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EBA73" w14:textId="7F825EA8" w:rsidR="00B05D6E" w:rsidRPr="00D12347" w:rsidRDefault="00D82933">
      <w:pPr>
        <w:pStyle w:val="Title"/>
        <w:rPr>
          <w:noProof w:val="0"/>
        </w:rPr>
      </w:pPr>
      <w:bookmarkStart w:id="0" w:name="_Hlk68081194"/>
      <w:bookmarkEnd w:id="0"/>
      <w:r w:rsidRPr="00D12347">
        <w:rPr>
          <w:noProof w:val="0"/>
        </w:rPr>
        <w:t xml:space="preserve">Implementation of Marketplace Data in </w:t>
      </w:r>
      <w:r w:rsidR="00FA1728" w:rsidRPr="00D12347">
        <w:rPr>
          <w:noProof w:val="0"/>
        </w:rPr>
        <w:t xml:space="preserve">the </w:t>
      </w:r>
      <w:r w:rsidR="00BF7013" w:rsidRPr="00D12347">
        <w:rPr>
          <w:noProof w:val="0"/>
        </w:rPr>
        <w:t>Production</w:t>
      </w:r>
      <w:r w:rsidRPr="00D12347">
        <w:rPr>
          <w:noProof w:val="0"/>
        </w:rPr>
        <w:t xml:space="preserve"> of </w:t>
      </w:r>
      <w:r w:rsidR="00BF7013" w:rsidRPr="00D12347">
        <w:rPr>
          <w:noProof w:val="0"/>
        </w:rPr>
        <w:t>Consumer Price Index</w:t>
      </w:r>
      <w:r w:rsidR="004C37B9" w:rsidRPr="00D12347">
        <w:rPr>
          <w:noProof w:val="0"/>
        </w:rPr>
        <w:t xml:space="preserve"> in Indonesia</w:t>
      </w:r>
    </w:p>
    <w:p w14:paraId="3383BA46" w14:textId="1D16A044" w:rsidR="00B05D6E" w:rsidRPr="0002279D" w:rsidRDefault="00D82933">
      <w:pPr>
        <w:pStyle w:val="Author"/>
      </w:pPr>
      <w:r w:rsidRPr="0002279D">
        <w:t>Muhammad Ghozy Al</w:t>
      </w:r>
      <w:r w:rsidR="00B05D6E" w:rsidRPr="0002279D">
        <w:t xml:space="preserve"> </w:t>
      </w:r>
      <w:r w:rsidRPr="0002279D">
        <w:t>HAQQONI</w:t>
      </w:r>
      <w:r w:rsidR="00B05D6E" w:rsidRPr="0002279D">
        <w:rPr>
          <w:sz w:val="8"/>
          <w:szCs w:val="8"/>
        </w:rPr>
        <w:t xml:space="preserve"> </w:t>
      </w:r>
      <w:r w:rsidR="004006D5" w:rsidRPr="0002279D">
        <w:rPr>
          <w:vertAlign w:val="superscript"/>
        </w:rPr>
        <w:t>a</w:t>
      </w:r>
      <w:r w:rsidR="002637A2" w:rsidRPr="0002279D">
        <w:rPr>
          <w:vertAlign w:val="superscript"/>
        </w:rPr>
        <w:t>,</w:t>
      </w:r>
      <w:r w:rsidR="002637A2" w:rsidRPr="0002279D">
        <w:rPr>
          <w:rStyle w:val="FootnoteReference"/>
        </w:rPr>
        <w:footnoteReference w:id="1"/>
      </w:r>
      <w:r w:rsidR="004006D5" w:rsidRPr="0002279D">
        <w:t xml:space="preserve"> and Setia </w:t>
      </w:r>
      <w:proofErr w:type="gramStart"/>
      <w:r w:rsidR="004006D5" w:rsidRPr="0002279D">
        <w:t>PRAMANA</w:t>
      </w:r>
      <w:r w:rsidR="004006D5" w:rsidRPr="0002279D">
        <w:rPr>
          <w:vertAlign w:val="superscript"/>
        </w:rPr>
        <w:t>a,b</w:t>
      </w:r>
      <w:proofErr w:type="gramEnd"/>
      <w:r w:rsidR="004006D5" w:rsidRPr="0002279D">
        <w:rPr>
          <w:vertAlign w:val="superscript"/>
        </w:rPr>
        <w:t>,</w:t>
      </w:r>
      <w:r w:rsidR="004006D5" w:rsidRPr="0002279D">
        <w:rPr>
          <w:rStyle w:val="FootnoteReference"/>
        </w:rPr>
        <w:footnoteReference w:id="2"/>
      </w:r>
    </w:p>
    <w:p w14:paraId="5F8DE9DE" w14:textId="03C8A645" w:rsidR="00B05D6E" w:rsidRPr="0002279D" w:rsidRDefault="00B05D6E">
      <w:pPr>
        <w:pStyle w:val="Affiliation"/>
      </w:pPr>
      <w:r w:rsidRPr="0002279D">
        <w:rPr>
          <w:i w:val="0"/>
          <w:vertAlign w:val="superscript"/>
        </w:rPr>
        <w:t>a</w:t>
      </w:r>
      <w:r w:rsidRPr="0002279D">
        <w:rPr>
          <w:sz w:val="8"/>
          <w:szCs w:val="8"/>
        </w:rPr>
        <w:t xml:space="preserve"> </w:t>
      </w:r>
      <w:r w:rsidR="00D52BA9" w:rsidRPr="0002279D">
        <w:t>BPS-Statistics</w:t>
      </w:r>
      <w:r w:rsidR="004006D5" w:rsidRPr="0002279D">
        <w:t xml:space="preserve"> Indonesia</w:t>
      </w:r>
    </w:p>
    <w:p w14:paraId="6251CCB4" w14:textId="011E9C0E" w:rsidR="00B05D6E" w:rsidRPr="0002279D" w:rsidRDefault="00B05D6E">
      <w:pPr>
        <w:pStyle w:val="Affiliation"/>
      </w:pPr>
      <w:r w:rsidRPr="0002279D">
        <w:rPr>
          <w:i w:val="0"/>
          <w:vertAlign w:val="superscript"/>
        </w:rPr>
        <w:t>b</w:t>
      </w:r>
      <w:r w:rsidRPr="0002279D">
        <w:rPr>
          <w:sz w:val="8"/>
          <w:szCs w:val="8"/>
        </w:rPr>
        <w:t xml:space="preserve"> </w:t>
      </w:r>
      <w:r w:rsidR="004006D5" w:rsidRPr="0002279D">
        <w:t>Politeknik Statistika STIS, Jakarta, Indonesia</w:t>
      </w:r>
    </w:p>
    <w:p w14:paraId="1B6AF6CC" w14:textId="2A8CC328" w:rsidR="008A5888" w:rsidRPr="0002279D" w:rsidRDefault="00B05D6E" w:rsidP="008A5888">
      <w:pPr>
        <w:pStyle w:val="Abstract"/>
      </w:pPr>
      <w:r w:rsidRPr="0002279D">
        <w:rPr>
          <w:b/>
        </w:rPr>
        <w:t>Abstract.</w:t>
      </w:r>
      <w:r w:rsidRPr="0002279D">
        <w:t xml:space="preserve"> </w:t>
      </w:r>
      <w:r w:rsidR="008A5888" w:rsidRPr="0002279D">
        <w:t xml:space="preserve">Digital Economy in recent years, especially in Southeast Asia, including Indonesia, is growing rapidly. E-commerce is one part of the Digital Economy. </w:t>
      </w:r>
      <w:r w:rsidR="00D52BA9" w:rsidRPr="0002279D">
        <w:t>BPS-Statistics</w:t>
      </w:r>
      <w:r w:rsidR="00873347">
        <w:t xml:space="preserve"> Indonesia</w:t>
      </w:r>
      <w:r w:rsidR="008A5888" w:rsidRPr="0002279D">
        <w:t xml:space="preserve"> as a Non-ministerial Government Agency responsible directly to the president has conducted an E-commerce Survey in 2019. From this publication it is concluded that the interest of Indonesian traders using the internet in selling in recent years has increased. So, the urgency of using e-commerce data in its application in official </w:t>
      </w:r>
      <w:r w:rsidR="00D52BA9" w:rsidRPr="0002279D">
        <w:t>Statistics</w:t>
      </w:r>
      <w:r w:rsidR="008A5888" w:rsidRPr="0002279D">
        <w:t xml:space="preserve"> is increasingly needed. Several studies have carried out the application of e-commerce data in the calculation of </w:t>
      </w:r>
      <w:r w:rsidR="00A2250D" w:rsidRPr="0002279D">
        <w:t>Consumer Price Index (</w:t>
      </w:r>
      <w:r w:rsidR="008A5888" w:rsidRPr="0002279D">
        <w:t>CPI</w:t>
      </w:r>
      <w:r w:rsidR="00A2250D" w:rsidRPr="0002279D">
        <w:t>)</w:t>
      </w:r>
      <w:r w:rsidR="008A5888" w:rsidRPr="0002279D">
        <w:t xml:space="preserve">. In this research, e-commerce data is applied with a case study using data from one of the online marketplaces in Indonesia in calculating CPI at the city level CPI in Java. The purpose of this study is to compare the </w:t>
      </w:r>
      <w:r w:rsidR="00495C97">
        <w:t xml:space="preserve">marketplace-based </w:t>
      </w:r>
      <w:proofErr w:type="gramStart"/>
      <w:r w:rsidR="00495C97">
        <w:t xml:space="preserve">CPI </w:t>
      </w:r>
      <w:r w:rsidR="008A5888" w:rsidRPr="0002279D">
        <w:t xml:space="preserve"> data</w:t>
      </w:r>
      <w:proofErr w:type="gramEnd"/>
      <w:r w:rsidR="008A5888" w:rsidRPr="0002279D">
        <w:t xml:space="preserve"> and </w:t>
      </w:r>
      <w:r w:rsidR="00D52BA9" w:rsidRPr="0002279D">
        <w:t>BPS-Statistics</w:t>
      </w:r>
      <w:r w:rsidR="008A5888" w:rsidRPr="0002279D">
        <w:t xml:space="preserve"> CPI. Data collection is done through web scraping techniques and followed by preprocessing data and analyzed descriptively. Web scraper that is built can be used in obtaining data. Commodity-level CPI with marketplace data tends to have relatively large prices which results in higher CPI being compared to </w:t>
      </w:r>
      <w:r w:rsidR="00D52BA9" w:rsidRPr="0002279D">
        <w:t>BPS-Statistics</w:t>
      </w:r>
      <w:r w:rsidR="008A5888" w:rsidRPr="0002279D">
        <w:t xml:space="preserve"> CPI. While at the expenditure group level, the CPI between the two approaches is broadly similar in general.</w:t>
      </w:r>
    </w:p>
    <w:p w14:paraId="718A9EC9" w14:textId="77777777" w:rsidR="008A5888" w:rsidRPr="0002279D" w:rsidRDefault="008A5888" w:rsidP="008A5888">
      <w:pPr>
        <w:pStyle w:val="Keywords"/>
      </w:pPr>
      <w:r w:rsidRPr="0002279D">
        <w:rPr>
          <w:b/>
        </w:rPr>
        <w:t>Keywords.</w:t>
      </w:r>
      <w:r w:rsidRPr="0002279D">
        <w:t xml:space="preserve"> Consumer Price Index, Marketplace, Web Scraping</w:t>
      </w:r>
    </w:p>
    <w:p w14:paraId="34313DFC" w14:textId="77777777" w:rsidR="00B05D6E" w:rsidRPr="0002279D" w:rsidRDefault="00B05D6E" w:rsidP="00F07FC3">
      <w:pPr>
        <w:pStyle w:val="Heading1"/>
      </w:pPr>
      <w:commentRangeStart w:id="1"/>
      <w:commentRangeStart w:id="2"/>
      <w:r w:rsidRPr="0002279D">
        <w:t>Introduction</w:t>
      </w:r>
      <w:commentRangeEnd w:id="1"/>
      <w:r w:rsidR="00280F68" w:rsidRPr="0002279D">
        <w:rPr>
          <w:rStyle w:val="CommentReference"/>
          <w:rFonts w:cs="Times New Roman"/>
          <w:b w:val="0"/>
          <w:bCs w:val="0"/>
          <w:kern w:val="0"/>
        </w:rPr>
        <w:commentReference w:id="1"/>
      </w:r>
      <w:commentRangeEnd w:id="2"/>
      <w:r w:rsidR="00280F68" w:rsidRPr="0002279D">
        <w:rPr>
          <w:rStyle w:val="CommentReference"/>
          <w:rFonts w:cs="Times New Roman"/>
          <w:b w:val="0"/>
          <w:bCs w:val="0"/>
          <w:kern w:val="0"/>
        </w:rPr>
        <w:commentReference w:id="2"/>
      </w:r>
    </w:p>
    <w:p w14:paraId="18932984" w14:textId="0D744D37" w:rsidR="00232EBD" w:rsidRPr="0002279D" w:rsidRDefault="00232EBD" w:rsidP="00232EBD">
      <w:pPr>
        <w:ind w:firstLine="0"/>
      </w:pPr>
      <w:r w:rsidRPr="0002279D">
        <w:t xml:space="preserve">The digital economy is defined as a part of economic output that solely originates or primarily from digital technology with a business model based on digital goods or services </w:t>
      </w:r>
      <w:r w:rsidR="00FB48F4" w:rsidRPr="0002279D">
        <w:t>[1]</w:t>
      </w:r>
      <w:r w:rsidRPr="0002279D">
        <w:t>. In Southeast Asia, including Indonesia, the digital economy has developed rapidly in recent years. Anandan et al. predicted an internet economy of 200 billion USD in Southeast Asia in 2025</w:t>
      </w:r>
      <w:r w:rsidR="0017113E" w:rsidRPr="0002279D">
        <w:t xml:space="preserve"> [2]</w:t>
      </w:r>
      <w:r w:rsidRPr="0002279D">
        <w:t>. Furthermore, Anandan et al. saw such a drastic market acceleration that it predicted the internet economy to be closer to 240 billion USD</w:t>
      </w:r>
      <w:r w:rsidR="0017113E" w:rsidRPr="0002279D">
        <w:t xml:space="preserve"> [3]</w:t>
      </w:r>
      <w:r w:rsidRPr="0002279D">
        <w:t>. This means that the role of digital economy as a business transaction on the internet is now starting to be evenly distributed and will continue to grow.</w:t>
      </w:r>
    </w:p>
    <w:p w14:paraId="500A8CFC" w14:textId="5EBB5372" w:rsidR="00232EBD" w:rsidRPr="0002279D" w:rsidRDefault="00BF7013" w:rsidP="00232EBD">
      <w:pPr>
        <w:ind w:firstLine="720"/>
      </w:pPr>
      <w:r w:rsidRPr="0002279D">
        <w:t>Bank Indonesia (BI)</w:t>
      </w:r>
      <w:r w:rsidR="00232EBD" w:rsidRPr="0002279D">
        <w:t xml:space="preserve"> stated that the emergence of the concept of the digital economy made economic actors have to adjust to changes that occur</w:t>
      </w:r>
      <w:r w:rsidRPr="0002279D">
        <w:t xml:space="preserve"> [4]</w:t>
      </w:r>
      <w:r w:rsidR="00232EBD" w:rsidRPr="0002279D">
        <w:t xml:space="preserve">. The Indonesian </w:t>
      </w:r>
      <w:r w:rsidR="00232EBD" w:rsidRPr="0002279D">
        <w:lastRenderedPageBreak/>
        <w:t>government has created an e-commerce roadmap</w:t>
      </w:r>
      <w:r w:rsidR="00A317B3" w:rsidRPr="0002279D">
        <w:t xml:space="preserve"> [5]</w:t>
      </w:r>
      <w:r w:rsidR="00232EBD" w:rsidRPr="0002279D">
        <w:t xml:space="preserve"> to realize Indonesia as the largest digital economy country in Southeast Asia by 2020. The roadmap in question is contained in Presidential Regulation Number: 74 of 2017 concerning the Road Map for the Electronic-Based National Trade System (Road Map E-commerce) 2017-2019. Quoting the contents of the Presidential Decree, the </w:t>
      </w:r>
      <w:r w:rsidR="00504F2C" w:rsidRPr="0002279D">
        <w:t xml:space="preserve">Presidential Regulation </w:t>
      </w:r>
      <w:r w:rsidR="00232EBD" w:rsidRPr="0002279D">
        <w:t>was issued with the consideration that an electronic-based economy has high economic potential for Indonesia, and is one of the backbones of the national economy, as well as in the context of optimizing the use of electronic-based economic potential. The government sees the need to encourage the acceleration and development of an electronic-based national trade system (e-commerce), start-up businesses, business development, and logistics acceleration by establishing an integrated E-commerce Road Map.</w:t>
      </w:r>
    </w:p>
    <w:p w14:paraId="2C2F0AB4" w14:textId="537D2A7C" w:rsidR="00232EBD" w:rsidRPr="0002279D" w:rsidRDefault="00232EBD" w:rsidP="00232EBD">
      <w:pPr>
        <w:ind w:firstLine="454"/>
      </w:pPr>
      <w:r w:rsidRPr="0002279D">
        <w:t>The BEA (U.S. Bureau of Economic Analysis) classifies the digital economy into three main types of goods and services, namely infrastructure where digitization is needed so that it can be connected, e-commerce transactions, and digital media</w:t>
      </w:r>
      <w:r w:rsidR="0075485B" w:rsidRPr="0002279D">
        <w:t xml:space="preserve"> [6]</w:t>
      </w:r>
      <w:r w:rsidRPr="0002279D">
        <w:t xml:space="preserve">. Mesenbourg </w:t>
      </w:r>
      <w:r w:rsidR="0075485B" w:rsidRPr="0002279D">
        <w:t>[7]</w:t>
      </w:r>
      <w:r w:rsidRPr="0002279D">
        <w:t xml:space="preserve"> also divides the digital economy into three main components, namely supporting infrastructure, electronic business processes (e-business), and electronic commerce transactions (e-commerce). According to him, e-commerce is the value of goods and services sold on computers</w:t>
      </w:r>
      <w:r w:rsidR="00425E53" w:rsidRPr="0002279D">
        <w:t xml:space="preserve">. </w:t>
      </w:r>
      <w:r w:rsidRPr="0002279D">
        <w:t xml:space="preserve">E-commerce is defined as an online store and transaction system </w:t>
      </w:r>
      <w:r w:rsidR="0075485B" w:rsidRPr="0002279D">
        <w:t>[</w:t>
      </w:r>
      <w:r w:rsidR="00425E53" w:rsidRPr="0002279D">
        <w:t>8</w:t>
      </w:r>
      <w:r w:rsidR="0075485B" w:rsidRPr="0002279D">
        <w:t xml:space="preserve">]. </w:t>
      </w:r>
      <w:r w:rsidRPr="0002279D">
        <w:t xml:space="preserve">According to the Indonesian E-commerce Association (IdEA) in Wijaya &amp; Mariyah's research </w:t>
      </w:r>
      <w:r w:rsidR="0075485B" w:rsidRPr="0002279D">
        <w:t>[</w:t>
      </w:r>
      <w:r w:rsidR="00425E53" w:rsidRPr="0002279D">
        <w:t>9</w:t>
      </w:r>
      <w:r w:rsidR="0075485B" w:rsidRPr="0002279D">
        <w:t>],</w:t>
      </w:r>
      <w:r w:rsidRPr="0002279D">
        <w:t xml:space="preserve"> e-commerce is divided into three categories, namely (1) Classified ads, e-commerce where there is no online transaction facility from the website. (2) Marketplace, e-commerce where the website facilitates online transactions for online merchants. (3) Online retail, e-commerce where the website domain belongs to the online store itself and there is a stock of goods</w:t>
      </w:r>
      <w:r w:rsidR="007E0818">
        <w:t>/</w:t>
      </w:r>
      <w:r w:rsidRPr="0002279D">
        <w:t xml:space="preserve">services to be sold. An article published by Forbes </w:t>
      </w:r>
      <w:r w:rsidR="0075485B" w:rsidRPr="0002279D">
        <w:t>[1</w:t>
      </w:r>
      <w:r w:rsidR="00425E53" w:rsidRPr="0002279D">
        <w:t>0</w:t>
      </w:r>
      <w:r w:rsidR="0075485B" w:rsidRPr="0002279D">
        <w:t>]</w:t>
      </w:r>
      <w:r w:rsidRPr="0002279D">
        <w:t xml:space="preserve"> states that an online marketplace is a website or application that facilitates shopping from various sources. Marketplace operators don't own any inventory, their business is to serve other people's inventory to users and facilitate transactions.</w:t>
      </w:r>
    </w:p>
    <w:p w14:paraId="78E6E78D" w14:textId="03D3AA5F" w:rsidR="00232EBD" w:rsidRPr="0002279D" w:rsidRDefault="00594A14" w:rsidP="00232EBD">
      <w:pPr>
        <w:ind w:firstLine="454"/>
      </w:pPr>
      <w:r w:rsidRPr="0002279D">
        <w:t>BPS-Statistics Indonesia</w:t>
      </w:r>
      <w:r w:rsidR="00232EBD" w:rsidRPr="0002279D">
        <w:t xml:space="preserve"> as a non-ministerial government agency that is directly responsible to the president has conducted the 2019 E-commerce Survey</w:t>
      </w:r>
      <w:r w:rsidR="0075485B" w:rsidRPr="0002279D">
        <w:t xml:space="preserve"> [1</w:t>
      </w:r>
      <w:r w:rsidR="00425E53" w:rsidRPr="0002279D">
        <w:t>1</w:t>
      </w:r>
      <w:r w:rsidR="0075485B" w:rsidRPr="0002279D">
        <w:t>]</w:t>
      </w:r>
      <w:r w:rsidR="00232EBD" w:rsidRPr="0002279D">
        <w:t>. The survey was conducted on a sample of 3,504 Census Blocks spread across 101 cities</w:t>
      </w:r>
      <w:r w:rsidR="007E0818">
        <w:t>/</w:t>
      </w:r>
      <w:r w:rsidR="00232EBD" w:rsidRPr="0002279D">
        <w:t xml:space="preserve">regencies in Indonesia. The survey results show that only 15.08 percent of respondents do e-commerce businesses. However, of the 15.08 percent of e-commerce businesses, 45.03 percent of businesses started using the internet from 2017 to 2018 and in 2019 as many as 25.11 percent, the rest started from 2016 onwards. From this it can be seen that the interest of Indonesian traders by using the internet in selling in recent years has increased. So that the urgency of using e-commerce data in its application to official </w:t>
      </w:r>
      <w:r w:rsidR="00D52BA9" w:rsidRPr="0002279D">
        <w:t>Statistics</w:t>
      </w:r>
      <w:r w:rsidR="00232EBD" w:rsidRPr="0002279D">
        <w:t xml:space="preserve"> is increasingly needed.</w:t>
      </w:r>
    </w:p>
    <w:p w14:paraId="5685515F" w14:textId="77CA9D1E" w:rsidR="00232EBD" w:rsidRPr="0002279D" w:rsidRDefault="00BF7013" w:rsidP="00232EBD">
      <w:pPr>
        <w:ind w:firstLine="454"/>
      </w:pPr>
      <w:r w:rsidRPr="0002279D">
        <w:t>Th</w:t>
      </w:r>
      <w:r w:rsidR="00302565">
        <w:t>is</w:t>
      </w:r>
      <w:r w:rsidRPr="0002279D">
        <w:t xml:space="preserve"> study aim</w:t>
      </w:r>
      <w:r w:rsidR="00B8370D">
        <w:t>s</w:t>
      </w:r>
      <w:r w:rsidRPr="0002279D">
        <w:t xml:space="preserve"> to </w:t>
      </w:r>
      <w:r w:rsidR="00232EBD" w:rsidRPr="0002279D">
        <w:t xml:space="preserve">implement e-commerce data with a case study </w:t>
      </w:r>
      <w:r w:rsidR="00302565">
        <w:t>of</w:t>
      </w:r>
      <w:r w:rsidR="00232EBD" w:rsidRPr="0002279D">
        <w:t xml:space="preserve"> </w:t>
      </w:r>
      <w:r w:rsidR="00302565">
        <w:t>one of the largest online marketplaces in Indonesia</w:t>
      </w:r>
      <w:r w:rsidR="00232EBD" w:rsidRPr="0002279D">
        <w:t xml:space="preserve"> in calculating the CPI at the city level. </w:t>
      </w:r>
      <w:r w:rsidR="00EF4E5F">
        <w:t>In order to obtain the data, a</w:t>
      </w:r>
      <w:r w:rsidR="00232EBD" w:rsidRPr="0002279D">
        <w:t xml:space="preserve"> web scraper </w:t>
      </w:r>
      <w:r w:rsidR="00EF4E5F">
        <w:t>need to be</w:t>
      </w:r>
      <w:r w:rsidRPr="0002279D">
        <w:t xml:space="preserve"> developed</w:t>
      </w:r>
      <w:r w:rsidR="00232EBD" w:rsidRPr="0002279D">
        <w:t xml:space="preserve">. From the data obtained, it is possible to compare the consumption value with the marketplace data sales value approach and the </w:t>
      </w:r>
      <w:r w:rsidR="00D52BA9" w:rsidRPr="0002279D">
        <w:t>BPS-Statistics</w:t>
      </w:r>
      <w:r w:rsidR="00232EBD" w:rsidRPr="0002279D">
        <w:t xml:space="preserve"> consumption value. </w:t>
      </w:r>
      <w:r w:rsidR="00241409">
        <w:t xml:space="preserve">Furthermore, this study </w:t>
      </w:r>
      <w:r w:rsidR="00EF4E5F">
        <w:t xml:space="preserve">also </w:t>
      </w:r>
      <w:r w:rsidR="00241409">
        <w:t>aim</w:t>
      </w:r>
      <w:r w:rsidR="00B8370D">
        <w:t>s</w:t>
      </w:r>
      <w:r w:rsidR="00241409">
        <w:t xml:space="preserve"> to see the patterns of CPI </w:t>
      </w:r>
      <w:r w:rsidR="00B8370D">
        <w:t>obtained by</w:t>
      </w:r>
      <w:r w:rsidR="00241409">
        <w:t xml:space="preserve"> marketplace </w:t>
      </w:r>
      <w:r w:rsidR="00B8370D">
        <w:t xml:space="preserve">and BPS data </w:t>
      </w:r>
      <w:r w:rsidR="00241409">
        <w:t>approach</w:t>
      </w:r>
      <w:r w:rsidR="00B8370D">
        <w:t xml:space="preserve">es, </w:t>
      </w:r>
      <w:r w:rsidR="00B8370D" w:rsidRPr="00B8370D">
        <w:t xml:space="preserve">whether they have similar patterns </w:t>
      </w:r>
      <w:r w:rsidR="004E23D8">
        <w:t xml:space="preserve">or not </w:t>
      </w:r>
      <w:r w:rsidR="00B8370D" w:rsidRPr="00B8370D">
        <w:t xml:space="preserve">so that </w:t>
      </w:r>
      <w:r w:rsidR="00B8370D">
        <w:t>the stakeholders</w:t>
      </w:r>
      <w:r w:rsidR="00B8370D" w:rsidRPr="00B8370D">
        <w:t xml:space="preserve"> can consider </w:t>
      </w:r>
      <w:r w:rsidR="00B8370D">
        <w:t xml:space="preserve">the best </w:t>
      </w:r>
      <w:r w:rsidR="00B8370D" w:rsidRPr="00B8370D">
        <w:t>decision-making policies</w:t>
      </w:r>
      <w:r w:rsidR="00B8370D">
        <w:t>.</w:t>
      </w:r>
    </w:p>
    <w:p w14:paraId="2D6989E2" w14:textId="2A65293F" w:rsidR="008A5888" w:rsidRPr="0002279D" w:rsidRDefault="008A5888">
      <w:pPr>
        <w:pStyle w:val="Heading1"/>
        <w:rPr>
          <w:szCs w:val="20"/>
          <w:lang w:eastAsia="en-US"/>
        </w:rPr>
      </w:pPr>
      <w:r w:rsidRPr="0002279D">
        <w:rPr>
          <w:szCs w:val="20"/>
          <w:lang w:eastAsia="en-US"/>
        </w:rPr>
        <w:lastRenderedPageBreak/>
        <w:t>Related Work</w:t>
      </w:r>
    </w:p>
    <w:p w14:paraId="0A838BD6" w14:textId="00413B33" w:rsidR="000953B5" w:rsidRPr="00F82D88" w:rsidRDefault="000953B5" w:rsidP="000953B5">
      <w:pPr>
        <w:pStyle w:val="NoindentNormal"/>
        <w:rPr>
          <w:lang w:eastAsia="en-US"/>
        </w:rPr>
      </w:pPr>
      <w:r w:rsidRPr="0002279D">
        <w:rPr>
          <w:lang w:eastAsia="en-US"/>
        </w:rPr>
        <w:t xml:space="preserve">Several previous studies related to this research are used as references in </w:t>
      </w:r>
      <w:r w:rsidR="00EC4269">
        <w:rPr>
          <w:lang w:eastAsia="en-US"/>
        </w:rPr>
        <w:t xml:space="preserve">this </w:t>
      </w:r>
      <w:r w:rsidRPr="0002279D">
        <w:rPr>
          <w:lang w:eastAsia="en-US"/>
        </w:rPr>
        <w:t xml:space="preserve">research. The first research </w:t>
      </w:r>
      <w:r w:rsidR="00F82D88">
        <w:rPr>
          <w:lang w:eastAsia="en-US"/>
        </w:rPr>
        <w:t xml:space="preserve">was </w:t>
      </w:r>
      <w:r w:rsidRPr="0002279D">
        <w:rPr>
          <w:lang w:eastAsia="en-US"/>
        </w:rPr>
        <w:t>conducted by Wijaya &amp; Mariyah</w:t>
      </w:r>
      <w:r w:rsidR="00ED0ED3" w:rsidRPr="0002279D">
        <w:rPr>
          <w:lang w:eastAsia="en-US"/>
        </w:rPr>
        <w:t xml:space="preserve"> [9]</w:t>
      </w:r>
      <w:r w:rsidRPr="0002279D">
        <w:rPr>
          <w:lang w:eastAsia="en-US"/>
        </w:rPr>
        <w:t xml:space="preserve">, this study aims to capture </w:t>
      </w:r>
      <w:r w:rsidR="00EC4269">
        <w:rPr>
          <w:lang w:eastAsia="en-US"/>
        </w:rPr>
        <w:t xml:space="preserve">the </w:t>
      </w:r>
      <w:r w:rsidRPr="0002279D">
        <w:rPr>
          <w:lang w:eastAsia="en-US"/>
        </w:rPr>
        <w:t xml:space="preserve">price changes on e-commerce websites to produce e-commerce-based CPI through the development of a web scraper and evaluate the results of the e-commerce CPI with the CPI results from </w:t>
      </w:r>
      <w:r w:rsidR="00D52BA9" w:rsidRPr="0002279D">
        <w:rPr>
          <w:lang w:eastAsia="en-US"/>
        </w:rPr>
        <w:t>BPS-Statistics</w:t>
      </w:r>
      <w:r w:rsidRPr="0002279D">
        <w:rPr>
          <w:lang w:eastAsia="en-US"/>
        </w:rPr>
        <w:t xml:space="preserve"> for each commodity. </w:t>
      </w:r>
      <w:r w:rsidR="00B1771A" w:rsidRPr="0002279D">
        <w:t xml:space="preserve">However, the research locus is assumed to be in the DKI Jakarta area due to limited online retail data which does not have information on sales locations. </w:t>
      </w:r>
      <w:r w:rsidR="00B1771A" w:rsidRPr="00F82D88">
        <w:t xml:space="preserve">The results of this study indicate that the e-commerce-based CPI calculation can be done using the </w:t>
      </w:r>
      <w:r w:rsidR="00D52BA9" w:rsidRPr="00F82D88">
        <w:t>BPS-Statistics</w:t>
      </w:r>
      <w:r w:rsidR="00B1771A" w:rsidRPr="00F82D88">
        <w:t xml:space="preserve"> calculation approach</w:t>
      </w:r>
      <w:r w:rsidR="00EC4269">
        <w:t>.</w:t>
      </w:r>
    </w:p>
    <w:p w14:paraId="663467F4" w14:textId="4CF14579" w:rsidR="000953B5" w:rsidRPr="0002279D" w:rsidRDefault="000953B5" w:rsidP="000953B5">
      <w:pPr>
        <w:pStyle w:val="NoindentNormal"/>
        <w:ind w:firstLine="720"/>
        <w:rPr>
          <w:lang w:eastAsia="en-US"/>
        </w:rPr>
      </w:pPr>
      <w:r w:rsidRPr="0002279D">
        <w:rPr>
          <w:lang w:eastAsia="en-US"/>
        </w:rPr>
        <w:t xml:space="preserve">Likewise, Mithchell </w:t>
      </w:r>
      <w:r w:rsidR="00ED0ED3" w:rsidRPr="0002279D">
        <w:rPr>
          <w:lang w:eastAsia="en-US"/>
        </w:rPr>
        <w:t>[12]</w:t>
      </w:r>
      <w:r w:rsidRPr="0002279D">
        <w:rPr>
          <w:lang w:eastAsia="en-US"/>
        </w:rPr>
        <w:t xml:space="preserve"> uses collected online prices to generate CPI</w:t>
      </w:r>
      <w:r w:rsidR="00EC4269">
        <w:rPr>
          <w:lang w:eastAsia="en-US"/>
        </w:rPr>
        <w:t>.</w:t>
      </w:r>
      <w:r w:rsidRPr="0002279D">
        <w:rPr>
          <w:lang w:eastAsia="en-US"/>
        </w:rPr>
        <w:t xml:space="preserve"> Mithchell analyzes how online prices on consumer goods move relative to prices collected in retail stores in Canada and evaluates how e-commerce affects the CPI and explore how the CPI can further adapt and develop in an ever-increasing digital world. The data source used is the price from the online website, namely Amazon Canada. According to Mithchell, </w:t>
      </w:r>
      <w:r w:rsidR="00EC4269">
        <w:rPr>
          <w:lang w:eastAsia="en-US"/>
        </w:rPr>
        <w:t xml:space="preserve">the </w:t>
      </w:r>
      <w:r w:rsidRPr="0002279D">
        <w:rPr>
          <w:lang w:eastAsia="en-US"/>
        </w:rPr>
        <w:t xml:space="preserve">price </w:t>
      </w:r>
      <w:r w:rsidRPr="00F82D88">
        <w:rPr>
          <w:lang w:eastAsia="en-US"/>
        </w:rPr>
        <w:t xml:space="preserve">movements and the frequency of price changes at online prices are higher than outlets that have a physical presence as indicated by the relative price magnitude. Mithchell added that there is currently no consistent long impact on </w:t>
      </w:r>
      <w:r w:rsidR="00EC4269">
        <w:rPr>
          <w:lang w:eastAsia="en-US"/>
        </w:rPr>
        <w:t xml:space="preserve">the </w:t>
      </w:r>
      <w:r w:rsidRPr="00F82D88">
        <w:rPr>
          <w:lang w:eastAsia="en-US"/>
        </w:rPr>
        <w:t>CPI at lower levels than the national level. Even so, the online price</w:t>
      </w:r>
      <w:r w:rsidR="00EC4269">
        <w:rPr>
          <w:lang w:eastAsia="en-US"/>
        </w:rPr>
        <w:t>s</w:t>
      </w:r>
      <w:r w:rsidRPr="00F82D88">
        <w:rPr>
          <w:lang w:eastAsia="en-US"/>
        </w:rPr>
        <w:t xml:space="preserve"> used for calculating the CPI can be used as an indicato</w:t>
      </w:r>
      <w:r w:rsidRPr="0002279D">
        <w:rPr>
          <w:lang w:eastAsia="en-US"/>
        </w:rPr>
        <w:t>r in calculating the CPI because price recording can be done more quickly.</w:t>
      </w:r>
    </w:p>
    <w:p w14:paraId="05EC1D72" w14:textId="511B4EA3" w:rsidR="008B6359" w:rsidRDefault="000953B5" w:rsidP="000953B5">
      <w:pPr>
        <w:pStyle w:val="NoindentNormal"/>
        <w:ind w:firstLine="720"/>
        <w:rPr>
          <w:lang w:eastAsia="en-US"/>
        </w:rPr>
      </w:pPr>
      <w:r w:rsidRPr="0002279D">
        <w:rPr>
          <w:lang w:eastAsia="en-US"/>
        </w:rPr>
        <w:t xml:space="preserve">Additionally, Cavallo &amp; </w:t>
      </w:r>
      <w:proofErr w:type="gramStart"/>
      <w:r w:rsidRPr="0002279D">
        <w:rPr>
          <w:lang w:eastAsia="en-US"/>
        </w:rPr>
        <w:t>Rigobon  discusses</w:t>
      </w:r>
      <w:proofErr w:type="gramEnd"/>
      <w:r w:rsidRPr="0002279D">
        <w:rPr>
          <w:lang w:eastAsia="en-US"/>
        </w:rPr>
        <w:t xml:space="preserve"> the use of online prices on </w:t>
      </w:r>
      <w:r w:rsidR="00F82D88">
        <w:rPr>
          <w:lang w:eastAsia="en-US"/>
        </w:rPr>
        <w:t>O</w:t>
      </w:r>
      <w:r w:rsidRPr="0002279D">
        <w:rPr>
          <w:lang w:eastAsia="en-US"/>
        </w:rPr>
        <w:t xml:space="preserve">fficial </w:t>
      </w:r>
      <w:r w:rsidR="00D52BA9" w:rsidRPr="0002279D">
        <w:rPr>
          <w:lang w:eastAsia="en-US"/>
        </w:rPr>
        <w:t>Statistics</w:t>
      </w:r>
      <w:r w:rsidRPr="0002279D">
        <w:rPr>
          <w:lang w:eastAsia="en-US"/>
        </w:rPr>
        <w:t xml:space="preserve">, especially in calculating </w:t>
      </w:r>
      <w:r w:rsidR="00F82D88">
        <w:rPr>
          <w:lang w:eastAsia="en-US"/>
        </w:rPr>
        <w:t xml:space="preserve">the </w:t>
      </w:r>
      <w:r w:rsidRPr="0002279D">
        <w:rPr>
          <w:lang w:eastAsia="en-US"/>
        </w:rPr>
        <w:t>CPI</w:t>
      </w:r>
      <w:r w:rsidR="00ED0ED3" w:rsidRPr="0002279D">
        <w:rPr>
          <w:lang w:eastAsia="en-US"/>
        </w:rPr>
        <w:t xml:space="preserve"> [13]</w:t>
      </w:r>
      <w:r w:rsidRPr="0002279D">
        <w:rPr>
          <w:lang w:eastAsia="en-US"/>
        </w:rPr>
        <w:t xml:space="preserve">. The methodology used is in accordance with the concepts and formulas of calculating the official US Bureau of Labor </w:t>
      </w:r>
      <w:r w:rsidR="00D52BA9" w:rsidRPr="0002279D">
        <w:rPr>
          <w:lang w:eastAsia="en-US"/>
        </w:rPr>
        <w:t>Statistics</w:t>
      </w:r>
      <w:r w:rsidRPr="0002279D">
        <w:rPr>
          <w:lang w:eastAsia="en-US"/>
        </w:rPr>
        <w:t xml:space="preserve"> CPI. The data source comes from </w:t>
      </w:r>
      <w:r w:rsidR="00EC4269">
        <w:rPr>
          <w:lang w:eastAsia="en-US"/>
        </w:rPr>
        <w:t xml:space="preserve">some </w:t>
      </w:r>
      <w:r w:rsidRPr="0002279D">
        <w:rPr>
          <w:lang w:eastAsia="en-US"/>
        </w:rPr>
        <w:t xml:space="preserve">online retails </w:t>
      </w:r>
      <w:r w:rsidR="00F82D88">
        <w:rPr>
          <w:lang w:eastAsia="en-US"/>
        </w:rPr>
        <w:t>in</w:t>
      </w:r>
      <w:r w:rsidRPr="0002279D">
        <w:rPr>
          <w:lang w:eastAsia="en-US"/>
        </w:rPr>
        <w:t xml:space="preserve"> 25 countries. </w:t>
      </w:r>
      <w:r w:rsidRPr="00F82D88">
        <w:rPr>
          <w:lang w:eastAsia="en-US"/>
        </w:rPr>
        <w:t xml:space="preserve">This data covers at least 70% of the </w:t>
      </w:r>
      <w:r w:rsidR="00EC4269">
        <w:rPr>
          <w:lang w:eastAsia="en-US"/>
        </w:rPr>
        <w:t>O</w:t>
      </w:r>
      <w:r w:rsidR="00EC4269" w:rsidRPr="00F82D88">
        <w:rPr>
          <w:lang w:eastAsia="en-US"/>
        </w:rPr>
        <w:t>fficial Statistics</w:t>
      </w:r>
      <w:r w:rsidR="00EC4269">
        <w:rPr>
          <w:lang w:eastAsia="en-US"/>
        </w:rPr>
        <w:t xml:space="preserve"> </w:t>
      </w:r>
      <w:r w:rsidRPr="00F82D88">
        <w:rPr>
          <w:lang w:eastAsia="en-US"/>
        </w:rPr>
        <w:t xml:space="preserve">commodity </w:t>
      </w:r>
      <w:r w:rsidR="000F3580" w:rsidRPr="00F82D88">
        <w:rPr>
          <w:lang w:eastAsia="en-US"/>
        </w:rPr>
        <w:t>basket</w:t>
      </w:r>
      <w:r w:rsidRPr="0002279D">
        <w:rPr>
          <w:lang w:eastAsia="en-US"/>
        </w:rPr>
        <w:t xml:space="preserve">. The data was collected using web scraping software which is built in Python and PHP programming languages. The software is in the form of a robot that can extract information from websites that have a similar structure. It is stated that the method used is data extraction through the HTML </w:t>
      </w:r>
      <w:proofErr w:type="gramStart"/>
      <w:r w:rsidRPr="0002279D">
        <w:rPr>
          <w:lang w:eastAsia="en-US"/>
        </w:rPr>
        <w:t>websites</w:t>
      </w:r>
      <w:proofErr w:type="gramEnd"/>
      <w:r w:rsidRPr="0002279D">
        <w:rPr>
          <w:lang w:eastAsia="en-US"/>
        </w:rPr>
        <w:t xml:space="preserve"> structure. This study explains the advantages and disadvantages of collecting data using web scraping techniques. The biggest advantage obtained with web scraping techniques is that it costs little, data is available in real time, and </w:t>
      </w:r>
      <w:r w:rsidR="00F457DD">
        <w:rPr>
          <w:lang w:eastAsia="en-US"/>
        </w:rPr>
        <w:t xml:space="preserve">the </w:t>
      </w:r>
      <w:r w:rsidRPr="0002279D">
        <w:rPr>
          <w:lang w:eastAsia="en-US"/>
        </w:rPr>
        <w:t xml:space="preserve">daily data is possible to obtain. Nonetheless, the disadvantage of data collection on online retail websites is that information </w:t>
      </w:r>
      <w:r w:rsidR="00F457DD">
        <w:rPr>
          <w:lang w:eastAsia="en-US"/>
        </w:rPr>
        <w:t xml:space="preserve">on how many products have been sold </w:t>
      </w:r>
      <w:r w:rsidRPr="0002279D">
        <w:rPr>
          <w:lang w:eastAsia="en-US"/>
        </w:rPr>
        <w:t xml:space="preserve">is not available. So that in calculating the CPI, adjustments are needed with those made by </w:t>
      </w:r>
      <w:r w:rsidR="00F457DD">
        <w:rPr>
          <w:lang w:eastAsia="en-US"/>
        </w:rPr>
        <w:t>O</w:t>
      </w:r>
      <w:r w:rsidRPr="0002279D">
        <w:rPr>
          <w:lang w:eastAsia="en-US"/>
        </w:rPr>
        <w:t xml:space="preserve">fficial </w:t>
      </w:r>
      <w:r w:rsidR="00D52BA9" w:rsidRPr="0002279D">
        <w:rPr>
          <w:lang w:eastAsia="en-US"/>
        </w:rPr>
        <w:t>Statistics</w:t>
      </w:r>
      <w:r w:rsidRPr="0002279D">
        <w:rPr>
          <w:lang w:eastAsia="en-US"/>
        </w:rPr>
        <w:t>.</w:t>
      </w:r>
    </w:p>
    <w:p w14:paraId="6B3EB60A" w14:textId="73AB6829" w:rsidR="00973F1B" w:rsidRPr="0002279D" w:rsidRDefault="00F979F1" w:rsidP="00D12347">
      <w:pPr>
        <w:rPr>
          <w:lang w:eastAsia="en-US"/>
        </w:rPr>
      </w:pPr>
      <w:r>
        <w:rPr>
          <w:lang w:eastAsia="en-US"/>
        </w:rPr>
        <w:t xml:space="preserve">Based on </w:t>
      </w:r>
      <w:r w:rsidR="00A37A2D">
        <w:rPr>
          <w:lang w:eastAsia="en-US"/>
        </w:rPr>
        <w:t>these</w:t>
      </w:r>
      <w:r>
        <w:rPr>
          <w:lang w:eastAsia="en-US"/>
        </w:rPr>
        <w:t xml:space="preserve"> relevant literatures, this study </w:t>
      </w:r>
      <w:proofErr w:type="gramStart"/>
      <w:r w:rsidR="00A57232" w:rsidRPr="00A57232">
        <w:rPr>
          <w:lang w:eastAsia="en-US"/>
        </w:rPr>
        <w:t>propose</w:t>
      </w:r>
      <w:proofErr w:type="gramEnd"/>
      <w:r w:rsidR="00A57232" w:rsidRPr="00A57232">
        <w:rPr>
          <w:lang w:eastAsia="en-US"/>
        </w:rPr>
        <w:t xml:space="preserve"> marketplace data approach over online retail to provide the lack of location variable from online retail data and make the CPI result more precisely, that is in the level of CPI cities. For the collection data stage, we </w:t>
      </w:r>
      <w:r>
        <w:rPr>
          <w:lang w:eastAsia="en-US"/>
        </w:rPr>
        <w:t>use</w:t>
      </w:r>
      <w:r w:rsidR="00A57232" w:rsidRPr="00A57232">
        <w:rPr>
          <w:lang w:eastAsia="en-US"/>
        </w:rPr>
        <w:t xml:space="preserve"> web-scraping methods with the consideration of ease and low cost.</w:t>
      </w:r>
      <w:r w:rsidR="00546B19">
        <w:rPr>
          <w:lang w:eastAsia="en-US"/>
        </w:rPr>
        <w:tab/>
      </w:r>
    </w:p>
    <w:p w14:paraId="78BD6545" w14:textId="4AE81B30" w:rsidR="002744C5" w:rsidRPr="0002279D" w:rsidRDefault="002744C5">
      <w:pPr>
        <w:pStyle w:val="Heading1"/>
        <w:rPr>
          <w:szCs w:val="20"/>
          <w:lang w:eastAsia="en-US"/>
        </w:rPr>
      </w:pPr>
      <w:r w:rsidRPr="0002279D">
        <w:rPr>
          <w:szCs w:val="20"/>
          <w:lang w:eastAsia="en-US"/>
        </w:rPr>
        <w:t>Consumer Price Index</w:t>
      </w:r>
      <w:r w:rsidR="001E10B3" w:rsidRPr="0002279D">
        <w:rPr>
          <w:szCs w:val="20"/>
          <w:lang w:eastAsia="en-US"/>
        </w:rPr>
        <w:t xml:space="preserve"> by </w:t>
      </w:r>
      <w:r w:rsidR="00D52BA9" w:rsidRPr="0002279D">
        <w:rPr>
          <w:szCs w:val="20"/>
          <w:lang w:eastAsia="en-US"/>
        </w:rPr>
        <w:t>BPS-Statistics</w:t>
      </w:r>
    </w:p>
    <w:p w14:paraId="13BCC8BF" w14:textId="016B7855" w:rsidR="00A64D26" w:rsidRPr="0002279D" w:rsidRDefault="00A64D26" w:rsidP="00A64D26">
      <w:pPr>
        <w:pStyle w:val="NoindentNormal"/>
        <w:rPr>
          <w:lang w:eastAsia="en-US"/>
        </w:rPr>
      </w:pPr>
      <w:r w:rsidRPr="0002279D">
        <w:rPr>
          <w:lang w:eastAsia="en-US"/>
        </w:rPr>
        <w:t xml:space="preserve">According to </w:t>
      </w:r>
      <w:r w:rsidR="00D52BA9" w:rsidRPr="0002279D">
        <w:rPr>
          <w:lang w:eastAsia="en-US"/>
        </w:rPr>
        <w:t>BPS-Statistics</w:t>
      </w:r>
      <w:r w:rsidR="00ED0ED3" w:rsidRPr="0002279D">
        <w:rPr>
          <w:lang w:eastAsia="en-US"/>
        </w:rPr>
        <w:t xml:space="preserve"> [14]</w:t>
      </w:r>
      <w:r w:rsidRPr="0002279D">
        <w:rPr>
          <w:lang w:eastAsia="en-US"/>
        </w:rPr>
        <w:t>, the Consumer Price Index (CPI) is one of the economic indicators used to measure the rate of price change</w:t>
      </w:r>
      <w:r w:rsidR="009615D0">
        <w:rPr>
          <w:lang w:eastAsia="en-US"/>
        </w:rPr>
        <w:t>s</w:t>
      </w:r>
      <w:r w:rsidRPr="0002279D">
        <w:rPr>
          <w:lang w:eastAsia="en-US"/>
        </w:rPr>
        <w:t xml:space="preserve"> (inflation</w:t>
      </w:r>
      <w:r w:rsidR="007E0818">
        <w:rPr>
          <w:lang w:eastAsia="en-US"/>
        </w:rPr>
        <w:t>/</w:t>
      </w:r>
      <w:r w:rsidRPr="0002279D">
        <w:rPr>
          <w:lang w:eastAsia="en-US"/>
        </w:rPr>
        <w:t xml:space="preserve">deflation) at the consumer level. </w:t>
      </w:r>
      <w:r w:rsidR="009615D0">
        <w:rPr>
          <w:lang w:eastAsia="en-US"/>
        </w:rPr>
        <w:t>The</w:t>
      </w:r>
      <w:r w:rsidRPr="0002279D">
        <w:rPr>
          <w:lang w:eastAsia="en-US"/>
        </w:rPr>
        <w:t xml:space="preserve"> public consumption patterns</w:t>
      </w:r>
      <w:r w:rsidR="009615D0">
        <w:rPr>
          <w:lang w:eastAsia="en-US"/>
        </w:rPr>
        <w:t xml:space="preserve"> </w:t>
      </w:r>
      <w:proofErr w:type="gramStart"/>
      <w:r w:rsidR="009615D0">
        <w:rPr>
          <w:lang w:eastAsia="en-US"/>
        </w:rPr>
        <w:t>has</w:t>
      </w:r>
      <w:proofErr w:type="gramEnd"/>
      <w:r w:rsidR="009615D0">
        <w:rPr>
          <w:lang w:eastAsia="en-US"/>
        </w:rPr>
        <w:t xml:space="preserve"> been changed</w:t>
      </w:r>
      <w:r w:rsidRPr="0002279D">
        <w:rPr>
          <w:lang w:eastAsia="en-US"/>
        </w:rPr>
        <w:t xml:space="preserve"> starting </w:t>
      </w:r>
      <w:r w:rsidR="009615D0">
        <w:rPr>
          <w:lang w:eastAsia="en-US"/>
        </w:rPr>
        <w:t xml:space="preserve">from </w:t>
      </w:r>
      <w:r w:rsidRPr="0002279D">
        <w:rPr>
          <w:lang w:eastAsia="en-US"/>
        </w:rPr>
        <w:t xml:space="preserve">January 2020, </w:t>
      </w:r>
      <w:r w:rsidR="003370BA">
        <w:rPr>
          <w:lang w:eastAsia="en-US"/>
        </w:rPr>
        <w:t xml:space="preserve">which affect </w:t>
      </w:r>
      <w:r w:rsidRPr="0002279D">
        <w:rPr>
          <w:lang w:eastAsia="en-US"/>
        </w:rPr>
        <w:t>the measurement of inflation in Indonesia</w:t>
      </w:r>
      <w:r w:rsidR="003370BA">
        <w:rPr>
          <w:lang w:eastAsia="en-US"/>
        </w:rPr>
        <w:t xml:space="preserve">. It </w:t>
      </w:r>
      <w:r w:rsidRPr="0002279D">
        <w:rPr>
          <w:lang w:eastAsia="en-US"/>
        </w:rPr>
        <w:t>use</w:t>
      </w:r>
      <w:r w:rsidR="007E0818">
        <w:rPr>
          <w:lang w:eastAsia="en-US"/>
        </w:rPr>
        <w:t>s</w:t>
      </w:r>
      <w:r w:rsidRPr="0002279D">
        <w:rPr>
          <w:lang w:eastAsia="en-US"/>
        </w:rPr>
        <w:t xml:space="preserve"> the 2018 CPI base year </w:t>
      </w:r>
      <m:oMath>
        <m:r>
          <w:rPr>
            <w:rFonts w:ascii="Cambria Math" w:hAnsi="Cambria Math"/>
            <w:lang w:eastAsia="en-US"/>
          </w:rPr>
          <m:t>= 100</m:t>
        </m:r>
      </m:oMath>
      <w:r w:rsidRPr="0002279D">
        <w:rPr>
          <w:lang w:eastAsia="en-US"/>
        </w:rPr>
        <w:t xml:space="preserve">. </w:t>
      </w:r>
      <w:r w:rsidR="003370BA">
        <w:rPr>
          <w:lang w:eastAsia="en-US"/>
        </w:rPr>
        <w:t>In addition, there are s</w:t>
      </w:r>
      <w:r w:rsidRPr="0002279D">
        <w:rPr>
          <w:lang w:eastAsia="en-US"/>
        </w:rPr>
        <w:t xml:space="preserve">everal fundamental changes in the calculation of the CPI </w:t>
      </w:r>
      <w:r w:rsidRPr="0002279D">
        <w:rPr>
          <w:lang w:eastAsia="en-US"/>
        </w:rPr>
        <w:lastRenderedPageBreak/>
        <w:t>(</w:t>
      </w:r>
      <m:oMath>
        <m:r>
          <w:rPr>
            <w:rFonts w:ascii="Cambria Math" w:hAnsi="Cambria Math"/>
            <w:lang w:eastAsia="en-US"/>
          </w:rPr>
          <m:t>2018 = 100</m:t>
        </m:r>
      </m:oMath>
      <w:r w:rsidRPr="0002279D">
        <w:rPr>
          <w:lang w:eastAsia="en-US"/>
        </w:rPr>
        <w:t xml:space="preserve">) compared to </w:t>
      </w:r>
      <w:r w:rsidR="007E0818">
        <w:rPr>
          <w:lang w:eastAsia="en-US"/>
        </w:rPr>
        <w:t xml:space="preserve">the </w:t>
      </w:r>
      <w:r w:rsidRPr="0002279D">
        <w:rPr>
          <w:lang w:eastAsia="en-US"/>
        </w:rPr>
        <w:t xml:space="preserve">CPI </w:t>
      </w:r>
      <w:r w:rsidR="007E0818">
        <w:rPr>
          <w:lang w:eastAsia="en-US"/>
        </w:rPr>
        <w:t>(</w:t>
      </w:r>
      <m:oMath>
        <m:r>
          <w:rPr>
            <w:rFonts w:ascii="Cambria Math" w:hAnsi="Cambria Math"/>
            <w:lang w:eastAsia="en-US"/>
          </w:rPr>
          <m:t>2012 = 100</m:t>
        </m:r>
      </m:oMath>
      <w:r w:rsidRPr="0002279D">
        <w:rPr>
          <w:lang w:eastAsia="en-US"/>
        </w:rPr>
        <w:t xml:space="preserve">), </w:t>
      </w:r>
      <w:proofErr w:type="gramStart"/>
      <w:r w:rsidR="003370BA">
        <w:rPr>
          <w:lang w:eastAsia="en-US"/>
        </w:rPr>
        <w:t>i.e.</w:t>
      </w:r>
      <w:proofErr w:type="gramEnd"/>
      <w:r w:rsidRPr="0002279D">
        <w:rPr>
          <w:lang w:eastAsia="en-US"/>
        </w:rPr>
        <w:t xml:space="preserve"> in terms of coverage, classification of commodity groupings, methodology for calculating the CPI, commodity </w:t>
      </w:r>
      <w:r w:rsidR="000F3580" w:rsidRPr="0002279D">
        <w:rPr>
          <w:lang w:eastAsia="en-US"/>
        </w:rPr>
        <w:t>basket</w:t>
      </w:r>
      <w:r w:rsidRPr="0002279D">
        <w:rPr>
          <w:lang w:eastAsia="en-US"/>
        </w:rPr>
        <w:t>s, and weigh diagrams.</w:t>
      </w:r>
    </w:p>
    <w:p w14:paraId="0F329F20" w14:textId="2CD5FDDF" w:rsidR="00AA49F4" w:rsidRPr="0002279D" w:rsidRDefault="00A64D26" w:rsidP="00A64D26">
      <w:pPr>
        <w:pStyle w:val="NoindentNormal"/>
        <w:ind w:firstLine="454"/>
        <w:rPr>
          <w:lang w:eastAsia="en-US"/>
        </w:rPr>
      </w:pPr>
      <w:r w:rsidRPr="0002279D">
        <w:rPr>
          <w:lang w:eastAsia="en-US"/>
        </w:rPr>
        <w:t xml:space="preserve">These changes are based on the </w:t>
      </w:r>
      <w:proofErr w:type="gramStart"/>
      <w:r w:rsidRPr="0002279D">
        <w:rPr>
          <w:lang w:eastAsia="en-US"/>
        </w:rPr>
        <w:t>Cost of Living</w:t>
      </w:r>
      <w:proofErr w:type="gramEnd"/>
      <w:r w:rsidRPr="0002279D">
        <w:rPr>
          <w:lang w:eastAsia="en-US"/>
        </w:rPr>
        <w:t xml:space="preserve"> Survey conducted by </w:t>
      </w:r>
      <w:r w:rsidR="00D52BA9" w:rsidRPr="0002279D">
        <w:rPr>
          <w:lang w:eastAsia="en-US"/>
        </w:rPr>
        <w:t>BPS-Statistics</w:t>
      </w:r>
      <w:r w:rsidRPr="0002279D">
        <w:rPr>
          <w:lang w:eastAsia="en-US"/>
        </w:rPr>
        <w:t xml:space="preserve"> during 2018, as one of the main basic </w:t>
      </w:r>
      <w:r w:rsidR="007E0818">
        <w:rPr>
          <w:lang w:eastAsia="en-US"/>
        </w:rPr>
        <w:t>component</w:t>
      </w:r>
      <w:r w:rsidR="007E0818" w:rsidRPr="0002279D">
        <w:rPr>
          <w:lang w:eastAsia="en-US"/>
        </w:rPr>
        <w:t xml:space="preserve"> </w:t>
      </w:r>
      <w:r w:rsidRPr="0002279D">
        <w:rPr>
          <w:lang w:eastAsia="en-US"/>
        </w:rPr>
        <w:t>in calculating the CPI</w:t>
      </w:r>
      <w:r w:rsidR="00ED0ED3" w:rsidRPr="0002279D">
        <w:rPr>
          <w:lang w:eastAsia="en-US"/>
        </w:rPr>
        <w:t xml:space="preserve"> [14][15]</w:t>
      </w:r>
      <w:r w:rsidRPr="0002279D">
        <w:rPr>
          <w:lang w:eastAsia="en-US"/>
        </w:rPr>
        <w:t xml:space="preserve">. Where currently there are 835 commodity </w:t>
      </w:r>
      <w:r w:rsidR="000F3580" w:rsidRPr="0002279D">
        <w:rPr>
          <w:lang w:eastAsia="en-US"/>
        </w:rPr>
        <w:t>basket</w:t>
      </w:r>
      <w:r w:rsidRPr="0002279D">
        <w:rPr>
          <w:lang w:eastAsia="en-US"/>
        </w:rPr>
        <w:t>s used in each city covering between 248-473 types of commodity goods</w:t>
      </w:r>
      <w:r w:rsidR="007E0818">
        <w:rPr>
          <w:lang w:eastAsia="en-US"/>
        </w:rPr>
        <w:t>/</w:t>
      </w:r>
      <w:r w:rsidRPr="0002279D">
        <w:rPr>
          <w:lang w:eastAsia="en-US"/>
        </w:rPr>
        <w:t xml:space="preserve">services. The number of cities </w:t>
      </w:r>
      <w:r w:rsidR="00147B2D">
        <w:rPr>
          <w:lang w:eastAsia="en-US"/>
        </w:rPr>
        <w:t xml:space="preserve">that is </w:t>
      </w:r>
      <w:r w:rsidRPr="0002279D">
        <w:rPr>
          <w:lang w:eastAsia="en-US"/>
        </w:rPr>
        <w:t xml:space="preserve">covered </w:t>
      </w:r>
      <w:r w:rsidR="00147B2D">
        <w:rPr>
          <w:lang w:eastAsia="en-US"/>
        </w:rPr>
        <w:t>are</w:t>
      </w:r>
      <w:r w:rsidR="00147B2D" w:rsidRPr="0002279D">
        <w:rPr>
          <w:lang w:eastAsia="en-US"/>
        </w:rPr>
        <w:t xml:space="preserve"> </w:t>
      </w:r>
      <w:r w:rsidRPr="0002279D">
        <w:rPr>
          <w:lang w:eastAsia="en-US"/>
        </w:rPr>
        <w:t xml:space="preserve">90 CPI cities. The classification of commodities </w:t>
      </w:r>
      <w:r w:rsidR="00147B2D">
        <w:rPr>
          <w:lang w:eastAsia="en-US"/>
        </w:rPr>
        <w:t>is</w:t>
      </w:r>
      <w:r w:rsidRPr="0002279D">
        <w:rPr>
          <w:lang w:eastAsia="en-US"/>
        </w:rPr>
        <w:t xml:space="preserve"> divided into 11 groups and 34-42 sub-groups of consumption expenditures in the COICOP (Classification of Individual Consumption According to Purpose).</w:t>
      </w:r>
    </w:p>
    <w:p w14:paraId="38636A88" w14:textId="7D016E17" w:rsidR="00A64D26" w:rsidRPr="0002279D" w:rsidRDefault="0079161D" w:rsidP="00A64D26">
      <w:pPr>
        <w:rPr>
          <w:lang w:eastAsia="en-US"/>
        </w:rPr>
      </w:pPr>
      <w:r w:rsidRPr="0002279D">
        <w:rPr>
          <w:lang w:eastAsia="en-US"/>
        </w:rPr>
        <w:t xml:space="preserve">The CPI calculation </w:t>
      </w:r>
      <w:r w:rsidR="000F3580" w:rsidRPr="0002279D">
        <w:rPr>
          <w:lang w:eastAsia="en-US"/>
        </w:rPr>
        <w:t xml:space="preserve">by </w:t>
      </w:r>
      <w:r w:rsidR="00D52BA9" w:rsidRPr="0002279D">
        <w:rPr>
          <w:lang w:eastAsia="en-US"/>
        </w:rPr>
        <w:t>BPS-Statistics</w:t>
      </w:r>
      <w:r w:rsidR="00ED0ED3" w:rsidRPr="0002279D">
        <w:rPr>
          <w:lang w:eastAsia="en-US"/>
        </w:rPr>
        <w:t xml:space="preserve"> [14]</w:t>
      </w:r>
      <w:r w:rsidR="000F3580" w:rsidRPr="0002279D">
        <w:rPr>
          <w:lang w:eastAsia="en-US"/>
        </w:rPr>
        <w:t xml:space="preserve"> in general </w:t>
      </w:r>
      <w:r w:rsidRPr="0002279D">
        <w:rPr>
          <w:lang w:eastAsia="en-US"/>
        </w:rPr>
        <w:t xml:space="preserve">is </w:t>
      </w:r>
      <w:r w:rsidR="000F3580" w:rsidRPr="0002279D">
        <w:rPr>
          <w:lang w:eastAsia="en-US"/>
        </w:rPr>
        <w:t>using</w:t>
      </w:r>
      <w:r w:rsidRPr="0002279D">
        <w:rPr>
          <w:lang w:eastAsia="en-US"/>
        </w:rPr>
        <w:t xml:space="preserve"> the Modified Laspeyres method with the following formula</w:t>
      </w:r>
      <w:r w:rsidR="00161FF7" w:rsidRPr="0002279D">
        <w:rPr>
          <w:lang w:eastAsia="en-US"/>
        </w:rPr>
        <w:t>:</w:t>
      </w:r>
    </w:p>
    <w:p w14:paraId="79C0BD2B" w14:textId="77777777" w:rsidR="0079161D" w:rsidRPr="0002279D" w:rsidRDefault="0079161D" w:rsidP="00A64D26">
      <w:pPr>
        <w:rPr>
          <w:lang w:eastAsia="en-US"/>
        </w:rPr>
      </w:pPr>
    </w:p>
    <w:tbl>
      <w:tblPr>
        <w:tblW w:w="5000" w:type="pct"/>
        <w:tblLook w:val="04A0" w:firstRow="1" w:lastRow="0" w:firstColumn="1" w:lastColumn="0" w:noHBand="0" w:noVBand="1"/>
      </w:tblPr>
      <w:tblGrid>
        <w:gridCol w:w="651"/>
        <w:gridCol w:w="5573"/>
        <w:gridCol w:w="807"/>
      </w:tblGrid>
      <w:tr w:rsidR="0079161D" w:rsidRPr="0002279D" w14:paraId="31C8529A" w14:textId="77777777" w:rsidTr="00C54183">
        <w:tc>
          <w:tcPr>
            <w:tcW w:w="500" w:type="pct"/>
            <w:shd w:val="clear" w:color="auto" w:fill="auto"/>
            <w:vAlign w:val="center"/>
          </w:tcPr>
          <w:p w14:paraId="013B8640" w14:textId="77777777" w:rsidR="0079161D" w:rsidRPr="0002279D" w:rsidRDefault="0079161D" w:rsidP="00C54183">
            <w:pPr>
              <w:spacing w:line="480" w:lineRule="auto"/>
              <w:jc w:val="center"/>
              <w:rPr>
                <w:sz w:val="24"/>
              </w:rPr>
            </w:pPr>
          </w:p>
        </w:tc>
        <w:tc>
          <w:tcPr>
            <w:tcW w:w="4000" w:type="pct"/>
            <w:shd w:val="clear" w:color="auto" w:fill="auto"/>
            <w:vAlign w:val="center"/>
          </w:tcPr>
          <w:p w14:paraId="639A022A" w14:textId="3AE9548D" w:rsidR="0079161D" w:rsidRPr="0002279D" w:rsidRDefault="00A40DCA" w:rsidP="00C54183">
            <w:pPr>
              <w:spacing w:line="480" w:lineRule="auto"/>
              <w:jc w:val="center"/>
              <w:rPr>
                <w:szCs w:val="20"/>
              </w:rPr>
            </w:pPr>
            <m:oMath>
              <m:sSub>
                <m:sSubPr>
                  <m:ctrlPr>
                    <w:rPr>
                      <w:rFonts w:ascii="Cambria Math" w:hAnsi="Cambria Math"/>
                      <w:i/>
                      <w:szCs w:val="20"/>
                    </w:rPr>
                  </m:ctrlPr>
                </m:sSubPr>
                <m:e>
                  <m:r>
                    <w:rPr>
                      <w:rFonts w:ascii="Cambria Math" w:hAnsi="Cambria Math"/>
                      <w:szCs w:val="20"/>
                    </w:rPr>
                    <m:t>CPI</m:t>
                  </m:r>
                </m:e>
                <m:sub>
                  <m:r>
                    <w:rPr>
                      <w:rFonts w:ascii="Cambria Math" w:hAnsi="Cambria Math"/>
                      <w:szCs w:val="20"/>
                    </w:rPr>
                    <m:t>n</m:t>
                  </m:r>
                </m:sub>
              </m:sSub>
              <m:r>
                <w:rPr>
                  <w:rFonts w:ascii="Cambria Math" w:hAnsi="Cambria Math"/>
                  <w:szCs w:val="20"/>
                </w:rPr>
                <m:t>=</m:t>
              </m:r>
              <m:f>
                <m:fPr>
                  <m:ctrlPr>
                    <w:rPr>
                      <w:rFonts w:ascii="Cambria Math" w:hAnsi="Cambria Math"/>
                      <w:i/>
                      <w:szCs w:val="20"/>
                    </w:rPr>
                  </m:ctrlPr>
                </m:fPr>
                <m:num>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k</m:t>
                      </m:r>
                    </m:sup>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P</m:t>
                              </m:r>
                            </m:e>
                            <m:sub>
                              <m:r>
                                <w:rPr>
                                  <w:rFonts w:ascii="Cambria Math" w:hAnsi="Cambria Math"/>
                                  <w:szCs w:val="20"/>
                                </w:rPr>
                                <m:t>ni</m:t>
                              </m:r>
                            </m:sub>
                          </m:sSub>
                        </m:num>
                        <m:den>
                          <m:sSub>
                            <m:sSubPr>
                              <m:ctrlPr>
                                <w:rPr>
                                  <w:rFonts w:ascii="Cambria Math" w:hAnsi="Cambria Math"/>
                                  <w:i/>
                                  <w:szCs w:val="20"/>
                                </w:rPr>
                              </m:ctrlPr>
                            </m:sSubPr>
                            <m:e>
                              <m:r>
                                <w:rPr>
                                  <w:rFonts w:ascii="Cambria Math" w:hAnsi="Cambria Math"/>
                                  <w:szCs w:val="20"/>
                                </w:rPr>
                                <m:t>P</m:t>
                              </m:r>
                            </m:e>
                            <m:sub>
                              <m:d>
                                <m:dPr>
                                  <m:ctrlPr>
                                    <w:rPr>
                                      <w:rFonts w:ascii="Cambria Math" w:hAnsi="Cambria Math"/>
                                      <w:i/>
                                      <w:szCs w:val="20"/>
                                    </w:rPr>
                                  </m:ctrlPr>
                                </m:dPr>
                                <m:e>
                                  <m:r>
                                    <w:rPr>
                                      <w:rFonts w:ascii="Cambria Math" w:hAnsi="Cambria Math"/>
                                      <w:szCs w:val="20"/>
                                    </w:rPr>
                                    <m:t>n-1</m:t>
                                  </m:r>
                                </m:e>
                              </m:d>
                              <m:r>
                                <w:rPr>
                                  <w:rFonts w:ascii="Cambria Math" w:hAnsi="Cambria Math"/>
                                  <w:szCs w:val="20"/>
                                </w:rPr>
                                <m:t>i</m:t>
                              </m:r>
                            </m:sub>
                          </m:sSub>
                        </m:den>
                      </m:f>
                      <m:sSub>
                        <m:sSubPr>
                          <m:ctrlPr>
                            <w:rPr>
                              <w:rFonts w:ascii="Cambria Math" w:hAnsi="Cambria Math"/>
                              <w:i/>
                              <w:szCs w:val="20"/>
                            </w:rPr>
                          </m:ctrlPr>
                        </m:sSubPr>
                        <m:e>
                          <m:r>
                            <w:rPr>
                              <w:rFonts w:ascii="Cambria Math" w:hAnsi="Cambria Math"/>
                              <w:szCs w:val="20"/>
                            </w:rPr>
                            <m:t>P</m:t>
                          </m:r>
                        </m:e>
                        <m:sub>
                          <m:d>
                            <m:dPr>
                              <m:ctrlPr>
                                <w:rPr>
                                  <w:rFonts w:ascii="Cambria Math" w:hAnsi="Cambria Math"/>
                                  <w:i/>
                                  <w:szCs w:val="20"/>
                                </w:rPr>
                              </m:ctrlPr>
                            </m:dPr>
                            <m:e>
                              <m:r>
                                <w:rPr>
                                  <w:rFonts w:ascii="Cambria Math" w:hAnsi="Cambria Math"/>
                                  <w:szCs w:val="20"/>
                                </w:rPr>
                                <m:t>n-1</m:t>
                              </m:r>
                            </m:e>
                          </m:d>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Q</m:t>
                          </m:r>
                        </m:e>
                        <m:sub>
                          <m:r>
                            <w:rPr>
                              <w:rFonts w:ascii="Cambria Math" w:hAnsi="Cambria Math"/>
                              <w:szCs w:val="20"/>
                            </w:rPr>
                            <m:t>0i</m:t>
                          </m:r>
                        </m:sub>
                      </m:sSub>
                    </m:e>
                  </m:nary>
                </m:num>
                <m:den>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k</m:t>
                      </m:r>
                    </m:sup>
                    <m:e>
                      <m:sSub>
                        <m:sSubPr>
                          <m:ctrlPr>
                            <w:rPr>
                              <w:rFonts w:ascii="Cambria Math" w:hAnsi="Cambria Math"/>
                              <w:i/>
                              <w:szCs w:val="20"/>
                            </w:rPr>
                          </m:ctrlPr>
                        </m:sSubPr>
                        <m:e>
                          <m:r>
                            <w:rPr>
                              <w:rFonts w:ascii="Cambria Math" w:hAnsi="Cambria Math"/>
                              <w:szCs w:val="20"/>
                            </w:rPr>
                            <m:t>P</m:t>
                          </m:r>
                        </m:e>
                        <m:sub>
                          <m:r>
                            <w:rPr>
                              <w:rFonts w:ascii="Cambria Math" w:hAnsi="Cambria Math"/>
                              <w:szCs w:val="20"/>
                            </w:rPr>
                            <m:t>0i.</m:t>
                          </m:r>
                        </m:sub>
                      </m:sSub>
                      <m:sSub>
                        <m:sSubPr>
                          <m:ctrlPr>
                            <w:rPr>
                              <w:rFonts w:ascii="Cambria Math" w:hAnsi="Cambria Math"/>
                              <w:i/>
                              <w:szCs w:val="20"/>
                            </w:rPr>
                          </m:ctrlPr>
                        </m:sSubPr>
                        <m:e>
                          <m:r>
                            <w:rPr>
                              <w:rFonts w:ascii="Cambria Math" w:hAnsi="Cambria Math"/>
                              <w:szCs w:val="20"/>
                            </w:rPr>
                            <m:t>Q</m:t>
                          </m:r>
                        </m:e>
                        <m:sub>
                          <m:r>
                            <w:rPr>
                              <w:rFonts w:ascii="Cambria Math" w:hAnsi="Cambria Math"/>
                              <w:szCs w:val="20"/>
                            </w:rPr>
                            <m:t>0i</m:t>
                          </m:r>
                        </m:sub>
                      </m:sSub>
                    </m:e>
                  </m:nary>
                </m:den>
              </m:f>
            </m:oMath>
            <w:r w:rsidR="00161FF7" w:rsidRPr="0002279D">
              <w:rPr>
                <w:szCs w:val="20"/>
              </w:rPr>
              <w:t>,</w:t>
            </w:r>
          </w:p>
        </w:tc>
        <w:tc>
          <w:tcPr>
            <w:tcW w:w="500" w:type="pct"/>
            <w:shd w:val="clear" w:color="auto" w:fill="auto"/>
            <w:vAlign w:val="center"/>
          </w:tcPr>
          <w:p w14:paraId="2651F8F3" w14:textId="77777777" w:rsidR="0079161D" w:rsidRPr="0002279D" w:rsidRDefault="0079161D" w:rsidP="00C54183">
            <w:pPr>
              <w:spacing w:line="480" w:lineRule="auto"/>
              <w:jc w:val="right"/>
              <w:rPr>
                <w:sz w:val="24"/>
              </w:rPr>
            </w:pPr>
            <w:r w:rsidRPr="0002279D">
              <w:rPr>
                <w:szCs w:val="20"/>
              </w:rPr>
              <w:t>(1)</w:t>
            </w:r>
          </w:p>
        </w:tc>
      </w:tr>
    </w:tbl>
    <w:p w14:paraId="5448167B" w14:textId="77777777" w:rsidR="000F3580" w:rsidRPr="0002279D" w:rsidRDefault="000F3580" w:rsidP="0079161D">
      <w:pPr>
        <w:ind w:firstLine="0"/>
        <w:rPr>
          <w:lang w:eastAsia="en-US"/>
        </w:rPr>
      </w:pPr>
      <w:r w:rsidRPr="0002279D">
        <w:rPr>
          <w:lang w:eastAsia="en-US"/>
        </w:rPr>
        <w:t xml:space="preserve">where: </w:t>
      </w:r>
    </w:p>
    <w:p w14:paraId="4628ABA7" w14:textId="1B83678A" w:rsidR="0079161D" w:rsidRPr="0002279D" w:rsidRDefault="00A40DCA" w:rsidP="0079161D">
      <w:pPr>
        <w:ind w:firstLine="0"/>
        <w:rPr>
          <w:szCs w:val="20"/>
        </w:rPr>
      </w:pPr>
      <m:oMath>
        <m:sSub>
          <m:sSubPr>
            <m:ctrlPr>
              <w:rPr>
                <w:rFonts w:ascii="Cambria Math" w:hAnsi="Cambria Math"/>
                <w:i/>
                <w:szCs w:val="20"/>
              </w:rPr>
            </m:ctrlPr>
          </m:sSubPr>
          <m:e>
            <m:r>
              <w:rPr>
                <w:rFonts w:ascii="Cambria Math" w:hAnsi="Cambria Math"/>
                <w:szCs w:val="20"/>
              </w:rPr>
              <m:t>CPI</m:t>
            </m:r>
          </m:e>
          <m:sub>
            <m:r>
              <w:rPr>
                <w:rFonts w:ascii="Cambria Math" w:hAnsi="Cambria Math"/>
                <w:szCs w:val="20"/>
              </w:rPr>
              <m:t>n</m:t>
            </m:r>
          </m:sub>
        </m:sSub>
      </m:oMath>
      <w:r w:rsidR="000F3580" w:rsidRPr="0002279D">
        <w:rPr>
          <w:szCs w:val="20"/>
        </w:rPr>
        <w:t xml:space="preserve"> </w:t>
      </w:r>
      <w:r w:rsidR="000F3580" w:rsidRPr="0002279D">
        <w:rPr>
          <w:szCs w:val="20"/>
        </w:rPr>
        <w:tab/>
        <w:t xml:space="preserve">     = CPI at </w:t>
      </w:r>
      <m:oMath>
        <m:r>
          <w:rPr>
            <w:rFonts w:ascii="Cambria Math" w:hAnsi="Cambria Math"/>
            <w:szCs w:val="20"/>
          </w:rPr>
          <m:t>n</m:t>
        </m:r>
      </m:oMath>
      <w:r w:rsidR="00161FF7" w:rsidRPr="0002279D">
        <w:rPr>
          <w:szCs w:val="20"/>
        </w:rPr>
        <w:t>-th period,</w:t>
      </w:r>
    </w:p>
    <w:p w14:paraId="1C5925CE" w14:textId="2DC4FD60" w:rsidR="000F3580" w:rsidRPr="0002279D" w:rsidRDefault="00A40DCA" w:rsidP="000F3580">
      <w:pPr>
        <w:ind w:firstLine="0"/>
        <w:rPr>
          <w:szCs w:val="20"/>
        </w:rPr>
      </w:pP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ni</m:t>
            </m:r>
          </m:sub>
        </m:sSub>
      </m:oMath>
      <w:r w:rsidR="000F3580" w:rsidRPr="0002279D">
        <w:rPr>
          <w:szCs w:val="20"/>
        </w:rPr>
        <w:tab/>
        <w:t xml:space="preserve">     = </w:t>
      </w:r>
      <w:r w:rsidR="000F3580" w:rsidRPr="0002279D">
        <w:rPr>
          <w:lang w:eastAsia="en-US"/>
        </w:rPr>
        <w:t xml:space="preserve">Price of </w:t>
      </w:r>
      <m:oMath>
        <m:r>
          <w:rPr>
            <w:rFonts w:ascii="Cambria Math" w:hAnsi="Cambria Math"/>
            <w:lang w:eastAsia="en-US"/>
          </w:rPr>
          <m:t>i</m:t>
        </m:r>
      </m:oMath>
      <w:r w:rsidR="000F3580" w:rsidRPr="0002279D">
        <w:rPr>
          <w:lang w:eastAsia="en-US"/>
        </w:rPr>
        <w:t xml:space="preserve">-th </w:t>
      </w:r>
      <w:r w:rsidR="00AE2CE8" w:rsidRPr="0002279D">
        <w:rPr>
          <w:lang w:eastAsia="en-US"/>
        </w:rPr>
        <w:t xml:space="preserve">type of goods/services </w:t>
      </w:r>
      <w:r w:rsidR="00A25DEB" w:rsidRPr="0002279D">
        <w:rPr>
          <w:lang w:eastAsia="en-US"/>
        </w:rPr>
        <w:t>at</w:t>
      </w:r>
      <w:r w:rsidR="000F3580" w:rsidRPr="0002279D">
        <w:rPr>
          <w:lang w:eastAsia="en-US"/>
        </w:rPr>
        <w:t xml:space="preserve"> the </w:t>
      </w:r>
      <m:oMath>
        <m:r>
          <w:rPr>
            <w:rFonts w:ascii="Cambria Math" w:hAnsi="Cambria Math"/>
            <w:lang w:eastAsia="en-US"/>
          </w:rPr>
          <m:t>n</m:t>
        </m:r>
      </m:oMath>
      <w:r w:rsidR="000F3580" w:rsidRPr="0002279D">
        <w:rPr>
          <w:lang w:eastAsia="en-US"/>
        </w:rPr>
        <w:t>-th period</w:t>
      </w:r>
      <w:r w:rsidR="00161FF7" w:rsidRPr="0002279D">
        <w:rPr>
          <w:lang w:eastAsia="en-US"/>
        </w:rPr>
        <w:t>,</w:t>
      </w:r>
    </w:p>
    <w:p w14:paraId="230C1140" w14:textId="799394EB" w:rsidR="000F3580" w:rsidRPr="0002279D" w:rsidRDefault="00A40DCA" w:rsidP="000F3580">
      <w:pPr>
        <w:ind w:firstLine="0"/>
        <w:rPr>
          <w:lang w:eastAsia="en-US"/>
        </w:rPr>
      </w:pPr>
      <m:oMath>
        <m:sSub>
          <m:sSubPr>
            <m:ctrlPr>
              <w:rPr>
                <w:rFonts w:ascii="Cambria Math" w:hAnsi="Cambria Math"/>
                <w:i/>
                <w:szCs w:val="20"/>
              </w:rPr>
            </m:ctrlPr>
          </m:sSubPr>
          <m:e>
            <m:r>
              <w:rPr>
                <w:rFonts w:ascii="Cambria Math" w:hAnsi="Cambria Math"/>
                <w:szCs w:val="20"/>
              </w:rPr>
              <m:t>P</m:t>
            </m:r>
          </m:e>
          <m:sub>
            <m:d>
              <m:dPr>
                <m:ctrlPr>
                  <w:rPr>
                    <w:rFonts w:ascii="Cambria Math" w:hAnsi="Cambria Math"/>
                    <w:i/>
                    <w:szCs w:val="20"/>
                  </w:rPr>
                </m:ctrlPr>
              </m:dPr>
              <m:e>
                <m:r>
                  <w:rPr>
                    <w:rFonts w:ascii="Cambria Math" w:hAnsi="Cambria Math"/>
                    <w:szCs w:val="20"/>
                  </w:rPr>
                  <m:t>n-1</m:t>
                </m:r>
              </m:e>
            </m:d>
            <m:r>
              <w:rPr>
                <w:rFonts w:ascii="Cambria Math" w:hAnsi="Cambria Math"/>
                <w:szCs w:val="20"/>
              </w:rPr>
              <m:t>i</m:t>
            </m:r>
          </m:sub>
        </m:sSub>
      </m:oMath>
      <w:r w:rsidR="000F3580" w:rsidRPr="0002279D">
        <w:rPr>
          <w:szCs w:val="20"/>
        </w:rPr>
        <w:tab/>
        <w:t xml:space="preserve">     </w:t>
      </w:r>
      <w:r w:rsidR="000F3580" w:rsidRPr="0002279D">
        <w:rPr>
          <w:lang w:eastAsia="en-US"/>
        </w:rPr>
        <w:t xml:space="preserve">= Price of </w:t>
      </w:r>
      <m:oMath>
        <m:r>
          <w:rPr>
            <w:rFonts w:ascii="Cambria Math" w:hAnsi="Cambria Math"/>
            <w:lang w:eastAsia="en-US"/>
          </w:rPr>
          <m:t>i</m:t>
        </m:r>
      </m:oMath>
      <w:r w:rsidR="00A25DEB" w:rsidRPr="0002279D">
        <w:rPr>
          <w:lang w:eastAsia="en-US"/>
        </w:rPr>
        <w:t>-th</w:t>
      </w:r>
      <w:r w:rsidR="00AE2CE8" w:rsidRPr="0002279D">
        <w:rPr>
          <w:lang w:eastAsia="en-US"/>
        </w:rPr>
        <w:t xml:space="preserve"> type of goods/services a</w:t>
      </w:r>
      <w:r w:rsidR="00A25DEB" w:rsidRPr="0002279D">
        <w:rPr>
          <w:lang w:eastAsia="en-US"/>
        </w:rPr>
        <w:t>t</w:t>
      </w:r>
      <w:r w:rsidR="000F3580" w:rsidRPr="0002279D">
        <w:rPr>
          <w:lang w:eastAsia="en-US"/>
        </w:rPr>
        <w:t xml:space="preserve"> period </w:t>
      </w:r>
      <m:oMath>
        <m:r>
          <w:rPr>
            <w:rFonts w:ascii="Cambria Math" w:hAnsi="Cambria Math"/>
            <w:lang w:eastAsia="en-US"/>
          </w:rPr>
          <m:t>(n-1)</m:t>
        </m:r>
      </m:oMath>
      <w:r w:rsidR="00A25DEB" w:rsidRPr="0002279D">
        <w:rPr>
          <w:lang w:eastAsia="en-US"/>
        </w:rPr>
        <w:t>-th period</w:t>
      </w:r>
      <w:r w:rsidR="00161FF7" w:rsidRPr="0002279D">
        <w:rPr>
          <w:lang w:eastAsia="en-US"/>
        </w:rPr>
        <w:t>,</w:t>
      </w:r>
    </w:p>
    <w:p w14:paraId="20FE8DAF" w14:textId="47B15841" w:rsidR="000F3580" w:rsidRPr="0002279D" w:rsidRDefault="00A40DCA" w:rsidP="000F3580">
      <w:pPr>
        <w:ind w:firstLine="0"/>
        <w:rPr>
          <w:lang w:eastAsia="en-US"/>
        </w:rPr>
      </w:pP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0i.</m:t>
            </m:r>
          </m:sub>
        </m:sSub>
        <m:sSub>
          <m:sSubPr>
            <m:ctrlPr>
              <w:rPr>
                <w:rFonts w:ascii="Cambria Math" w:hAnsi="Cambria Math"/>
                <w:i/>
                <w:szCs w:val="20"/>
              </w:rPr>
            </m:ctrlPr>
          </m:sSubPr>
          <m:e>
            <m:r>
              <w:rPr>
                <w:rFonts w:ascii="Cambria Math" w:hAnsi="Cambria Math"/>
                <w:szCs w:val="20"/>
              </w:rPr>
              <m:t>Q</m:t>
            </m:r>
          </m:e>
          <m:sub>
            <m:r>
              <w:rPr>
                <w:rFonts w:ascii="Cambria Math" w:hAnsi="Cambria Math"/>
                <w:szCs w:val="20"/>
              </w:rPr>
              <m:t>0i</m:t>
            </m:r>
          </m:sub>
        </m:sSub>
      </m:oMath>
      <w:r w:rsidR="000F3580" w:rsidRPr="0002279D">
        <w:rPr>
          <w:szCs w:val="20"/>
        </w:rPr>
        <w:tab/>
        <w:t xml:space="preserve">     </w:t>
      </w:r>
      <w:r w:rsidR="000F3580" w:rsidRPr="0002279D">
        <w:rPr>
          <w:lang w:eastAsia="en-US"/>
        </w:rPr>
        <w:t>= Consumption value</w:t>
      </w:r>
      <w:r w:rsidR="00AE2CE8" w:rsidRPr="0002279D">
        <w:rPr>
          <w:lang w:eastAsia="en-US"/>
        </w:rPr>
        <w:t xml:space="preserve"> of</w:t>
      </w:r>
      <w:r w:rsidR="000F3580" w:rsidRPr="0002279D">
        <w:rPr>
          <w:lang w:eastAsia="en-US"/>
        </w:rPr>
        <w:t xml:space="preserve"> </w:t>
      </w:r>
      <m:oMath>
        <m:r>
          <w:rPr>
            <w:rFonts w:ascii="Cambria Math" w:hAnsi="Cambria Math"/>
            <w:lang w:eastAsia="en-US"/>
          </w:rPr>
          <m:t>i</m:t>
        </m:r>
      </m:oMath>
      <w:r w:rsidR="000F3580" w:rsidRPr="0002279D">
        <w:rPr>
          <w:lang w:eastAsia="en-US"/>
        </w:rPr>
        <w:t xml:space="preserve">-th </w:t>
      </w:r>
      <w:r w:rsidR="00AE2CE8" w:rsidRPr="0002279D">
        <w:rPr>
          <w:lang w:eastAsia="en-US"/>
        </w:rPr>
        <w:t xml:space="preserve">type of goods/services </w:t>
      </w:r>
      <w:r w:rsidR="00A25DEB" w:rsidRPr="0002279D">
        <w:rPr>
          <w:lang w:eastAsia="en-US"/>
        </w:rPr>
        <w:t xml:space="preserve">at </w:t>
      </w:r>
      <w:r w:rsidR="000F3580" w:rsidRPr="0002279D">
        <w:rPr>
          <w:lang w:eastAsia="en-US"/>
        </w:rPr>
        <w:t>the base year</w:t>
      </w:r>
      <w:r w:rsidR="00161FF7" w:rsidRPr="0002279D">
        <w:rPr>
          <w:lang w:eastAsia="en-US"/>
        </w:rPr>
        <w:t>,</w:t>
      </w:r>
    </w:p>
    <w:p w14:paraId="608E2659" w14:textId="3389C758" w:rsidR="000F3580" w:rsidRPr="0002279D" w:rsidRDefault="00A40DCA" w:rsidP="000F3580">
      <w:pPr>
        <w:ind w:firstLine="0"/>
        <w:rPr>
          <w:lang w:eastAsia="en-US"/>
        </w:rPr>
      </w:pPr>
      <m:oMath>
        <m:sSub>
          <m:sSubPr>
            <m:ctrlPr>
              <w:rPr>
                <w:rFonts w:ascii="Cambria Math" w:hAnsi="Cambria Math"/>
                <w:i/>
                <w:szCs w:val="20"/>
              </w:rPr>
            </m:ctrlPr>
          </m:sSubPr>
          <m:e>
            <m:r>
              <w:rPr>
                <w:rFonts w:ascii="Cambria Math" w:hAnsi="Cambria Math"/>
                <w:szCs w:val="20"/>
              </w:rPr>
              <m:t>P</m:t>
            </m:r>
          </m:e>
          <m:sub>
            <m:d>
              <m:dPr>
                <m:ctrlPr>
                  <w:rPr>
                    <w:rFonts w:ascii="Cambria Math" w:hAnsi="Cambria Math"/>
                    <w:i/>
                    <w:szCs w:val="20"/>
                  </w:rPr>
                </m:ctrlPr>
              </m:dPr>
              <m:e>
                <m:r>
                  <w:rPr>
                    <w:rFonts w:ascii="Cambria Math" w:hAnsi="Cambria Math"/>
                    <w:szCs w:val="20"/>
                  </w:rPr>
                  <m:t>n-1</m:t>
                </m:r>
              </m:e>
            </m:d>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Q</m:t>
            </m:r>
          </m:e>
          <m:sub>
            <m:r>
              <w:rPr>
                <w:rFonts w:ascii="Cambria Math" w:hAnsi="Cambria Math"/>
                <w:szCs w:val="20"/>
              </w:rPr>
              <m:t>0i</m:t>
            </m:r>
          </m:sub>
        </m:sSub>
      </m:oMath>
      <w:r w:rsidR="000F3580" w:rsidRPr="0002279D">
        <w:rPr>
          <w:lang w:eastAsia="en-US"/>
        </w:rPr>
        <w:t xml:space="preserve"> = Consumption value</w:t>
      </w:r>
      <w:r w:rsidR="00AE2CE8" w:rsidRPr="0002279D">
        <w:rPr>
          <w:lang w:eastAsia="en-US"/>
        </w:rPr>
        <w:t xml:space="preserve"> of</w:t>
      </w:r>
      <w:r w:rsidR="000F3580" w:rsidRPr="0002279D">
        <w:rPr>
          <w:lang w:eastAsia="en-US"/>
        </w:rPr>
        <w:t xml:space="preserve"> </w:t>
      </w:r>
      <m:oMath>
        <m:r>
          <w:rPr>
            <w:rFonts w:ascii="Cambria Math" w:hAnsi="Cambria Math"/>
            <w:lang w:eastAsia="en-US"/>
          </w:rPr>
          <m:t>i</m:t>
        </m:r>
      </m:oMath>
      <w:r w:rsidR="00A25DEB" w:rsidRPr="0002279D">
        <w:rPr>
          <w:lang w:eastAsia="en-US"/>
        </w:rPr>
        <w:t>-th</w:t>
      </w:r>
      <w:r w:rsidR="000F3580" w:rsidRPr="0002279D">
        <w:rPr>
          <w:lang w:eastAsia="en-US"/>
        </w:rPr>
        <w:t xml:space="preserve"> </w:t>
      </w:r>
      <w:r w:rsidR="00AE2CE8" w:rsidRPr="0002279D">
        <w:rPr>
          <w:lang w:eastAsia="en-US"/>
        </w:rPr>
        <w:t xml:space="preserve">type of goods/services </w:t>
      </w:r>
      <w:r w:rsidR="00A25DEB" w:rsidRPr="0002279D">
        <w:rPr>
          <w:lang w:eastAsia="en-US"/>
        </w:rPr>
        <w:t xml:space="preserve">at </w:t>
      </w:r>
      <m:oMath>
        <m:r>
          <w:rPr>
            <w:rFonts w:ascii="Cambria Math" w:hAnsi="Cambria Math"/>
            <w:lang w:eastAsia="en-US"/>
          </w:rPr>
          <m:t>(n-1)</m:t>
        </m:r>
      </m:oMath>
      <w:r w:rsidR="00A25DEB" w:rsidRPr="0002279D">
        <w:rPr>
          <w:lang w:eastAsia="en-US"/>
        </w:rPr>
        <w:t>-th period</w:t>
      </w:r>
      <w:r w:rsidR="00161FF7" w:rsidRPr="0002279D">
        <w:rPr>
          <w:lang w:eastAsia="en-US"/>
        </w:rPr>
        <w:t>,</w:t>
      </w:r>
    </w:p>
    <w:p w14:paraId="63E15427" w14:textId="28791281" w:rsidR="000F3580" w:rsidRPr="0002279D" w:rsidRDefault="000F3580" w:rsidP="000F3580">
      <w:pPr>
        <w:ind w:firstLine="0"/>
        <w:rPr>
          <w:lang w:eastAsia="en-US"/>
        </w:rPr>
      </w:pPr>
      <m:oMath>
        <m:r>
          <w:rPr>
            <w:rFonts w:ascii="Cambria Math" w:hAnsi="Cambria Math"/>
            <w:lang w:eastAsia="en-US"/>
          </w:rPr>
          <m:t>k</m:t>
        </m:r>
      </m:oMath>
      <w:r w:rsidRPr="0002279D">
        <w:rPr>
          <w:lang w:eastAsia="en-US"/>
        </w:rPr>
        <w:t xml:space="preserve"> </w:t>
      </w:r>
      <w:r w:rsidRPr="0002279D">
        <w:rPr>
          <w:lang w:eastAsia="en-US"/>
        </w:rPr>
        <w:tab/>
        <w:t xml:space="preserve">     = The number of types of goods</w:t>
      </w:r>
      <w:r w:rsidR="007E0818">
        <w:rPr>
          <w:lang w:eastAsia="en-US"/>
        </w:rPr>
        <w:t>/</w:t>
      </w:r>
      <w:r w:rsidRPr="0002279D">
        <w:rPr>
          <w:lang w:eastAsia="en-US"/>
        </w:rPr>
        <w:t>services listed in the commodity basket</w:t>
      </w:r>
      <w:r w:rsidR="00161FF7" w:rsidRPr="0002279D">
        <w:rPr>
          <w:lang w:eastAsia="en-US"/>
        </w:rPr>
        <w:t>.</w:t>
      </w:r>
    </w:p>
    <w:p w14:paraId="13497B45" w14:textId="050AB93F" w:rsidR="00AE2CE8" w:rsidRPr="0002279D" w:rsidRDefault="00AE2CE8" w:rsidP="000F3580">
      <w:pPr>
        <w:ind w:firstLine="0"/>
        <w:rPr>
          <w:lang w:eastAsia="en-US"/>
        </w:rPr>
      </w:pPr>
    </w:p>
    <w:p w14:paraId="07715BB0" w14:textId="1B3D16DA" w:rsidR="00AE2CE8" w:rsidRPr="0002279D" w:rsidRDefault="006416F5" w:rsidP="000F3580">
      <w:pPr>
        <w:ind w:firstLine="0"/>
        <w:rPr>
          <w:lang w:eastAsia="en-US"/>
        </w:rPr>
      </w:pPr>
      <w:r w:rsidRPr="0002279D">
        <w:rPr>
          <w:lang w:eastAsia="en-US"/>
        </w:rPr>
        <w:t xml:space="preserve">Furthermore, the </w:t>
      </w:r>
      <w:r w:rsidR="00D52BA9" w:rsidRPr="0002279D">
        <w:rPr>
          <w:lang w:eastAsia="en-US"/>
        </w:rPr>
        <w:t>BPS-Statistics</w:t>
      </w:r>
      <w:r w:rsidR="005458DC">
        <w:rPr>
          <w:lang w:eastAsia="en-US"/>
        </w:rPr>
        <w:t xml:space="preserve"> </w:t>
      </w:r>
      <w:r w:rsidRPr="0002279D">
        <w:rPr>
          <w:lang w:eastAsia="en-US"/>
        </w:rPr>
        <w:t>consumption value</w:t>
      </w:r>
      <w:r w:rsidR="005458DC">
        <w:rPr>
          <w:lang w:eastAsia="en-US"/>
        </w:rPr>
        <w:t xml:space="preserve"> </w:t>
      </w:r>
      <w:r w:rsidR="005458DC" w:rsidRPr="0002279D">
        <w:rPr>
          <w:lang w:eastAsia="en-US"/>
        </w:rPr>
        <w:t>[14]</w:t>
      </w:r>
      <w:r w:rsidRPr="0002279D">
        <w:rPr>
          <w:lang w:eastAsia="en-US"/>
        </w:rPr>
        <w:t xml:space="preserve"> is obtained from the multiplication of commodity prices by the quantity (amount) consumed or can be formulated as </w:t>
      </w:r>
      <w:r w:rsidR="00161FF7" w:rsidRPr="0002279D">
        <w:rPr>
          <w:lang w:eastAsia="en-US"/>
        </w:rPr>
        <w:t>follows:</w:t>
      </w:r>
    </w:p>
    <w:p w14:paraId="1BDD907C" w14:textId="1DFC9E12" w:rsidR="006416F5" w:rsidRPr="0002279D" w:rsidRDefault="006416F5" w:rsidP="000F3580">
      <w:pPr>
        <w:ind w:firstLine="0"/>
        <w:rPr>
          <w:lang w:eastAsia="en-US"/>
        </w:rPr>
      </w:pPr>
    </w:p>
    <w:tbl>
      <w:tblPr>
        <w:tblW w:w="5000" w:type="pct"/>
        <w:tblLook w:val="04A0" w:firstRow="1" w:lastRow="0" w:firstColumn="1" w:lastColumn="0" w:noHBand="0" w:noVBand="1"/>
      </w:tblPr>
      <w:tblGrid>
        <w:gridCol w:w="629"/>
        <w:gridCol w:w="5550"/>
        <w:gridCol w:w="852"/>
      </w:tblGrid>
      <w:tr w:rsidR="002A68D3" w:rsidRPr="0002279D" w14:paraId="4F7E13CA" w14:textId="77777777" w:rsidTr="002A68D3">
        <w:tc>
          <w:tcPr>
            <w:tcW w:w="447" w:type="pct"/>
            <w:vAlign w:val="center"/>
          </w:tcPr>
          <w:p w14:paraId="686A2A2B" w14:textId="77777777" w:rsidR="002A68D3" w:rsidRPr="0002279D" w:rsidRDefault="002A68D3" w:rsidP="00C54183">
            <w:pPr>
              <w:spacing w:line="480" w:lineRule="auto"/>
              <w:jc w:val="center"/>
              <w:rPr>
                <w:szCs w:val="20"/>
              </w:rPr>
            </w:pPr>
          </w:p>
        </w:tc>
        <w:tc>
          <w:tcPr>
            <w:tcW w:w="3947" w:type="pct"/>
            <w:vAlign w:val="center"/>
          </w:tcPr>
          <w:p w14:paraId="4BE08F55" w14:textId="6326C0FF" w:rsidR="002A68D3" w:rsidRPr="0002279D" w:rsidRDefault="00A40DCA" w:rsidP="00C54183">
            <w:pPr>
              <w:spacing w:line="480" w:lineRule="auto"/>
              <w:jc w:val="center"/>
              <w:rPr>
                <w:szCs w:val="20"/>
              </w:rPr>
            </w:pPr>
            <m:oMath>
              <m:sSub>
                <m:sSubPr>
                  <m:ctrlPr>
                    <w:rPr>
                      <w:rFonts w:ascii="Cambria Math" w:hAnsi="Cambria Math"/>
                      <w:i/>
                      <w:szCs w:val="20"/>
                    </w:rPr>
                  </m:ctrlPr>
                </m:sSubPr>
                <m:e>
                  <m:r>
                    <w:rPr>
                      <w:rFonts w:ascii="Cambria Math" w:hAnsi="Cambria Math"/>
                      <w:szCs w:val="20"/>
                    </w:rPr>
                    <m:t>CV</m:t>
                  </m:r>
                </m:e>
                <m:sub>
                  <m:r>
                    <w:rPr>
                      <w:rFonts w:ascii="Cambria Math" w:hAnsi="Cambria Math"/>
                      <w:szCs w:val="20"/>
                    </w:rPr>
                    <m:t>ni</m:t>
                  </m:r>
                </m:sub>
              </m:sSub>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RP</m:t>
                      </m:r>
                    </m:e>
                    <m:sub>
                      <m:r>
                        <w:rPr>
                          <w:rFonts w:ascii="Cambria Math" w:hAnsi="Cambria Math"/>
                          <w:szCs w:val="20"/>
                        </w:rPr>
                        <m:t>ni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CV</m:t>
                      </m:r>
                    </m:e>
                    <m:sub>
                      <m:r>
                        <w:rPr>
                          <w:rFonts w:ascii="Cambria Math" w:hAnsi="Cambria Math"/>
                          <w:szCs w:val="20"/>
                        </w:rPr>
                        <m:t>(n-1)i</m:t>
                      </m:r>
                    </m:sub>
                  </m:sSub>
                </m:num>
                <m:den>
                  <m:r>
                    <w:rPr>
                      <w:rFonts w:ascii="Cambria Math" w:hAnsi="Cambria Math"/>
                      <w:szCs w:val="20"/>
                    </w:rPr>
                    <m:t>100</m:t>
                  </m:r>
                </m:den>
              </m:f>
            </m:oMath>
            <w:r w:rsidR="00161FF7" w:rsidRPr="0002279D">
              <w:rPr>
                <w:szCs w:val="20"/>
              </w:rPr>
              <w:t>,</w:t>
            </w:r>
          </w:p>
        </w:tc>
        <w:tc>
          <w:tcPr>
            <w:tcW w:w="607" w:type="pct"/>
            <w:vAlign w:val="center"/>
          </w:tcPr>
          <w:p w14:paraId="00E7964F" w14:textId="5A3EEFA8" w:rsidR="002A68D3" w:rsidRPr="0002279D" w:rsidRDefault="002A68D3" w:rsidP="00C54183">
            <w:pPr>
              <w:spacing w:line="480" w:lineRule="auto"/>
              <w:jc w:val="center"/>
              <w:rPr>
                <w:szCs w:val="20"/>
              </w:rPr>
            </w:pPr>
            <w:r w:rsidRPr="0002279D">
              <w:rPr>
                <w:szCs w:val="20"/>
              </w:rPr>
              <w:t>(2)</w:t>
            </w:r>
          </w:p>
        </w:tc>
      </w:tr>
    </w:tbl>
    <w:p w14:paraId="7F48D4C7" w14:textId="3A15052E" w:rsidR="006416F5" w:rsidRPr="0002279D" w:rsidRDefault="00952422" w:rsidP="000F3580">
      <w:pPr>
        <w:ind w:firstLine="0"/>
        <w:rPr>
          <w:lang w:eastAsia="en-US"/>
        </w:rPr>
      </w:pPr>
      <w:r w:rsidRPr="0002279D">
        <w:rPr>
          <w:lang w:eastAsia="en-US"/>
        </w:rPr>
        <w:t>where:</w:t>
      </w:r>
    </w:p>
    <w:p w14:paraId="596C9F91" w14:textId="60C6F09E" w:rsidR="00BD3CD0" w:rsidRPr="0002279D" w:rsidRDefault="00A40DCA" w:rsidP="00BD3CD0">
      <w:pPr>
        <w:ind w:firstLine="0"/>
        <w:rPr>
          <w:lang w:eastAsia="en-US"/>
        </w:rPr>
      </w:pPr>
      <m:oMath>
        <m:sSub>
          <m:sSubPr>
            <m:ctrlPr>
              <w:rPr>
                <w:rFonts w:ascii="Cambria Math" w:hAnsi="Cambria Math"/>
                <w:i/>
                <w:szCs w:val="20"/>
              </w:rPr>
            </m:ctrlPr>
          </m:sSubPr>
          <m:e>
            <m:r>
              <w:rPr>
                <w:rFonts w:ascii="Cambria Math" w:hAnsi="Cambria Math"/>
                <w:szCs w:val="20"/>
              </w:rPr>
              <m:t>CV</m:t>
            </m:r>
          </m:e>
          <m:sub>
            <m:r>
              <w:rPr>
                <w:rFonts w:ascii="Cambria Math" w:hAnsi="Cambria Math"/>
                <w:szCs w:val="20"/>
              </w:rPr>
              <m:t>ni</m:t>
            </m:r>
          </m:sub>
        </m:sSub>
      </m:oMath>
      <w:r w:rsidR="00BD3CD0" w:rsidRPr="0002279D">
        <w:rPr>
          <w:szCs w:val="20"/>
        </w:rPr>
        <w:tab/>
      </w:r>
      <w:r w:rsidR="00BD3CD0" w:rsidRPr="0002279D">
        <w:rPr>
          <w:lang w:eastAsia="en-US"/>
        </w:rPr>
        <w:t xml:space="preserve">= </w:t>
      </w:r>
      <m:oMath>
        <m:r>
          <w:rPr>
            <w:rFonts w:ascii="Cambria Math" w:hAnsi="Cambria Math"/>
            <w:lang w:eastAsia="en-US"/>
          </w:rPr>
          <m:t>n</m:t>
        </m:r>
      </m:oMath>
      <w:r w:rsidR="00BD3CD0" w:rsidRPr="0002279D">
        <w:rPr>
          <w:lang w:eastAsia="en-US"/>
        </w:rPr>
        <w:t xml:space="preserve">-th period of consumption value at </w:t>
      </w:r>
      <m:oMath>
        <m:r>
          <w:rPr>
            <w:rFonts w:ascii="Cambria Math" w:hAnsi="Cambria Math"/>
            <w:lang w:eastAsia="en-US"/>
          </w:rPr>
          <m:t>i</m:t>
        </m:r>
      </m:oMath>
      <w:r w:rsidR="00BD3CD0" w:rsidRPr="0002279D">
        <w:rPr>
          <w:lang w:eastAsia="en-US"/>
        </w:rPr>
        <w:t>-th commodity</w:t>
      </w:r>
      <w:r w:rsidR="00161FF7" w:rsidRPr="0002279D">
        <w:rPr>
          <w:lang w:eastAsia="en-US"/>
        </w:rPr>
        <w:t>,</w:t>
      </w:r>
    </w:p>
    <w:p w14:paraId="37326C59" w14:textId="4B09D283" w:rsidR="00BD3CD0" w:rsidRPr="0002279D" w:rsidRDefault="00A40DCA" w:rsidP="00BD3CD0">
      <w:pPr>
        <w:ind w:firstLine="0"/>
        <w:rPr>
          <w:lang w:eastAsia="en-US"/>
        </w:rPr>
      </w:pPr>
      <m:oMath>
        <m:sSub>
          <m:sSubPr>
            <m:ctrlPr>
              <w:rPr>
                <w:rFonts w:ascii="Cambria Math" w:hAnsi="Cambria Math"/>
                <w:i/>
                <w:szCs w:val="20"/>
              </w:rPr>
            </m:ctrlPr>
          </m:sSubPr>
          <m:e>
            <m:r>
              <w:rPr>
                <w:rFonts w:ascii="Cambria Math" w:hAnsi="Cambria Math"/>
                <w:szCs w:val="20"/>
              </w:rPr>
              <m:t>RP</m:t>
            </m:r>
          </m:e>
          <m:sub>
            <m:r>
              <w:rPr>
                <w:rFonts w:ascii="Cambria Math" w:hAnsi="Cambria Math"/>
                <w:szCs w:val="20"/>
              </w:rPr>
              <m:t>ni</m:t>
            </m:r>
          </m:sub>
        </m:sSub>
      </m:oMath>
      <w:r w:rsidR="00BD3CD0" w:rsidRPr="0002279D">
        <w:rPr>
          <w:szCs w:val="20"/>
        </w:rPr>
        <w:tab/>
      </w:r>
      <w:r w:rsidR="00BD3CD0" w:rsidRPr="0002279D">
        <w:rPr>
          <w:lang w:eastAsia="en-US"/>
        </w:rPr>
        <w:t xml:space="preserve">= Relative price of </w:t>
      </w:r>
      <m:oMath>
        <m:r>
          <w:rPr>
            <w:rFonts w:ascii="Cambria Math" w:hAnsi="Cambria Math"/>
            <w:lang w:eastAsia="en-US"/>
          </w:rPr>
          <m:t>n</m:t>
        </m:r>
      </m:oMath>
      <w:r w:rsidR="00BD3CD0" w:rsidRPr="0002279D">
        <w:rPr>
          <w:lang w:eastAsia="en-US"/>
        </w:rPr>
        <w:t xml:space="preserve">-th period at </w:t>
      </w:r>
      <m:oMath>
        <m:r>
          <w:rPr>
            <w:rFonts w:ascii="Cambria Math" w:hAnsi="Cambria Math"/>
            <w:lang w:eastAsia="en-US"/>
          </w:rPr>
          <m:t>i</m:t>
        </m:r>
      </m:oMath>
      <w:r w:rsidR="00BD3CD0" w:rsidRPr="0002279D">
        <w:rPr>
          <w:lang w:eastAsia="en-US"/>
        </w:rPr>
        <w:t>-th commodity</w:t>
      </w:r>
      <w:r w:rsidR="00161FF7" w:rsidRPr="0002279D">
        <w:rPr>
          <w:lang w:eastAsia="en-US"/>
        </w:rPr>
        <w:t>,</w:t>
      </w:r>
    </w:p>
    <w:p w14:paraId="4B689A02" w14:textId="52DDC1C2" w:rsidR="00952422" w:rsidRPr="0002279D" w:rsidRDefault="00A40DCA" w:rsidP="00BD3CD0">
      <w:pPr>
        <w:ind w:firstLine="0"/>
        <w:rPr>
          <w:lang w:eastAsia="en-US"/>
        </w:rPr>
      </w:pPr>
      <m:oMath>
        <m:sSub>
          <m:sSubPr>
            <m:ctrlPr>
              <w:rPr>
                <w:rFonts w:ascii="Cambria Math" w:hAnsi="Cambria Math"/>
                <w:i/>
                <w:szCs w:val="20"/>
              </w:rPr>
            </m:ctrlPr>
          </m:sSubPr>
          <m:e>
            <m:r>
              <w:rPr>
                <w:rFonts w:ascii="Cambria Math" w:hAnsi="Cambria Math"/>
                <w:szCs w:val="20"/>
              </w:rPr>
              <m:t>CV</m:t>
            </m:r>
          </m:e>
          <m:sub>
            <m:r>
              <w:rPr>
                <w:rFonts w:ascii="Cambria Math" w:hAnsi="Cambria Math"/>
                <w:szCs w:val="20"/>
              </w:rPr>
              <m:t>(n-1)i</m:t>
            </m:r>
          </m:sub>
        </m:sSub>
      </m:oMath>
      <w:r w:rsidR="00BD3CD0" w:rsidRPr="0002279D">
        <w:rPr>
          <w:szCs w:val="20"/>
        </w:rPr>
        <w:tab/>
      </w:r>
      <w:r w:rsidR="00BD3CD0" w:rsidRPr="0002279D">
        <w:rPr>
          <w:lang w:eastAsia="en-US"/>
        </w:rPr>
        <w:t xml:space="preserve">= </w:t>
      </w:r>
      <m:oMath>
        <m:r>
          <w:rPr>
            <w:rFonts w:ascii="Cambria Math" w:hAnsi="Cambria Math"/>
            <w:lang w:eastAsia="en-US"/>
          </w:rPr>
          <m:t>(n-1)</m:t>
        </m:r>
      </m:oMath>
      <w:r w:rsidR="00BD3CD0" w:rsidRPr="0002279D">
        <w:rPr>
          <w:lang w:eastAsia="en-US"/>
        </w:rPr>
        <w:t xml:space="preserve">-th period of consumption value at </w:t>
      </w:r>
      <m:oMath>
        <m:r>
          <w:rPr>
            <w:rFonts w:ascii="Cambria Math" w:hAnsi="Cambria Math"/>
            <w:lang w:eastAsia="en-US"/>
          </w:rPr>
          <m:t>i</m:t>
        </m:r>
      </m:oMath>
      <w:r w:rsidR="00BD3CD0" w:rsidRPr="0002279D">
        <w:rPr>
          <w:lang w:eastAsia="en-US"/>
        </w:rPr>
        <w:t>-th commodity</w:t>
      </w:r>
      <w:r w:rsidR="00161FF7" w:rsidRPr="0002279D">
        <w:rPr>
          <w:lang w:eastAsia="en-US"/>
        </w:rPr>
        <w:t>.</w:t>
      </w:r>
      <w:r w:rsidR="00BD3CD0" w:rsidRPr="0002279D">
        <w:rPr>
          <w:lang w:eastAsia="en-US"/>
        </w:rPr>
        <w:t xml:space="preserve"> </w:t>
      </w:r>
    </w:p>
    <w:p w14:paraId="5DD62E9F" w14:textId="7CC76E63" w:rsidR="00712C8D" w:rsidRPr="0002279D" w:rsidRDefault="00712C8D" w:rsidP="00BD3CD0">
      <w:pPr>
        <w:ind w:firstLine="0"/>
        <w:rPr>
          <w:lang w:eastAsia="en-US"/>
        </w:rPr>
      </w:pPr>
    </w:p>
    <w:p w14:paraId="6CA52B7F" w14:textId="784E8198" w:rsidR="00712C8D" w:rsidRPr="0002279D" w:rsidRDefault="00712C8D" w:rsidP="00BD3CD0">
      <w:pPr>
        <w:ind w:firstLine="0"/>
        <w:rPr>
          <w:lang w:eastAsia="en-US"/>
        </w:rPr>
      </w:pPr>
      <w:r w:rsidRPr="0002279D">
        <w:rPr>
          <w:lang w:eastAsia="en-US"/>
        </w:rPr>
        <w:t>With relative prices</w:t>
      </w:r>
      <w:r w:rsidR="00ED0ED3" w:rsidRPr="0002279D">
        <w:rPr>
          <w:lang w:eastAsia="en-US"/>
        </w:rPr>
        <w:t xml:space="preserve"> [14]</w:t>
      </w:r>
      <w:r w:rsidR="00161FF7" w:rsidRPr="0002279D">
        <w:rPr>
          <w:lang w:eastAsia="en-US"/>
        </w:rPr>
        <w:t xml:space="preserve"> formulated as formula below:</w:t>
      </w:r>
    </w:p>
    <w:p w14:paraId="16706DD6" w14:textId="77777777" w:rsidR="008D4A8C" w:rsidRPr="0002279D" w:rsidRDefault="008D4A8C" w:rsidP="00BD3CD0">
      <w:pPr>
        <w:ind w:firstLine="0"/>
        <w:rPr>
          <w:lang w:eastAsia="en-US"/>
        </w:rPr>
      </w:pPr>
    </w:p>
    <w:tbl>
      <w:tblPr>
        <w:tblW w:w="5000" w:type="pct"/>
        <w:tblLook w:val="04A0" w:firstRow="1" w:lastRow="0" w:firstColumn="1" w:lastColumn="0" w:noHBand="0" w:noVBand="1"/>
      </w:tblPr>
      <w:tblGrid>
        <w:gridCol w:w="629"/>
        <w:gridCol w:w="5550"/>
        <w:gridCol w:w="852"/>
      </w:tblGrid>
      <w:tr w:rsidR="008D4A8C" w:rsidRPr="0002279D" w14:paraId="3969DEC5" w14:textId="77777777" w:rsidTr="008D4A8C">
        <w:tc>
          <w:tcPr>
            <w:tcW w:w="447" w:type="pct"/>
            <w:vAlign w:val="center"/>
          </w:tcPr>
          <w:p w14:paraId="2BD24A1A" w14:textId="77777777" w:rsidR="008D4A8C" w:rsidRPr="0002279D" w:rsidRDefault="008D4A8C" w:rsidP="00C54183">
            <w:pPr>
              <w:spacing w:line="480" w:lineRule="auto"/>
              <w:jc w:val="center"/>
              <w:rPr>
                <w:szCs w:val="20"/>
              </w:rPr>
            </w:pPr>
          </w:p>
        </w:tc>
        <w:bookmarkStart w:id="3" w:name="_Hlk68041079"/>
        <w:tc>
          <w:tcPr>
            <w:tcW w:w="3947" w:type="pct"/>
            <w:vAlign w:val="center"/>
          </w:tcPr>
          <w:p w14:paraId="3D71815E" w14:textId="76CEACCF" w:rsidR="008D4A8C" w:rsidRPr="0002279D" w:rsidRDefault="00A40DCA" w:rsidP="00C54183">
            <w:pPr>
              <w:spacing w:line="480" w:lineRule="auto"/>
              <w:jc w:val="center"/>
              <w:rPr>
                <w:szCs w:val="20"/>
              </w:rPr>
            </w:pPr>
            <m:oMath>
              <m:sSub>
                <m:sSubPr>
                  <m:ctrlPr>
                    <w:rPr>
                      <w:rFonts w:ascii="Cambria Math" w:hAnsi="Cambria Math"/>
                      <w:i/>
                      <w:szCs w:val="20"/>
                    </w:rPr>
                  </m:ctrlPr>
                </m:sSubPr>
                <m:e>
                  <m:r>
                    <w:rPr>
                      <w:rFonts w:ascii="Cambria Math" w:hAnsi="Cambria Math"/>
                      <w:szCs w:val="20"/>
                    </w:rPr>
                    <m:t>RP</m:t>
                  </m:r>
                </m:e>
                <m:sub>
                  <m:r>
                    <w:rPr>
                      <w:rFonts w:ascii="Cambria Math" w:hAnsi="Cambria Math"/>
                      <w:szCs w:val="20"/>
                    </w:rPr>
                    <m:t>ni</m:t>
                  </m:r>
                </m:sub>
              </m:sSub>
              <w:bookmarkEnd w:id="3"/>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P</m:t>
                          </m:r>
                        </m:e>
                      </m:acc>
                    </m:e>
                    <m:sub>
                      <m:r>
                        <w:rPr>
                          <w:rFonts w:ascii="Cambria Math" w:hAnsi="Cambria Math"/>
                          <w:szCs w:val="20"/>
                        </w:rPr>
                        <m:t>n</m:t>
                      </m:r>
                    </m:sub>
                  </m:sSub>
                </m:num>
                <m:den>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P</m:t>
                          </m:r>
                        </m:e>
                      </m:acc>
                    </m:e>
                    <m:sub>
                      <m:r>
                        <w:rPr>
                          <w:rFonts w:ascii="Cambria Math" w:hAnsi="Cambria Math"/>
                          <w:szCs w:val="20"/>
                        </w:rPr>
                        <m:t>n-1</m:t>
                      </m:r>
                    </m:sub>
                  </m:sSub>
                </m:den>
              </m:f>
              <m:r>
                <w:rPr>
                  <w:rFonts w:ascii="Cambria Math" w:hAnsi="Cambria Math"/>
                  <w:szCs w:val="20"/>
                </w:rPr>
                <m:t>×100</m:t>
              </m:r>
            </m:oMath>
            <w:r w:rsidR="00161FF7" w:rsidRPr="0002279D">
              <w:rPr>
                <w:szCs w:val="20"/>
              </w:rPr>
              <w:t>,</w:t>
            </w:r>
          </w:p>
        </w:tc>
        <w:tc>
          <w:tcPr>
            <w:tcW w:w="607" w:type="pct"/>
            <w:vAlign w:val="center"/>
          </w:tcPr>
          <w:p w14:paraId="467CB649" w14:textId="12CB0B35" w:rsidR="008D4A8C" w:rsidRPr="0002279D" w:rsidRDefault="008D4A8C" w:rsidP="00C54183">
            <w:pPr>
              <w:spacing w:line="480" w:lineRule="auto"/>
              <w:jc w:val="center"/>
              <w:rPr>
                <w:szCs w:val="20"/>
              </w:rPr>
            </w:pPr>
            <w:r w:rsidRPr="0002279D">
              <w:rPr>
                <w:szCs w:val="20"/>
              </w:rPr>
              <w:t>(3)</w:t>
            </w:r>
          </w:p>
        </w:tc>
      </w:tr>
    </w:tbl>
    <w:p w14:paraId="09E2C9FF" w14:textId="62D8574B" w:rsidR="00712C8D" w:rsidRPr="0002279D" w:rsidRDefault="008D4A8C" w:rsidP="00BD3CD0">
      <w:pPr>
        <w:ind w:firstLine="0"/>
        <w:rPr>
          <w:lang w:eastAsia="en-US"/>
        </w:rPr>
      </w:pPr>
      <w:r w:rsidRPr="0002279D">
        <w:rPr>
          <w:lang w:eastAsia="en-US"/>
        </w:rPr>
        <w:t>where:</w:t>
      </w:r>
    </w:p>
    <w:p w14:paraId="06F1B189" w14:textId="71C8867E" w:rsidR="008D4A8C" w:rsidRPr="0002279D" w:rsidRDefault="00A40DCA" w:rsidP="008D4A8C">
      <w:pPr>
        <w:ind w:firstLine="0"/>
        <w:rPr>
          <w:lang w:eastAsia="en-US"/>
        </w:rPr>
      </w:pPr>
      <m:oMath>
        <m:sSub>
          <m:sSubPr>
            <m:ctrlPr>
              <w:rPr>
                <w:rFonts w:ascii="Cambria Math" w:hAnsi="Cambria Math"/>
                <w:i/>
                <w:szCs w:val="20"/>
              </w:rPr>
            </m:ctrlPr>
          </m:sSubPr>
          <m:e>
            <m:r>
              <w:rPr>
                <w:rFonts w:ascii="Cambria Math" w:hAnsi="Cambria Math"/>
                <w:szCs w:val="20"/>
              </w:rPr>
              <m:t>RP</m:t>
            </m:r>
          </m:e>
          <m:sub>
            <m:r>
              <w:rPr>
                <w:rFonts w:ascii="Cambria Math" w:hAnsi="Cambria Math"/>
                <w:szCs w:val="20"/>
              </w:rPr>
              <m:t>ni</m:t>
            </m:r>
          </m:sub>
        </m:sSub>
      </m:oMath>
      <w:r w:rsidR="008D4A8C" w:rsidRPr="0002279D">
        <w:rPr>
          <w:szCs w:val="20"/>
        </w:rPr>
        <w:tab/>
      </w:r>
      <w:r w:rsidR="008D4A8C" w:rsidRPr="0002279D">
        <w:rPr>
          <w:lang w:eastAsia="en-US"/>
        </w:rPr>
        <w:t xml:space="preserve">= Relative price of </w:t>
      </w:r>
      <m:oMath>
        <m:r>
          <w:rPr>
            <w:rFonts w:ascii="Cambria Math" w:hAnsi="Cambria Math"/>
            <w:lang w:eastAsia="en-US"/>
          </w:rPr>
          <m:t>i</m:t>
        </m:r>
      </m:oMath>
      <w:r w:rsidR="008D4A8C" w:rsidRPr="0002279D">
        <w:rPr>
          <w:lang w:eastAsia="en-US"/>
        </w:rPr>
        <w:t xml:space="preserve">-th commodity at the </w:t>
      </w:r>
      <m:oMath>
        <m:r>
          <w:rPr>
            <w:rFonts w:ascii="Cambria Math" w:hAnsi="Cambria Math"/>
            <w:lang w:eastAsia="en-US"/>
          </w:rPr>
          <m:t>n</m:t>
        </m:r>
      </m:oMath>
      <w:r w:rsidR="008D4A8C" w:rsidRPr="0002279D">
        <w:rPr>
          <w:lang w:eastAsia="en-US"/>
        </w:rPr>
        <w:t>-th month</w:t>
      </w:r>
      <w:r w:rsidR="00161FF7" w:rsidRPr="0002279D">
        <w:rPr>
          <w:lang w:eastAsia="en-US"/>
        </w:rPr>
        <w:t>,</w:t>
      </w:r>
    </w:p>
    <w:p w14:paraId="01348B06" w14:textId="34DC955F" w:rsidR="008D4A8C" w:rsidRPr="0002279D" w:rsidRDefault="00A40DCA" w:rsidP="008D4A8C">
      <w:pPr>
        <w:ind w:firstLine="0"/>
        <w:rPr>
          <w:lang w:eastAsia="en-US"/>
        </w:rPr>
      </w:pPr>
      <m:oMath>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P</m:t>
                </m:r>
              </m:e>
            </m:acc>
          </m:e>
          <m:sub>
            <m:r>
              <w:rPr>
                <w:rFonts w:ascii="Cambria Math" w:hAnsi="Cambria Math"/>
                <w:szCs w:val="20"/>
              </w:rPr>
              <m:t>n</m:t>
            </m:r>
          </m:sub>
        </m:sSub>
      </m:oMath>
      <w:r w:rsidR="008D4A8C" w:rsidRPr="0002279D">
        <w:rPr>
          <w:lang w:eastAsia="en-US"/>
        </w:rPr>
        <w:tab/>
        <w:t xml:space="preserve">= geometric mean price per month of the </w:t>
      </w:r>
      <m:oMath>
        <m:r>
          <w:rPr>
            <w:rFonts w:ascii="Cambria Math" w:hAnsi="Cambria Math"/>
            <w:lang w:eastAsia="en-US"/>
          </w:rPr>
          <m:t>n</m:t>
        </m:r>
      </m:oMath>
      <w:r w:rsidR="008D4A8C" w:rsidRPr="0002279D">
        <w:rPr>
          <w:lang w:eastAsia="en-US"/>
        </w:rPr>
        <w:t>-th period</w:t>
      </w:r>
      <w:r w:rsidR="00161FF7" w:rsidRPr="0002279D">
        <w:rPr>
          <w:lang w:eastAsia="en-US"/>
        </w:rPr>
        <w:t>,</w:t>
      </w:r>
    </w:p>
    <w:p w14:paraId="2D1B9431" w14:textId="0D5B3242" w:rsidR="008D4A8C" w:rsidRPr="0002279D" w:rsidRDefault="00A40DCA" w:rsidP="008D4A8C">
      <w:pPr>
        <w:ind w:firstLine="0"/>
        <w:rPr>
          <w:lang w:eastAsia="en-US"/>
        </w:rPr>
      </w:pPr>
      <m:oMath>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P</m:t>
                </m:r>
              </m:e>
            </m:acc>
          </m:e>
          <m:sub>
            <m:r>
              <w:rPr>
                <w:rFonts w:ascii="Cambria Math" w:hAnsi="Cambria Math"/>
                <w:szCs w:val="20"/>
              </w:rPr>
              <m:t>n-1</m:t>
            </m:r>
          </m:sub>
        </m:sSub>
      </m:oMath>
      <w:r w:rsidR="008D4A8C" w:rsidRPr="0002279D">
        <w:rPr>
          <w:lang w:eastAsia="en-US"/>
        </w:rPr>
        <w:t xml:space="preserve"> </w:t>
      </w:r>
      <w:r w:rsidR="008D4A8C" w:rsidRPr="0002279D">
        <w:rPr>
          <w:lang w:eastAsia="en-US"/>
        </w:rPr>
        <w:tab/>
        <w:t xml:space="preserve">= geometric mean price per month for the </w:t>
      </w:r>
      <m:oMath>
        <m:r>
          <w:rPr>
            <w:rFonts w:ascii="Cambria Math" w:hAnsi="Cambria Math"/>
            <w:lang w:eastAsia="en-US"/>
          </w:rPr>
          <m:t>(n-1)</m:t>
        </m:r>
      </m:oMath>
      <w:r w:rsidR="008D4A8C" w:rsidRPr="0002279D">
        <w:rPr>
          <w:lang w:eastAsia="en-US"/>
        </w:rPr>
        <w:t>-th period</w:t>
      </w:r>
      <w:r w:rsidR="00161FF7" w:rsidRPr="0002279D">
        <w:rPr>
          <w:lang w:eastAsia="en-US"/>
        </w:rPr>
        <w:t>.</w:t>
      </w:r>
    </w:p>
    <w:p w14:paraId="038E0274" w14:textId="6C118F90" w:rsidR="00B05D6E" w:rsidRPr="0002279D" w:rsidRDefault="008A5888">
      <w:pPr>
        <w:pStyle w:val="Heading1"/>
        <w:rPr>
          <w:szCs w:val="20"/>
          <w:lang w:eastAsia="en-US"/>
        </w:rPr>
      </w:pPr>
      <w:r w:rsidRPr="0002279D">
        <w:rPr>
          <w:lang w:eastAsia="en-US"/>
        </w:rPr>
        <w:lastRenderedPageBreak/>
        <w:t>Methods</w:t>
      </w:r>
    </w:p>
    <w:p w14:paraId="7A00DF33" w14:textId="7168B01D" w:rsidR="001E3DD1" w:rsidRPr="0002279D" w:rsidRDefault="002513EC" w:rsidP="001E3DD1">
      <w:pPr>
        <w:pStyle w:val="NoindentNormal"/>
      </w:pPr>
      <w:r w:rsidRPr="0002279D">
        <w:t>T</w:t>
      </w:r>
      <w:r w:rsidR="001E3DD1" w:rsidRPr="0002279D">
        <w:t xml:space="preserve">his study examines the calculation of CPI with marketplace data using data collection methods in the form of web scraping techniques as an alternative to </w:t>
      </w:r>
      <w:r w:rsidR="00D52BA9" w:rsidRPr="0002279D">
        <w:t>BPS-Statistics</w:t>
      </w:r>
      <w:r w:rsidR="001E3DD1" w:rsidRPr="0002279D">
        <w:t xml:space="preserve"> data collection methods. In addition, the consumption value sourced from </w:t>
      </w:r>
      <w:r w:rsidR="00D52BA9" w:rsidRPr="0002279D">
        <w:t>BPS-Statistics</w:t>
      </w:r>
      <w:r w:rsidR="001E3DD1" w:rsidRPr="0002279D">
        <w:t xml:space="preserve"> is compared with the consumption value using the sales value approach obtained from marketplace data to see the consumption patterns of the people between the two approaches.</w:t>
      </w:r>
      <w:r w:rsidRPr="0002279D">
        <w:t xml:space="preserve"> The research framework in this study is visualized in Figure 1.</w:t>
      </w:r>
    </w:p>
    <w:p w14:paraId="4B82E6CC" w14:textId="77777777" w:rsidR="00626B0C" w:rsidRPr="0002279D" w:rsidRDefault="00626B0C" w:rsidP="00626B0C"/>
    <w:p w14:paraId="40C26FBE" w14:textId="3CF7FD5B" w:rsidR="002513EC" w:rsidRPr="0002279D" w:rsidRDefault="004B54CE" w:rsidP="005E0246">
      <w:pPr>
        <w:ind w:firstLine="0"/>
        <w:jc w:val="center"/>
      </w:pPr>
      <w:r w:rsidRPr="00BE2E09">
        <w:rPr>
          <w:noProof/>
          <w:lang w:eastAsia="en-US"/>
        </w:rPr>
        <w:drawing>
          <wp:inline distT="0" distB="0" distL="0" distR="0" wp14:anchorId="573C831C" wp14:editId="7FA05356">
            <wp:extent cx="4465320" cy="1973580"/>
            <wp:effectExtent l="19050" t="19050" r="1143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320" cy="1973580"/>
                    </a:xfrm>
                    <a:prstGeom prst="rect">
                      <a:avLst/>
                    </a:prstGeom>
                    <a:noFill/>
                    <a:ln>
                      <a:solidFill>
                        <a:schemeClr val="tx1"/>
                      </a:solidFill>
                    </a:ln>
                  </pic:spPr>
                </pic:pic>
              </a:graphicData>
            </a:graphic>
          </wp:inline>
        </w:drawing>
      </w:r>
    </w:p>
    <w:p w14:paraId="4592F7EA" w14:textId="323D9DD5" w:rsidR="00EB7B4F" w:rsidRPr="0002279D" w:rsidRDefault="00B05D6E" w:rsidP="00EB7B4F">
      <w:pPr>
        <w:pStyle w:val="CaptionShort"/>
      </w:pPr>
      <w:proofErr w:type="gramStart"/>
      <w:r w:rsidRPr="0002279D">
        <w:t>.</w:t>
      </w:r>
      <w:r w:rsidR="004B54CE" w:rsidRPr="0002279D">
        <w:rPr>
          <w:b/>
        </w:rPr>
        <w:t>Figure</w:t>
      </w:r>
      <w:proofErr w:type="gramEnd"/>
      <w:r w:rsidR="004B54CE" w:rsidRPr="0002279D">
        <w:rPr>
          <w:b/>
        </w:rPr>
        <w:t xml:space="preserve"> 1.</w:t>
      </w:r>
      <w:r w:rsidR="004B54CE" w:rsidRPr="0002279D">
        <w:t xml:space="preserve"> Research framework.</w:t>
      </w:r>
    </w:p>
    <w:p w14:paraId="4FD73F56" w14:textId="60DB313D" w:rsidR="00B05D6E" w:rsidRPr="0002279D" w:rsidRDefault="008A5888">
      <w:pPr>
        <w:pStyle w:val="Heading2"/>
        <w:rPr>
          <w:lang w:eastAsia="en-US"/>
        </w:rPr>
      </w:pPr>
      <w:r w:rsidRPr="0002279D">
        <w:rPr>
          <w:lang w:eastAsia="en-US"/>
        </w:rPr>
        <w:t>Data Collection</w:t>
      </w:r>
    </w:p>
    <w:p w14:paraId="7D07E7DA" w14:textId="29FE9E99" w:rsidR="00F114A2" w:rsidRPr="0002279D" w:rsidRDefault="007C5A37">
      <w:pPr>
        <w:pStyle w:val="NoindentNormal"/>
      </w:pPr>
      <w:r w:rsidRPr="0002279D">
        <w:t>The data in this study were obtai</w:t>
      </w:r>
      <w:r w:rsidR="00161FF7" w:rsidRPr="0002279D">
        <w:t xml:space="preserve">ned through two </w:t>
      </w:r>
      <w:proofErr w:type="gramStart"/>
      <w:r w:rsidR="00161FF7" w:rsidRPr="0002279D">
        <w:t xml:space="preserve">approaches, </w:t>
      </w:r>
      <w:r w:rsidRPr="0002279D">
        <w:t xml:space="preserve"> the</w:t>
      </w:r>
      <w:proofErr w:type="gramEnd"/>
      <w:r w:rsidRPr="0002279D">
        <w:t xml:space="preserve"> web scraping technique and the data obtained from the </w:t>
      </w:r>
      <w:r w:rsidR="00D52BA9" w:rsidRPr="0002279D">
        <w:t>BPS-Statistics</w:t>
      </w:r>
      <w:r w:rsidR="00221F7F">
        <w:t xml:space="preserve"> </w:t>
      </w:r>
      <w:r w:rsidR="00DB1A07" w:rsidRPr="0002279D">
        <w:t>by interviews and documents</w:t>
      </w:r>
      <w:r w:rsidRPr="0002279D">
        <w:t xml:space="preserve">. </w:t>
      </w:r>
      <w:r w:rsidR="00F114A2" w:rsidRPr="0002279D">
        <w:t>The full</w:t>
      </w:r>
      <w:r w:rsidRPr="0002279D">
        <w:t xml:space="preserve"> web-scraped</w:t>
      </w:r>
      <w:r w:rsidR="00F114A2" w:rsidRPr="0002279D">
        <w:t xml:space="preserve"> datasets </w:t>
      </w:r>
      <w:proofErr w:type="gramStart"/>
      <w:r w:rsidR="00F114A2" w:rsidRPr="0002279D">
        <w:t>remains</w:t>
      </w:r>
      <w:proofErr w:type="gramEnd"/>
      <w:r w:rsidR="00F114A2" w:rsidRPr="0002279D">
        <w:t xml:space="preserve"> available at </w:t>
      </w:r>
      <w:hyperlink r:id="rId13" w:history="1">
        <w:r w:rsidR="00161FF7" w:rsidRPr="0002279D">
          <w:rPr>
            <w:rStyle w:val="Hyperlink"/>
          </w:rPr>
          <w:t>https://github.com/mghozyah/dataios</w:t>
        </w:r>
      </w:hyperlink>
      <w:r w:rsidR="00F114A2" w:rsidRPr="0002279D">
        <w:t>.</w:t>
      </w:r>
    </w:p>
    <w:p w14:paraId="7EA3D228" w14:textId="77777777" w:rsidR="00161FF7" w:rsidRPr="0002279D" w:rsidRDefault="00161FF7" w:rsidP="00161FF7"/>
    <w:p w14:paraId="0CA9ADF7" w14:textId="2A395512" w:rsidR="007C5A37" w:rsidRPr="0002279D" w:rsidRDefault="00495193" w:rsidP="00495193">
      <w:pPr>
        <w:ind w:firstLine="0"/>
        <w:rPr>
          <w:b/>
          <w:bCs/>
        </w:rPr>
      </w:pPr>
      <w:r w:rsidRPr="0002279D">
        <w:rPr>
          <w:b/>
          <w:bCs/>
        </w:rPr>
        <w:t>Web Scraping</w:t>
      </w:r>
    </w:p>
    <w:p w14:paraId="3334DE2E" w14:textId="75B70765" w:rsidR="00DB1A07" w:rsidRPr="0002279D" w:rsidRDefault="00495193" w:rsidP="00C74F8D">
      <w:pPr>
        <w:ind w:firstLine="360"/>
      </w:pPr>
      <w:r w:rsidRPr="0002279D">
        <w:t xml:space="preserve">According to Patel &amp; Patel </w:t>
      </w:r>
      <w:r w:rsidR="004A2A3A" w:rsidRPr="0002279D">
        <w:t>[16]</w:t>
      </w:r>
      <w:r w:rsidRPr="0002279D">
        <w:t>, web scraping is the process of collecting information from the web using a computer software program. A simple web scraper application scrapes web pages, extracts the required data from the response and then saves the extracted data to a data store such as a flat file.</w:t>
      </w:r>
      <w:r w:rsidR="00DB1A07" w:rsidRPr="0002279D">
        <w:t xml:space="preserve"> A web scraper usually consists of two main components with other components, namely:</w:t>
      </w:r>
    </w:p>
    <w:p w14:paraId="41F67CE6" w14:textId="28172003" w:rsidR="00DB1A07" w:rsidRPr="0002279D" w:rsidRDefault="00DB1A07" w:rsidP="00DB1A07">
      <w:pPr>
        <w:pStyle w:val="ListParagraph"/>
        <w:numPr>
          <w:ilvl w:val="0"/>
          <w:numId w:val="12"/>
        </w:numPr>
      </w:pPr>
      <w:r w:rsidRPr="0002279D">
        <w:t>Web Request</w:t>
      </w:r>
      <w:r w:rsidR="007E0818">
        <w:t>/</w:t>
      </w:r>
      <w:r w:rsidRPr="0002279D">
        <w:t>Response Manager</w:t>
      </w:r>
    </w:p>
    <w:p w14:paraId="29230C9B" w14:textId="77777777" w:rsidR="00DB1A07" w:rsidRPr="0002279D" w:rsidRDefault="00DB1A07" w:rsidP="00DB1A07">
      <w:pPr>
        <w:pStyle w:val="ListParagraph"/>
        <w:numPr>
          <w:ilvl w:val="1"/>
          <w:numId w:val="12"/>
        </w:numPr>
        <w:ind w:left="993"/>
      </w:pPr>
      <w:r w:rsidRPr="0002279D">
        <w:t>Fetch data URL or credentials from data storage.</w:t>
      </w:r>
    </w:p>
    <w:p w14:paraId="4FC829B0" w14:textId="77777777" w:rsidR="00DB1A07" w:rsidRPr="0002279D" w:rsidRDefault="00DB1A07" w:rsidP="00DB1A07">
      <w:pPr>
        <w:pStyle w:val="ListParagraph"/>
        <w:numPr>
          <w:ilvl w:val="1"/>
          <w:numId w:val="12"/>
        </w:numPr>
        <w:ind w:left="993"/>
      </w:pPr>
      <w:r w:rsidRPr="0002279D">
        <w:t xml:space="preserve">Make a request (request) to the targeted data source. </w:t>
      </w:r>
    </w:p>
    <w:p w14:paraId="220540D6" w14:textId="4CF435B2" w:rsidR="00DB1A07" w:rsidRPr="0002279D" w:rsidRDefault="00DB1A07" w:rsidP="00DB1A07">
      <w:pPr>
        <w:pStyle w:val="ListParagraph"/>
        <w:numPr>
          <w:ilvl w:val="1"/>
          <w:numId w:val="12"/>
        </w:numPr>
        <w:ind w:left="993"/>
      </w:pPr>
      <w:r w:rsidRPr="0002279D">
        <w:t>Take the response from the data source.</w:t>
      </w:r>
    </w:p>
    <w:p w14:paraId="3E951DB8" w14:textId="387639CD" w:rsidR="00DB1A07" w:rsidRPr="0002279D" w:rsidRDefault="00DB1A07" w:rsidP="00DB1A07">
      <w:pPr>
        <w:pStyle w:val="ListParagraph"/>
        <w:numPr>
          <w:ilvl w:val="1"/>
          <w:numId w:val="12"/>
        </w:numPr>
        <w:ind w:left="993"/>
      </w:pPr>
      <w:r w:rsidRPr="0002279D">
        <w:t>Directing the results of the response to the second component, namely the response parser.</w:t>
      </w:r>
    </w:p>
    <w:p w14:paraId="56D785D3" w14:textId="77777777" w:rsidR="00DB1A07" w:rsidRPr="0002279D" w:rsidRDefault="00DB1A07" w:rsidP="00DB1A07">
      <w:pPr>
        <w:pStyle w:val="ListParagraph"/>
        <w:numPr>
          <w:ilvl w:val="0"/>
          <w:numId w:val="12"/>
        </w:numPr>
      </w:pPr>
      <w:r w:rsidRPr="0002279D">
        <w:t>Response Parser</w:t>
      </w:r>
    </w:p>
    <w:p w14:paraId="69878DBB" w14:textId="77777777" w:rsidR="00DB1A07" w:rsidRPr="0002279D" w:rsidRDefault="00DB1A07" w:rsidP="00DB1A07">
      <w:pPr>
        <w:pStyle w:val="ListParagraph"/>
        <w:numPr>
          <w:ilvl w:val="1"/>
          <w:numId w:val="12"/>
        </w:numPr>
        <w:ind w:left="993"/>
      </w:pPr>
      <w:r w:rsidRPr="0002279D">
        <w:t>Fetches XPATH which contains the command to extract response data.</w:t>
      </w:r>
    </w:p>
    <w:p w14:paraId="74815420" w14:textId="7A6AAD4E" w:rsidR="00495193" w:rsidRPr="0002279D" w:rsidRDefault="00DB1A07" w:rsidP="00DB1A07">
      <w:pPr>
        <w:pStyle w:val="ListParagraph"/>
        <w:numPr>
          <w:ilvl w:val="1"/>
          <w:numId w:val="12"/>
        </w:numPr>
        <w:ind w:left="993"/>
      </w:pPr>
      <w:r w:rsidRPr="0002279D">
        <w:t>Extract the response data in XPATH and store the data on a medium such as a flat file.</w:t>
      </w:r>
    </w:p>
    <w:p w14:paraId="5B03A413" w14:textId="0FA4B27B" w:rsidR="00DB1A07" w:rsidRPr="0002279D" w:rsidRDefault="00495193" w:rsidP="00495193">
      <w:pPr>
        <w:ind w:firstLine="0"/>
      </w:pPr>
      <w:r w:rsidRPr="0002279D">
        <w:tab/>
        <w:t xml:space="preserve">Web scraping in the CPI Manual Concepts and Methods book published by the IMF </w:t>
      </w:r>
      <w:r w:rsidR="004A2A3A" w:rsidRPr="0002279D">
        <w:t>[17]</w:t>
      </w:r>
      <w:r w:rsidRPr="0002279D">
        <w:t xml:space="preserve"> is defined as an automatic data collection method taken from the internet by </w:t>
      </w:r>
      <w:r w:rsidRPr="0002279D">
        <w:lastRenderedPageBreak/>
        <w:t xml:space="preserve">extracting data from websites or using an API (Application Programming Interface), which is a series of routines, protocols, and tools for building software applications. Web scraping identifies and retrieves relevant data and organizes it in a format that suits your needs. </w:t>
      </w:r>
    </w:p>
    <w:p w14:paraId="4A89A22D" w14:textId="50E7E83E" w:rsidR="00495193" w:rsidRPr="0002279D" w:rsidRDefault="00495193" w:rsidP="00495193">
      <w:pPr>
        <w:ind w:firstLine="0"/>
      </w:pPr>
      <w:r w:rsidRPr="0002279D">
        <w:tab/>
        <w:t xml:space="preserve">This study focuses on data collection based on selected commodities according to the </w:t>
      </w:r>
      <w:r w:rsidR="00D52BA9" w:rsidRPr="0002279D">
        <w:t>BPS-Statistics</w:t>
      </w:r>
      <w:r w:rsidRPr="0002279D">
        <w:t xml:space="preserve"> commodity </w:t>
      </w:r>
      <w:r w:rsidR="000F3580" w:rsidRPr="0002279D">
        <w:t>basket</w:t>
      </w:r>
      <w:r w:rsidRPr="0002279D">
        <w:t xml:space="preserve">. </w:t>
      </w:r>
      <w:proofErr w:type="gramStart"/>
      <w:r w:rsidRPr="0002279D">
        <w:t>So</w:t>
      </w:r>
      <w:proofErr w:type="gramEnd"/>
      <w:r w:rsidRPr="0002279D">
        <w:t xml:space="preserve"> it is necessary to learn </w:t>
      </w:r>
      <w:r w:rsidR="00191D8E">
        <w:t xml:space="preserve">the website </w:t>
      </w:r>
      <w:r w:rsidRPr="0002279D">
        <w:t>flow network</w:t>
      </w:r>
      <w:r w:rsidR="00CB0CC1" w:rsidRPr="0002279D">
        <w:t xml:space="preserve"> or the infrastructure</w:t>
      </w:r>
      <w:r w:rsidRPr="0002279D">
        <w:t xml:space="preserve"> down to the product level</w:t>
      </w:r>
      <w:r w:rsidR="003370BA">
        <w:t xml:space="preserve">. </w:t>
      </w:r>
      <w:r w:rsidR="00785C11" w:rsidRPr="00785C11">
        <w:t>Flow network is a flow that makes it easier for users if they want to understand how the front-end and back-end of a website are</w:t>
      </w:r>
      <w:r w:rsidR="00785C11">
        <w:t xml:space="preserve"> built.</w:t>
      </w:r>
      <w:r w:rsidR="00785C11" w:rsidRPr="00785C11">
        <w:t xml:space="preserve"> </w:t>
      </w:r>
      <w:r w:rsidRPr="0002279D">
        <w:t>Figure 2 shows the flow network that will be used in scraping the marketplace data.</w:t>
      </w:r>
      <w:r w:rsidR="00EB7B4F" w:rsidRPr="0002279D">
        <w:t xml:space="preserve"> </w:t>
      </w:r>
      <w:r w:rsidRPr="0002279D">
        <w:tab/>
      </w:r>
    </w:p>
    <w:p w14:paraId="72EC56C4" w14:textId="77777777" w:rsidR="00626B0C" w:rsidRPr="0002279D" w:rsidRDefault="00626B0C" w:rsidP="00495193">
      <w:pPr>
        <w:ind w:firstLine="0"/>
      </w:pPr>
    </w:p>
    <w:p w14:paraId="3EACFBB9" w14:textId="3C329D2A" w:rsidR="00495193" w:rsidRPr="0002279D" w:rsidRDefault="00495193" w:rsidP="00495193">
      <w:pPr>
        <w:ind w:firstLine="0"/>
        <w:jc w:val="center"/>
      </w:pPr>
      <w:r w:rsidRPr="00BE2E09">
        <w:rPr>
          <w:noProof/>
          <w:lang w:eastAsia="en-US"/>
        </w:rPr>
        <mc:AlternateContent>
          <mc:Choice Requires="wpg">
            <w:drawing>
              <wp:anchor distT="0" distB="0" distL="114300" distR="114300" simplePos="0" relativeHeight="251659264" behindDoc="0" locked="0" layoutInCell="1" allowOverlap="1" wp14:anchorId="1CE1AE31" wp14:editId="5D34DB70">
                <wp:simplePos x="0" y="0"/>
                <wp:positionH relativeFrom="column">
                  <wp:posOffset>891589</wp:posOffset>
                </wp:positionH>
                <wp:positionV relativeFrom="paragraph">
                  <wp:posOffset>365516</wp:posOffset>
                </wp:positionV>
                <wp:extent cx="2707178" cy="1627217"/>
                <wp:effectExtent l="0" t="0" r="17145" b="11430"/>
                <wp:wrapNone/>
                <wp:docPr id="9" name="Group 9"/>
                <wp:cNvGraphicFramePr/>
                <a:graphic xmlns:a="http://schemas.openxmlformats.org/drawingml/2006/main">
                  <a:graphicData uri="http://schemas.microsoft.com/office/word/2010/wordprocessingGroup">
                    <wpg:wgp>
                      <wpg:cNvGrpSpPr/>
                      <wpg:grpSpPr>
                        <a:xfrm>
                          <a:off x="0" y="0"/>
                          <a:ext cx="2707178" cy="1627217"/>
                          <a:chOff x="0" y="0"/>
                          <a:chExt cx="2707178" cy="1627217"/>
                        </a:xfrm>
                      </wpg:grpSpPr>
                      <wps:wsp>
                        <wps:cNvPr id="10" name="Rectangle 10"/>
                        <wps:cNvSpPr/>
                        <wps:spPr>
                          <a:xfrm>
                            <a:off x="1127760" y="556260"/>
                            <a:ext cx="1579418" cy="4352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845820" y="0"/>
                            <a:ext cx="1668780" cy="263237"/>
                          </a:xfrm>
                          <a:prstGeom prst="rect">
                            <a:avLst/>
                          </a:prstGeom>
                          <a:solidFill>
                            <a:schemeClr val="accent4">
                              <a:lumMod val="40000"/>
                              <a:lumOff val="60000"/>
                            </a:schemeClr>
                          </a:solidFill>
                          <a:ln w="6350">
                            <a:solidFill>
                              <a:prstClr val="black"/>
                            </a:solidFill>
                          </a:ln>
                        </wps:spPr>
                        <wps:txbx>
                          <w:txbxContent>
                            <w:p w14:paraId="7678D3FB" w14:textId="525FB1BE" w:rsidR="00A026EF" w:rsidRPr="00495193" w:rsidRDefault="00A026EF" w:rsidP="00495193">
                              <w:pPr>
                                <w:jc w:val="center"/>
                                <w:rPr>
                                  <w:lang w:val="en-ID"/>
                                </w:rPr>
                              </w:pPr>
                              <w:r>
                                <w:rPr>
                                  <w:lang w:val="en-ID"/>
                                </w:rPr>
                                <w:t>JSON Formatted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flipH="1" flipV="1">
                            <a:off x="1874520" y="259080"/>
                            <a:ext cx="174181" cy="27758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Rectangle 14"/>
                        <wps:cNvSpPr/>
                        <wps:spPr>
                          <a:xfrm>
                            <a:off x="53340" y="937260"/>
                            <a:ext cx="1605371" cy="222885"/>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0" y="1363980"/>
                            <a:ext cx="1668780" cy="263237"/>
                          </a:xfrm>
                          <a:prstGeom prst="rect">
                            <a:avLst/>
                          </a:prstGeom>
                          <a:solidFill>
                            <a:schemeClr val="accent4">
                              <a:lumMod val="40000"/>
                              <a:lumOff val="60000"/>
                            </a:schemeClr>
                          </a:solidFill>
                          <a:ln w="6350">
                            <a:solidFill>
                              <a:prstClr val="black"/>
                            </a:solidFill>
                          </a:ln>
                        </wps:spPr>
                        <wps:txbx>
                          <w:txbxContent>
                            <w:p w14:paraId="14694E48" w14:textId="77777777" w:rsidR="00A026EF" w:rsidRPr="00CC6F49" w:rsidRDefault="00A026EF" w:rsidP="00495193">
                              <w:pPr>
                                <w:jc w:val="center"/>
                              </w:pPr>
                              <w:r>
                                <w:t xml:space="preserve">API </w:t>
                              </w:r>
                              <w:r w:rsidRPr="00A15CC4">
                                <w:rPr>
                                  <w:i/>
                                  <w:iCs/>
                                </w:rPr>
                                <w:t>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H="1">
                            <a:off x="998220" y="1131570"/>
                            <a:ext cx="174172" cy="261258"/>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CE1AE31" id="Group 9" o:spid="_x0000_s1026" style="position:absolute;left:0;text-align:left;margin-left:70.2pt;margin-top:28.8pt;width:213.15pt;height:128.15pt;z-index:251659264;mso-height-relative:margin" coordsize="27071,1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">
                <v:rect id="Rectangle 10" o:spid="_x0000_s1027" style="position:absolute;left:11277;top:5562;width:15794;height:4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" filled="f" strokecolor="red" strokeweight="1.5pt"/>
                <v:shapetype id="_x0000_t202" coordsize="21600,21600" o:spt="202" path="m,l,21600r21600,l21600,xe">
                  <v:stroke joinstyle="miter"/>
                  <v:path gradientshapeok="t" o:connecttype="rect"/>
                </v:shapetype>
                <v:shape id="Text Box 11" o:spid="_x0000_s1028" type="#_x0000_t202" style="position:absolute;left:8458;width:16688;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" fillcolor="#ffe599 [1303]" strokeweight=".5pt">
                  <v:textbox>
                    <w:txbxContent>
                      <w:p w14:paraId="7678D3FB" w14:textId="525FB1BE" w:rsidR="00A026EF" w:rsidRPr="00495193" w:rsidRDefault="00A026EF" w:rsidP="00495193">
                        <w:pPr>
                          <w:jc w:val="center"/>
                          <w:rPr>
                            <w:lang w:val="en-ID"/>
                          </w:rPr>
                        </w:pPr>
                        <w:r>
                          <w:rPr>
                            <w:lang w:val="en-ID"/>
                          </w:rPr>
                          <w:t>JSON Formatted Data</w:t>
                        </w:r>
                      </w:p>
                    </w:txbxContent>
                  </v:textbox>
                </v:shape>
                <v:shapetype id="_x0000_t32" coordsize="21600,21600" o:spt="32" o:oned="t" path="m,l21600,21600e" filled="f">
                  <v:path arrowok="t" fillok="f" o:connecttype="none"/>
                  <o:lock v:ext="edit" shapetype="t"/>
                </v:shapetype>
                <v:shape id="Straight Arrow Connector 12" o:spid="_x0000_s1029" type="#_x0000_t32" style="position:absolute;left:18745;top:2590;width:1742;height:2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" strokecolor="red" strokeweight="2.25pt">
                  <v:stroke endarrow="block" joinstyle="miter"/>
                </v:shape>
                <v:rect id="Rectangle 14" o:spid="_x0000_s1030" style="position:absolute;left:533;top:9372;width:16054;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" filled="f" strokecolor="#7030a0" strokeweight="1.5pt"/>
                <v:shape id="Text Box 15" o:spid="_x0000_s1031" type="#_x0000_t202" style="position:absolute;top:13639;width:16687;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" fillcolor="#ffe599 [1303]" strokeweight=".5pt">
                  <v:textbox>
                    <w:txbxContent>
                      <w:p w14:paraId="14694E48" w14:textId="77777777" w:rsidR="00A026EF" w:rsidRPr="00CC6F49" w:rsidRDefault="00A026EF" w:rsidP="00495193">
                        <w:pPr>
                          <w:jc w:val="center"/>
                        </w:pPr>
                        <w:r>
                          <w:t xml:space="preserve">API </w:t>
                        </w:r>
                        <w:r w:rsidRPr="00A15CC4">
                          <w:rPr>
                            <w:i/>
                            <w:iCs/>
                          </w:rPr>
                          <w:t>item</w:t>
                        </w:r>
                      </w:p>
                    </w:txbxContent>
                  </v:textbox>
                </v:shape>
                <v:shape id="Straight Arrow Connector 16" o:spid="_x0000_s1032" type="#_x0000_t32" style="position:absolute;left:9982;top:11315;width:1741;height:2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" strokecolor="#7030a0" strokeweight="2.25pt">
                  <v:stroke endarrow="block" joinstyle="miter"/>
                </v:shape>
              </v:group>
            </w:pict>
          </mc:Fallback>
        </mc:AlternateContent>
      </w:r>
      <w:r w:rsidRPr="00BE2E09">
        <w:rPr>
          <w:noProof/>
          <w:lang w:eastAsia="en-US"/>
        </w:rPr>
        <w:drawing>
          <wp:inline distT="0" distB="0" distL="0" distR="0" wp14:anchorId="2DB2C40F" wp14:editId="43ABA1B6">
            <wp:extent cx="2937754" cy="3046535"/>
            <wp:effectExtent l="19050" t="19050" r="1524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000" t="455"/>
                    <a:stretch/>
                  </pic:blipFill>
                  <pic:spPr bwMode="auto">
                    <a:xfrm>
                      <a:off x="0" y="0"/>
                      <a:ext cx="2937754" cy="304653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34CC2F" w14:textId="6D42D80C" w:rsidR="00495193" w:rsidRPr="0002279D" w:rsidRDefault="00495193" w:rsidP="00495193">
      <w:pPr>
        <w:pStyle w:val="CaptionShort"/>
      </w:pPr>
      <w:r w:rsidRPr="0002279D">
        <w:rPr>
          <w:b/>
        </w:rPr>
        <w:t>Figure 2.</w:t>
      </w:r>
      <w:r w:rsidRPr="0002279D">
        <w:t xml:space="preserve"> The Flow Network of Researched Marketplace.</w:t>
      </w:r>
    </w:p>
    <w:p w14:paraId="38672B03" w14:textId="77777777" w:rsidR="00EB7B4F" w:rsidRPr="0002279D" w:rsidRDefault="00EB7B4F" w:rsidP="00495193">
      <w:pPr>
        <w:pStyle w:val="CaptionShort"/>
      </w:pPr>
    </w:p>
    <w:p w14:paraId="7557CFBC" w14:textId="4A3064EA" w:rsidR="001D5366" w:rsidRDefault="00D6162D" w:rsidP="008837F9">
      <w:pPr>
        <w:ind w:firstLine="0"/>
      </w:pPr>
      <w:r w:rsidRPr="0002279D">
        <w:t xml:space="preserve">Figure 2 </w:t>
      </w:r>
      <w:r w:rsidR="00EB7B4F" w:rsidRPr="0002279D">
        <w:t xml:space="preserve">shows that the </w:t>
      </w:r>
      <w:r w:rsidR="00CB0CC1" w:rsidRPr="0002279D">
        <w:t xml:space="preserve">marketplace has well-organized website structure that the </w:t>
      </w:r>
      <w:r w:rsidR="00EB7B4F" w:rsidRPr="0002279D">
        <w:t xml:space="preserve">data is stored in JSON format and can be retrieved using </w:t>
      </w:r>
      <w:r w:rsidR="001218B4">
        <w:t xml:space="preserve">the </w:t>
      </w:r>
      <w:r w:rsidR="00CB0CC1" w:rsidRPr="0002279D">
        <w:t xml:space="preserve">public API, </w:t>
      </w:r>
      <w:r w:rsidR="0098453F" w:rsidRPr="0002279D">
        <w:t xml:space="preserve">one of the API that shown </w:t>
      </w:r>
      <w:r w:rsidR="00C74F8D" w:rsidRPr="0002279D">
        <w:t>in</w:t>
      </w:r>
      <w:r w:rsidR="0098453F" w:rsidRPr="0002279D">
        <w:t xml:space="preserve"> the Figure 2 named </w:t>
      </w:r>
      <w:r w:rsidR="00EB7B4F" w:rsidRPr="0002279D">
        <w:t>the API</w:t>
      </w:r>
      <w:r w:rsidR="00C74F8D" w:rsidRPr="0002279D">
        <w:t xml:space="preserve"> item</w:t>
      </w:r>
      <w:r w:rsidR="001D5366">
        <w:t>.</w:t>
      </w:r>
      <w:r w:rsidR="001218B4">
        <w:t xml:space="preserve"> </w:t>
      </w:r>
    </w:p>
    <w:p w14:paraId="465FC589" w14:textId="4BA5D23D" w:rsidR="00AD0558" w:rsidRPr="0002279D" w:rsidRDefault="00AD0558" w:rsidP="00AD0558">
      <w:pPr>
        <w:pStyle w:val="Heading2"/>
        <w:rPr>
          <w:lang w:eastAsia="en-US"/>
        </w:rPr>
      </w:pPr>
      <w:r w:rsidRPr="0002279D">
        <w:rPr>
          <w:lang w:eastAsia="en-US"/>
        </w:rPr>
        <w:t>Data Analysis</w:t>
      </w:r>
    </w:p>
    <w:p w14:paraId="337F4394" w14:textId="693241CC" w:rsidR="00162D46" w:rsidRPr="0002279D" w:rsidRDefault="00162D46" w:rsidP="00162D46">
      <w:pPr>
        <w:pStyle w:val="NoindentNormal"/>
        <w:rPr>
          <w:lang w:eastAsia="en-US"/>
        </w:rPr>
      </w:pPr>
      <w:r w:rsidRPr="0002279D">
        <w:rPr>
          <w:lang w:eastAsia="en-US"/>
        </w:rPr>
        <w:t xml:space="preserve">The analytical method used in this research is descriptive analysis. </w:t>
      </w:r>
      <w:r w:rsidR="00BE2E09">
        <w:rPr>
          <w:lang w:eastAsia="en-US"/>
        </w:rPr>
        <w:t>This is the</w:t>
      </w:r>
      <w:r w:rsidR="00BE2E09" w:rsidRPr="0002279D">
        <w:rPr>
          <w:lang w:eastAsia="en-US"/>
        </w:rPr>
        <w:t xml:space="preserve"> </w:t>
      </w:r>
      <w:r w:rsidR="003D58F6">
        <w:rPr>
          <w:lang w:eastAsia="en-US"/>
        </w:rPr>
        <w:t xml:space="preserve">research analysis flow about how this research uses the online marketplace data into calculating the consumer price index and analyze that with descriptive analysis </w:t>
      </w:r>
      <w:r w:rsidRPr="0002279D">
        <w:rPr>
          <w:lang w:eastAsia="en-US"/>
        </w:rPr>
        <w:t xml:space="preserve">(Figure </w:t>
      </w:r>
      <w:r w:rsidR="00F17811">
        <w:rPr>
          <w:lang w:eastAsia="en-US"/>
        </w:rPr>
        <w:t>3</w:t>
      </w:r>
      <w:r w:rsidRPr="0002279D">
        <w:rPr>
          <w:lang w:eastAsia="en-US"/>
        </w:rPr>
        <w:t>).</w:t>
      </w:r>
    </w:p>
    <w:p w14:paraId="147D8222" w14:textId="50D87374" w:rsidR="00162D46" w:rsidRPr="0002279D" w:rsidRDefault="000F71CE" w:rsidP="00265581">
      <w:pPr>
        <w:ind w:firstLine="0"/>
        <w:jc w:val="center"/>
        <w:rPr>
          <w:lang w:eastAsia="en-US"/>
        </w:rPr>
      </w:pPr>
      <w:r w:rsidRPr="00BE2E09">
        <w:rPr>
          <w:noProof/>
          <w:lang w:eastAsia="en-US"/>
        </w:rPr>
        <w:lastRenderedPageBreak/>
        <w:drawing>
          <wp:inline distT="0" distB="0" distL="0" distR="0" wp14:anchorId="1A8E345A" wp14:editId="0F07E10B">
            <wp:extent cx="4051935" cy="802089"/>
            <wp:effectExtent l="19050" t="19050" r="24765"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5652" cy="804804"/>
                    </a:xfrm>
                    <a:prstGeom prst="rect">
                      <a:avLst/>
                    </a:prstGeom>
                    <a:noFill/>
                    <a:ln>
                      <a:solidFill>
                        <a:schemeClr val="tx1"/>
                      </a:solidFill>
                    </a:ln>
                  </pic:spPr>
                </pic:pic>
              </a:graphicData>
            </a:graphic>
          </wp:inline>
        </w:drawing>
      </w:r>
    </w:p>
    <w:p w14:paraId="2F616B64" w14:textId="4813245F" w:rsidR="00265581" w:rsidRPr="0002279D" w:rsidRDefault="00265581" w:rsidP="00265581">
      <w:pPr>
        <w:ind w:firstLine="0"/>
        <w:jc w:val="center"/>
        <w:rPr>
          <w:sz w:val="16"/>
          <w:szCs w:val="16"/>
        </w:rPr>
      </w:pPr>
      <w:r w:rsidRPr="0002279D">
        <w:rPr>
          <w:b/>
          <w:sz w:val="16"/>
          <w:szCs w:val="16"/>
        </w:rPr>
        <w:t xml:space="preserve">Figure </w:t>
      </w:r>
      <w:r w:rsidR="00221F7F">
        <w:rPr>
          <w:b/>
          <w:sz w:val="16"/>
          <w:szCs w:val="16"/>
        </w:rPr>
        <w:t>3</w:t>
      </w:r>
      <w:r w:rsidRPr="0002279D">
        <w:rPr>
          <w:b/>
          <w:sz w:val="16"/>
          <w:szCs w:val="16"/>
        </w:rPr>
        <w:t>.</w:t>
      </w:r>
      <w:r w:rsidRPr="0002279D">
        <w:rPr>
          <w:sz w:val="16"/>
          <w:szCs w:val="16"/>
        </w:rPr>
        <w:t xml:space="preserve"> Research Analysis Flow</w:t>
      </w:r>
    </w:p>
    <w:p w14:paraId="0B2541FE" w14:textId="01135562" w:rsidR="00265581" w:rsidRDefault="00265581" w:rsidP="00265581">
      <w:pPr>
        <w:ind w:firstLine="0"/>
        <w:rPr>
          <w:lang w:eastAsia="en-US"/>
        </w:rPr>
      </w:pPr>
    </w:p>
    <w:p w14:paraId="01025E51" w14:textId="523B54F3" w:rsidR="000E4021" w:rsidRDefault="000E4021" w:rsidP="00265581">
      <w:pPr>
        <w:ind w:firstLine="0"/>
        <w:rPr>
          <w:lang w:eastAsia="en-US"/>
        </w:rPr>
      </w:pPr>
      <w:r w:rsidRPr="000E4021">
        <w:rPr>
          <w:lang w:eastAsia="en-US"/>
        </w:rPr>
        <w:t>In general, before data can be analyzed, the first step is to obtain the data from the selected marketplace. The data is taken from the selected market place with a web scraper that has been built, then the data is extracted so that it can be processed further to calculate the consumer price index. These steps are discussed in detail in the following sections.</w:t>
      </w:r>
    </w:p>
    <w:p w14:paraId="4936D11C" w14:textId="77777777" w:rsidR="000E4021" w:rsidRPr="0002279D" w:rsidRDefault="000E4021" w:rsidP="00265581">
      <w:pPr>
        <w:ind w:firstLine="0"/>
        <w:rPr>
          <w:lang w:eastAsia="en-US"/>
        </w:rPr>
      </w:pPr>
    </w:p>
    <w:p w14:paraId="5115EB16" w14:textId="1B983129" w:rsidR="0026312B" w:rsidRPr="0002279D" w:rsidRDefault="0026312B" w:rsidP="0026312B">
      <w:pPr>
        <w:ind w:firstLine="0"/>
        <w:rPr>
          <w:b/>
          <w:bCs/>
        </w:rPr>
      </w:pPr>
      <w:r w:rsidRPr="0002279D">
        <w:rPr>
          <w:b/>
          <w:bCs/>
        </w:rPr>
        <w:t>Data Extraction</w:t>
      </w:r>
    </w:p>
    <w:p w14:paraId="6BB7C63B" w14:textId="2FDBF768" w:rsidR="00457B22" w:rsidRPr="0002279D" w:rsidRDefault="00457B22" w:rsidP="00457B22">
      <w:pPr>
        <w:ind w:firstLine="720"/>
      </w:pPr>
      <w:r w:rsidRPr="0002279D">
        <w:t xml:space="preserve">The web scraper that has been built will be run by searching </w:t>
      </w:r>
      <w:r w:rsidR="001D5366">
        <w:t>the</w:t>
      </w:r>
      <w:r w:rsidR="001D5366" w:rsidRPr="0002279D">
        <w:t xml:space="preserve"> </w:t>
      </w:r>
      <w:r w:rsidRPr="0002279D">
        <w:t xml:space="preserve">commodity data based on </w:t>
      </w:r>
      <w:r w:rsidR="00D52BA9" w:rsidRPr="0002279D">
        <w:t>BPS-Statistics</w:t>
      </w:r>
      <w:r w:rsidRPr="0002279D">
        <w:t xml:space="preserve"> commodity baskets, whereas a list of commodity basket to be included in the search is required. The </w:t>
      </w:r>
      <w:r w:rsidR="00D52BA9" w:rsidRPr="0002279D">
        <w:t>BPS</w:t>
      </w:r>
      <w:r w:rsidRPr="0002279D">
        <w:t>-</w:t>
      </w:r>
      <w:r w:rsidR="00D52BA9" w:rsidRPr="0002279D">
        <w:t>Statistics</w:t>
      </w:r>
      <w:r w:rsidRPr="0002279D">
        <w:t xml:space="preserve"> Indonesia commodity basket according to the 2018 Cost of </w:t>
      </w:r>
      <w:r w:rsidR="00843A6F">
        <w:t>L</w:t>
      </w:r>
      <w:r w:rsidRPr="0002279D">
        <w:t xml:space="preserve">iving Survey consists of 11 </w:t>
      </w:r>
      <w:r w:rsidR="00843A6F">
        <w:t>e</w:t>
      </w:r>
      <w:r w:rsidR="00843A6F" w:rsidRPr="0002279D">
        <w:t xml:space="preserve">xpenditure </w:t>
      </w:r>
      <w:r w:rsidR="00843A6F">
        <w:t>g</w:t>
      </w:r>
      <w:r w:rsidR="00843A6F" w:rsidRPr="0002279D">
        <w:t xml:space="preserve">roups </w:t>
      </w:r>
      <w:r w:rsidRPr="0002279D">
        <w:t>which consist of commodity goods and services. The data that has been obtained need to be extracted into flat file for analysis purposes. The flow of how to extract</w:t>
      </w:r>
      <w:r w:rsidR="00843A6F">
        <w:t xml:space="preserve"> the</w:t>
      </w:r>
      <w:r w:rsidRPr="0002279D">
        <w:t xml:space="preserve"> data in this study can be seen in Figure </w:t>
      </w:r>
      <w:r w:rsidR="00F17811">
        <w:t>4</w:t>
      </w:r>
      <w:r w:rsidRPr="0002279D">
        <w:t xml:space="preserve">. The extracted data through </w:t>
      </w:r>
      <w:r w:rsidR="001D5366">
        <w:t xml:space="preserve">web </w:t>
      </w:r>
      <w:r w:rsidRPr="0002279D">
        <w:t xml:space="preserve">scraping then entered in the data preprocessing stage as follow in Figure </w:t>
      </w:r>
      <w:r w:rsidR="00F17811">
        <w:t>5</w:t>
      </w:r>
      <w:r w:rsidRPr="0002279D">
        <w:t>.</w:t>
      </w:r>
    </w:p>
    <w:p w14:paraId="4E676C56" w14:textId="77777777" w:rsidR="00457B22" w:rsidRPr="0002279D" w:rsidRDefault="00457B22" w:rsidP="00457B22">
      <w:pPr>
        <w:ind w:firstLine="0"/>
        <w:jc w:val="center"/>
      </w:pPr>
    </w:p>
    <w:p w14:paraId="063754E0" w14:textId="56FB5D8B" w:rsidR="00457B22" w:rsidRPr="0002279D" w:rsidRDefault="001D5366" w:rsidP="00457B22">
      <w:pPr>
        <w:ind w:firstLine="0"/>
        <w:jc w:val="center"/>
      </w:pPr>
      <w:r>
        <w:rPr>
          <w:noProof/>
          <w:lang w:eastAsia="en-US"/>
        </w:rPr>
        <mc:AlternateContent>
          <mc:Choice Requires="wps">
            <w:drawing>
              <wp:anchor distT="0" distB="0" distL="114300" distR="114300" simplePos="0" relativeHeight="251660288" behindDoc="0" locked="0" layoutInCell="1" allowOverlap="1" wp14:anchorId="04409336" wp14:editId="1221C88A">
                <wp:simplePos x="0" y="0"/>
                <wp:positionH relativeFrom="column">
                  <wp:posOffset>1801622</wp:posOffset>
                </wp:positionH>
                <wp:positionV relativeFrom="paragraph">
                  <wp:posOffset>320929</wp:posOffset>
                </wp:positionV>
                <wp:extent cx="334108" cy="174752"/>
                <wp:effectExtent l="0" t="0" r="8890" b="0"/>
                <wp:wrapNone/>
                <wp:docPr id="21" name="Text Box 21"/>
                <wp:cNvGraphicFramePr/>
                <a:graphic xmlns:a="http://schemas.openxmlformats.org/drawingml/2006/main">
                  <a:graphicData uri="http://schemas.microsoft.com/office/word/2010/wordprocessingShape">
                    <wps:wsp>
                      <wps:cNvSpPr txBox="1"/>
                      <wps:spPr>
                        <a:xfrm>
                          <a:off x="0" y="0"/>
                          <a:ext cx="334108" cy="174752"/>
                        </a:xfrm>
                        <a:prstGeom prst="rect">
                          <a:avLst/>
                        </a:prstGeom>
                        <a:solidFill>
                          <a:schemeClr val="lt1"/>
                        </a:solidFill>
                        <a:ln w="6350">
                          <a:noFill/>
                        </a:ln>
                      </wps:spPr>
                      <wps:txbx>
                        <w:txbxContent>
                          <w:p w14:paraId="77714BB5" w14:textId="2AD16AEB" w:rsidR="001D5366" w:rsidRPr="00D12347" w:rsidRDefault="00FF54B8" w:rsidP="00D12347">
                            <w:pPr>
                              <w:ind w:firstLine="0"/>
                              <w:jc w:val="left"/>
                              <w:rPr>
                                <w:rFonts w:asciiTheme="minorHAnsi" w:hAnsiTheme="minorHAnsi" w:cstheme="minorHAnsi"/>
                                <w:sz w:val="12"/>
                                <w:szCs w:val="16"/>
                                <w:lang w:val="en-ID"/>
                              </w:rPr>
                            </w:pPr>
                            <w:r w:rsidRPr="00D12347">
                              <w:rPr>
                                <w:rFonts w:asciiTheme="minorHAnsi" w:hAnsiTheme="minorHAnsi" w:cstheme="minorHAnsi"/>
                                <w:sz w:val="12"/>
                                <w:szCs w:val="16"/>
                                <w:lang w:val="en-ID"/>
                              </w:rPr>
                              <w:t>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9336" id="Text Box 21" o:spid="_x0000_s1033" type="#_x0000_t202" style="position:absolute;left:0;text-align:left;margin-left:141.85pt;margin-top:25.25pt;width:26.3pt;height:1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" fillcolor="white [3201]" stroked="f" strokeweight=".5pt">
                <v:textbox>
                  <w:txbxContent>
                    <w:p w14:paraId="77714BB5" w14:textId="2AD16AEB" w:rsidR="001D5366" w:rsidRPr="00D12347" w:rsidRDefault="00FF54B8" w:rsidP="00D12347">
                      <w:pPr>
                        <w:ind w:firstLine="0"/>
                        <w:jc w:val="left"/>
                        <w:rPr>
                          <w:rFonts w:asciiTheme="minorHAnsi" w:hAnsiTheme="minorHAnsi" w:cstheme="minorHAnsi"/>
                          <w:sz w:val="12"/>
                          <w:szCs w:val="16"/>
                          <w:lang w:val="en-ID"/>
                        </w:rPr>
                      </w:pPr>
                      <w:r w:rsidRPr="00D12347">
                        <w:rPr>
                          <w:rFonts w:asciiTheme="minorHAnsi" w:hAnsiTheme="minorHAnsi" w:cstheme="minorHAnsi"/>
                          <w:sz w:val="12"/>
                          <w:szCs w:val="16"/>
                          <w:lang w:val="en-ID"/>
                        </w:rPr>
                        <w:t>GET</w:t>
                      </w:r>
                    </w:p>
                  </w:txbxContent>
                </v:textbox>
              </v:shape>
            </w:pict>
          </mc:Fallback>
        </mc:AlternateContent>
      </w:r>
      <w:r w:rsidR="005B672B" w:rsidRPr="00BE2E09">
        <w:rPr>
          <w:noProof/>
          <w:lang w:eastAsia="en-US"/>
        </w:rPr>
        <w:drawing>
          <wp:inline distT="0" distB="0" distL="0" distR="0" wp14:anchorId="08681D55" wp14:editId="7FC67CFD">
            <wp:extent cx="3670408" cy="2999069"/>
            <wp:effectExtent l="19050" t="19050" r="2540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8776" cy="3005906"/>
                    </a:xfrm>
                    <a:prstGeom prst="rect">
                      <a:avLst/>
                    </a:prstGeom>
                    <a:noFill/>
                    <a:ln>
                      <a:solidFill>
                        <a:schemeClr val="tx1"/>
                      </a:solidFill>
                    </a:ln>
                  </pic:spPr>
                </pic:pic>
              </a:graphicData>
            </a:graphic>
          </wp:inline>
        </w:drawing>
      </w:r>
    </w:p>
    <w:p w14:paraId="13BFBE10" w14:textId="540A0710" w:rsidR="00457B22" w:rsidRPr="0002279D" w:rsidRDefault="00457B22" w:rsidP="00457B22">
      <w:pPr>
        <w:ind w:firstLine="0"/>
        <w:jc w:val="center"/>
        <w:rPr>
          <w:sz w:val="16"/>
          <w:szCs w:val="16"/>
        </w:rPr>
      </w:pPr>
      <w:r w:rsidRPr="0002279D">
        <w:rPr>
          <w:b/>
          <w:sz w:val="16"/>
          <w:szCs w:val="16"/>
        </w:rPr>
        <w:t xml:space="preserve">Figure </w:t>
      </w:r>
      <w:r w:rsidR="00F17811">
        <w:rPr>
          <w:b/>
          <w:sz w:val="16"/>
          <w:szCs w:val="16"/>
        </w:rPr>
        <w:t>4</w:t>
      </w:r>
      <w:r w:rsidRPr="0002279D">
        <w:rPr>
          <w:b/>
          <w:sz w:val="16"/>
          <w:szCs w:val="16"/>
        </w:rPr>
        <w:t>.</w:t>
      </w:r>
      <w:r w:rsidRPr="0002279D">
        <w:rPr>
          <w:sz w:val="16"/>
          <w:szCs w:val="16"/>
        </w:rPr>
        <w:t xml:space="preserve"> Data Extraction Flow</w:t>
      </w:r>
    </w:p>
    <w:p w14:paraId="6ADCF098" w14:textId="77777777" w:rsidR="00534DC3" w:rsidRPr="0002279D" w:rsidRDefault="00534DC3" w:rsidP="00457B22">
      <w:pPr>
        <w:ind w:firstLine="0"/>
        <w:jc w:val="center"/>
      </w:pPr>
    </w:p>
    <w:p w14:paraId="221CA782" w14:textId="54EFB9C2" w:rsidR="001D5366" w:rsidRPr="008C0AA9" w:rsidRDefault="001D5366" w:rsidP="001D5366">
      <w:pPr>
        <w:ind w:firstLine="720"/>
      </w:pPr>
      <w:r>
        <w:t xml:space="preserve">Figure </w:t>
      </w:r>
      <w:r w:rsidR="00F17811">
        <w:t>4</w:t>
      </w:r>
      <w:r>
        <w:t xml:space="preserve"> shows that the data is retrieved using the API search with the GET method, where the search is carried out using a list of commodity baskets that have been prepared. Furthermore, based on data obtained from API search, the </w:t>
      </w:r>
      <w:r w:rsidRPr="008C0AA9">
        <w:rPr>
          <w:i/>
          <w:iCs/>
        </w:rPr>
        <w:t>itemid</w:t>
      </w:r>
      <w:r>
        <w:t xml:space="preserve"> and </w:t>
      </w:r>
      <w:r w:rsidRPr="008C0AA9">
        <w:rPr>
          <w:i/>
          <w:iCs/>
        </w:rPr>
        <w:t>shopid</w:t>
      </w:r>
      <w:r>
        <w:t xml:space="preserve"> </w:t>
      </w:r>
      <w:r>
        <w:lastRenderedPageBreak/>
        <w:t>variables are extracted which are then used as variables to obtain marketplace data with API items. The data on the website is returned to the user in JSON format. The JSON data is converted into a flat csv file to make it easier to use for further analysis.</w:t>
      </w:r>
    </w:p>
    <w:p w14:paraId="3CC664FA" w14:textId="77777777" w:rsidR="001D5366" w:rsidRDefault="001D5366" w:rsidP="00DB1A07">
      <w:pPr>
        <w:ind w:firstLine="0"/>
        <w:rPr>
          <w:b/>
          <w:bCs/>
        </w:rPr>
      </w:pPr>
    </w:p>
    <w:p w14:paraId="0F6C13DE" w14:textId="4787B8B9" w:rsidR="00DB1A07" w:rsidRPr="0002279D" w:rsidRDefault="00DB1A07" w:rsidP="00DB1A07">
      <w:pPr>
        <w:ind w:firstLine="0"/>
        <w:rPr>
          <w:b/>
          <w:bCs/>
        </w:rPr>
      </w:pPr>
      <w:r w:rsidRPr="0002279D">
        <w:rPr>
          <w:b/>
          <w:bCs/>
        </w:rPr>
        <w:t>Data Preprocessing</w:t>
      </w:r>
    </w:p>
    <w:p w14:paraId="2D920B1E" w14:textId="77777777" w:rsidR="00457B22" w:rsidRPr="0002279D" w:rsidRDefault="00457B22" w:rsidP="00DB1A07">
      <w:pPr>
        <w:ind w:firstLine="0"/>
        <w:rPr>
          <w:b/>
          <w:bCs/>
        </w:rPr>
      </w:pPr>
    </w:p>
    <w:p w14:paraId="7D75662A" w14:textId="77777777" w:rsidR="00457B22" w:rsidRPr="0002279D" w:rsidRDefault="00457B22" w:rsidP="00457B22">
      <w:pPr>
        <w:ind w:firstLine="0"/>
        <w:jc w:val="center"/>
      </w:pPr>
      <w:r w:rsidRPr="00BE2E09">
        <w:rPr>
          <w:rFonts w:ascii="Arial" w:hAnsi="Arial" w:cs="Arial"/>
          <w:noProof/>
          <w:sz w:val="22"/>
          <w:szCs w:val="22"/>
          <w:lang w:eastAsia="en-US"/>
        </w:rPr>
        <w:drawing>
          <wp:inline distT="0" distB="0" distL="0" distR="0" wp14:anchorId="164AAF34" wp14:editId="4888205E">
            <wp:extent cx="3995491" cy="1281829"/>
            <wp:effectExtent l="19050" t="19050" r="2413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1346" cy="1286916"/>
                    </a:xfrm>
                    <a:prstGeom prst="rect">
                      <a:avLst/>
                    </a:prstGeom>
                    <a:noFill/>
                    <a:ln>
                      <a:solidFill>
                        <a:schemeClr val="tx1"/>
                      </a:solidFill>
                    </a:ln>
                  </pic:spPr>
                </pic:pic>
              </a:graphicData>
            </a:graphic>
          </wp:inline>
        </w:drawing>
      </w:r>
    </w:p>
    <w:p w14:paraId="1BDD5D22" w14:textId="1FBDCD5A" w:rsidR="00457B22" w:rsidRPr="0002279D" w:rsidRDefault="00457B22" w:rsidP="00457B22">
      <w:pPr>
        <w:ind w:firstLine="0"/>
        <w:jc w:val="center"/>
        <w:rPr>
          <w:sz w:val="16"/>
          <w:szCs w:val="16"/>
        </w:rPr>
      </w:pPr>
      <w:r w:rsidRPr="0002279D">
        <w:rPr>
          <w:b/>
          <w:sz w:val="16"/>
          <w:szCs w:val="16"/>
        </w:rPr>
        <w:t xml:space="preserve">Figure </w:t>
      </w:r>
      <w:r w:rsidR="00F17811">
        <w:rPr>
          <w:b/>
          <w:sz w:val="16"/>
          <w:szCs w:val="16"/>
        </w:rPr>
        <w:t>5</w:t>
      </w:r>
      <w:r w:rsidRPr="0002279D">
        <w:rPr>
          <w:b/>
          <w:sz w:val="16"/>
          <w:szCs w:val="16"/>
        </w:rPr>
        <w:t>.</w:t>
      </w:r>
      <w:r w:rsidRPr="0002279D">
        <w:rPr>
          <w:sz w:val="16"/>
          <w:szCs w:val="16"/>
        </w:rPr>
        <w:t xml:space="preserve"> Data Preprocessing Flow</w:t>
      </w:r>
    </w:p>
    <w:p w14:paraId="34E983E3" w14:textId="77777777" w:rsidR="00457B22" w:rsidRPr="0002279D" w:rsidRDefault="00457B22" w:rsidP="00DB1A07">
      <w:pPr>
        <w:ind w:firstLine="0"/>
      </w:pPr>
    </w:p>
    <w:p w14:paraId="4042E126" w14:textId="44578B8E" w:rsidR="00DB1A07" w:rsidRPr="0002279D" w:rsidRDefault="00DB1A07" w:rsidP="000F71CE">
      <w:pPr>
        <w:pStyle w:val="Listbul"/>
        <w:tabs>
          <w:tab w:val="clear" w:pos="717"/>
        </w:tabs>
        <w:ind w:left="426" w:hanging="380"/>
      </w:pPr>
      <w:r w:rsidRPr="0002279D">
        <w:t>Formatting and Data Type Adjustments</w:t>
      </w:r>
    </w:p>
    <w:p w14:paraId="6D91AC56" w14:textId="732FC7B6" w:rsidR="00E04982" w:rsidRPr="0002279D" w:rsidRDefault="00C402F1" w:rsidP="000F71CE">
      <w:pPr>
        <w:pStyle w:val="Listbul"/>
        <w:numPr>
          <w:ilvl w:val="0"/>
          <w:numId w:val="0"/>
        </w:numPr>
        <w:ind w:left="426" w:firstLine="294"/>
      </w:pPr>
      <w:r w:rsidRPr="0002279D">
        <w:t>Data adjustments were made due to errors in the data format when the data was collected.</w:t>
      </w:r>
    </w:p>
    <w:p w14:paraId="60C43CCE" w14:textId="7B614004" w:rsidR="00DB1A07" w:rsidRPr="0002279D" w:rsidRDefault="00DB1A07" w:rsidP="000F71CE">
      <w:pPr>
        <w:pStyle w:val="Listbul"/>
        <w:tabs>
          <w:tab w:val="clear" w:pos="717"/>
        </w:tabs>
        <w:ind w:left="426" w:hanging="380"/>
      </w:pPr>
      <w:r w:rsidRPr="0002279D">
        <w:t xml:space="preserve">Commodity </w:t>
      </w:r>
      <w:r w:rsidR="000F3580" w:rsidRPr="0002279D">
        <w:t>Basket</w:t>
      </w:r>
      <w:r w:rsidRPr="0002279D">
        <w:t xml:space="preserve"> Classification</w:t>
      </w:r>
    </w:p>
    <w:p w14:paraId="5CE1C559" w14:textId="7523FA08" w:rsidR="00C402F1" w:rsidRDefault="00263A54" w:rsidP="000F71CE">
      <w:pPr>
        <w:pStyle w:val="Listbul"/>
        <w:numPr>
          <w:ilvl w:val="0"/>
          <w:numId w:val="0"/>
        </w:numPr>
        <w:ind w:left="426" w:firstLine="294"/>
      </w:pPr>
      <w:r w:rsidRPr="0002279D">
        <w:t xml:space="preserve">This research classification technique refers to the web scraping data classification technique in the CPI Manual Concepts and Method </w:t>
      </w:r>
      <w:r w:rsidR="00947AF8" w:rsidRPr="0002279D">
        <w:t>[17]</w:t>
      </w:r>
      <w:r w:rsidRPr="0002279D">
        <w:t xml:space="preserve">. There are two techniques for classifying commodities in research. First text string matching and second category mapping. </w:t>
      </w:r>
      <w:r w:rsidR="00843A6F">
        <w:t>In this study, t</w:t>
      </w:r>
      <w:r w:rsidRPr="0002279D">
        <w:t>wo-technique</w:t>
      </w:r>
      <w:r w:rsidR="00843A6F">
        <w:t>s</w:t>
      </w:r>
      <w:r w:rsidRPr="0002279D">
        <w:t xml:space="preserve"> classification is carried out to avoid misclassification of </w:t>
      </w:r>
      <w:r w:rsidR="00843A6F">
        <w:t xml:space="preserve">the </w:t>
      </w:r>
      <w:r w:rsidRPr="0002279D">
        <w:t>commodities The following figure shows how the classification works in this study.</w:t>
      </w:r>
      <w:r w:rsidR="00843A6F">
        <w:t xml:space="preserve"> </w:t>
      </w:r>
    </w:p>
    <w:p w14:paraId="4EC3AB6A" w14:textId="77777777" w:rsidR="00F17811" w:rsidRPr="0002279D" w:rsidRDefault="00F17811" w:rsidP="000F71CE">
      <w:pPr>
        <w:pStyle w:val="Listbul"/>
        <w:numPr>
          <w:ilvl w:val="0"/>
          <w:numId w:val="0"/>
        </w:numPr>
        <w:ind w:left="426" w:firstLine="294"/>
      </w:pPr>
    </w:p>
    <w:p w14:paraId="7137805B" w14:textId="2EC19B01" w:rsidR="00263A54" w:rsidRPr="0002279D" w:rsidRDefault="00465D8E" w:rsidP="000F71CE">
      <w:pPr>
        <w:pStyle w:val="Listbul"/>
        <w:numPr>
          <w:ilvl w:val="0"/>
          <w:numId w:val="0"/>
        </w:numPr>
        <w:ind w:left="426"/>
        <w:jc w:val="center"/>
      </w:pPr>
      <w:r w:rsidRPr="00BE2E09">
        <w:rPr>
          <w:noProof/>
          <w:sz w:val="24"/>
          <w:lang w:eastAsia="en-US"/>
        </w:rPr>
        <w:drawing>
          <wp:inline distT="0" distB="0" distL="0" distR="0" wp14:anchorId="39598095" wp14:editId="41E4BE7A">
            <wp:extent cx="3402737" cy="2334724"/>
            <wp:effectExtent l="19050" t="19050" r="2667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8963" cy="2345857"/>
                    </a:xfrm>
                    <a:prstGeom prst="rect">
                      <a:avLst/>
                    </a:prstGeom>
                    <a:noFill/>
                    <a:ln>
                      <a:solidFill>
                        <a:schemeClr val="tx1"/>
                      </a:solidFill>
                    </a:ln>
                  </pic:spPr>
                </pic:pic>
              </a:graphicData>
            </a:graphic>
          </wp:inline>
        </w:drawing>
      </w:r>
    </w:p>
    <w:p w14:paraId="255C654B" w14:textId="003BF561" w:rsidR="00465D8E" w:rsidRDefault="00465D8E" w:rsidP="000F71CE">
      <w:pPr>
        <w:ind w:firstLine="0"/>
        <w:jc w:val="center"/>
        <w:rPr>
          <w:sz w:val="16"/>
          <w:szCs w:val="16"/>
        </w:rPr>
      </w:pPr>
      <w:r w:rsidRPr="0002279D">
        <w:rPr>
          <w:b/>
          <w:sz w:val="16"/>
          <w:szCs w:val="16"/>
        </w:rPr>
        <w:t xml:space="preserve">Figure </w:t>
      </w:r>
      <w:r w:rsidR="00F17811">
        <w:rPr>
          <w:b/>
          <w:sz w:val="16"/>
          <w:szCs w:val="16"/>
        </w:rPr>
        <w:t>6</w:t>
      </w:r>
      <w:r w:rsidRPr="0002279D">
        <w:rPr>
          <w:b/>
          <w:sz w:val="16"/>
          <w:szCs w:val="16"/>
        </w:rPr>
        <w:t>.</w:t>
      </w:r>
      <w:r w:rsidRPr="0002279D">
        <w:rPr>
          <w:sz w:val="16"/>
          <w:szCs w:val="16"/>
        </w:rPr>
        <w:t xml:space="preserve"> Commodity Basket Classification Flow</w:t>
      </w:r>
    </w:p>
    <w:p w14:paraId="26578FAB" w14:textId="77777777" w:rsidR="00A25379" w:rsidRDefault="00A25379" w:rsidP="000F71CE">
      <w:pPr>
        <w:ind w:firstLine="0"/>
        <w:jc w:val="center"/>
        <w:rPr>
          <w:sz w:val="16"/>
          <w:szCs w:val="16"/>
        </w:rPr>
      </w:pPr>
    </w:p>
    <w:p w14:paraId="2CEDB0E7" w14:textId="7F6C3531" w:rsidR="00843A6F" w:rsidRPr="00D12347" w:rsidRDefault="00843A6F" w:rsidP="00D12347">
      <w:pPr>
        <w:pStyle w:val="Listbul"/>
        <w:numPr>
          <w:ilvl w:val="0"/>
          <w:numId w:val="0"/>
        </w:numPr>
        <w:ind w:left="426" w:firstLine="294"/>
      </w:pPr>
      <w:r>
        <w:t xml:space="preserve">In the first classification step, the data string is classified using the text string matching to make sure that the </w:t>
      </w:r>
      <w:r w:rsidR="00E9759F">
        <w:t xml:space="preserve">data is in order with the BPS commodity baskets. Then, we do the category mapping as the second step classification. In this process, </w:t>
      </w:r>
      <w:r w:rsidR="00E9759F">
        <w:lastRenderedPageBreak/>
        <w:t xml:space="preserve">we make sure that the category of the data is matching with the BPS commodity baskets categories. In the end, it will build a full dataset of marketplace commodity basket based on BPS commodity basket. </w:t>
      </w:r>
    </w:p>
    <w:p w14:paraId="635D880B" w14:textId="190CD6A7" w:rsidR="00DB1A07" w:rsidRPr="0002279D" w:rsidRDefault="00DB1A07" w:rsidP="000F71CE">
      <w:pPr>
        <w:pStyle w:val="Listbul"/>
        <w:tabs>
          <w:tab w:val="clear" w:pos="717"/>
        </w:tabs>
        <w:ind w:left="426" w:hanging="380"/>
      </w:pPr>
      <w:r w:rsidRPr="0002279D">
        <w:t>Data Filtering</w:t>
      </w:r>
    </w:p>
    <w:p w14:paraId="235C9B00" w14:textId="79B1BD84" w:rsidR="00263EC0" w:rsidRPr="0002279D" w:rsidRDefault="00D52BA9" w:rsidP="000F71CE">
      <w:pPr>
        <w:pStyle w:val="Listbul"/>
        <w:numPr>
          <w:ilvl w:val="0"/>
          <w:numId w:val="0"/>
        </w:numPr>
        <w:ind w:left="426" w:firstLine="294"/>
      </w:pPr>
      <w:r w:rsidRPr="0002279D">
        <w:t>BPS-Statistics</w:t>
      </w:r>
      <w:r w:rsidR="00060155">
        <w:t xml:space="preserve">, </w:t>
      </w:r>
      <w:r w:rsidR="00263EC0" w:rsidRPr="0002279D">
        <w:t>in selecting respondents</w:t>
      </w:r>
      <w:r w:rsidR="00060155">
        <w:t>,</w:t>
      </w:r>
      <w:r w:rsidR="00263EC0" w:rsidRPr="0002279D">
        <w:t xml:space="preserve"> chose</w:t>
      </w:r>
      <w:r w:rsidR="00060155">
        <w:t>s</w:t>
      </w:r>
      <w:r w:rsidR="00263EC0" w:rsidRPr="0002279D">
        <w:t xml:space="preserve"> merchants with the criteria of being crowded with consumers. In the marketplace data approach, </w:t>
      </w:r>
      <w:r w:rsidR="00060155">
        <w:t xml:space="preserve">the </w:t>
      </w:r>
      <w:r w:rsidR="00263EC0" w:rsidRPr="0002279D">
        <w:t>data that has no history</w:t>
      </w:r>
      <w:r w:rsidR="007E0818">
        <w:t>/</w:t>
      </w:r>
      <w:r w:rsidR="00263EC0" w:rsidRPr="0002279D">
        <w:t xml:space="preserve">trace of the seller means that it cannot be used as an object of analysis. </w:t>
      </w:r>
      <w:proofErr w:type="gramStart"/>
      <w:r w:rsidR="00263EC0" w:rsidRPr="0002279D">
        <w:t>So</w:t>
      </w:r>
      <w:proofErr w:type="gramEnd"/>
      <w:r w:rsidR="00263EC0" w:rsidRPr="0002279D">
        <w:t xml:space="preserve"> at this stage the data records that have no </w:t>
      </w:r>
      <w:r w:rsidR="00060155">
        <w:t xml:space="preserve">historical </w:t>
      </w:r>
      <w:r w:rsidR="00263EC0" w:rsidRPr="0002279D">
        <w:t>sales are filtered</w:t>
      </w:r>
      <w:r w:rsidR="00060155">
        <w:t>.</w:t>
      </w:r>
      <w:r w:rsidR="00263EC0" w:rsidRPr="0002279D">
        <w:t xml:space="preserve"> </w:t>
      </w:r>
      <w:r w:rsidR="00060155">
        <w:t>I</w:t>
      </w:r>
      <w:r w:rsidR="00263EC0" w:rsidRPr="0002279D">
        <w:t>n this study</w:t>
      </w:r>
      <w:r w:rsidR="00060155">
        <w:t>,</w:t>
      </w:r>
      <w:r w:rsidR="00263EC0" w:rsidRPr="0002279D">
        <w:t xml:space="preserve"> the data records are filtered using the </w:t>
      </w:r>
      <w:r w:rsidR="00263EC0" w:rsidRPr="0002279D">
        <w:rPr>
          <w:i/>
          <w:iCs/>
        </w:rPr>
        <w:t>"hist_sold"</w:t>
      </w:r>
      <w:r w:rsidR="00263EC0" w:rsidRPr="0002279D">
        <w:t xml:space="preserve"> variable.</w:t>
      </w:r>
    </w:p>
    <w:p w14:paraId="1C938376" w14:textId="128718AB" w:rsidR="00263EC0" w:rsidRPr="0002279D" w:rsidRDefault="00263EC0" w:rsidP="000F71CE">
      <w:pPr>
        <w:pStyle w:val="Listbul"/>
        <w:numPr>
          <w:ilvl w:val="0"/>
          <w:numId w:val="0"/>
        </w:numPr>
        <w:ind w:left="426" w:firstLine="294"/>
      </w:pPr>
      <w:r w:rsidRPr="0002279D">
        <w:t xml:space="preserve">Furthermore, the data </w:t>
      </w:r>
      <w:r w:rsidR="00060155">
        <w:t>is</w:t>
      </w:r>
      <w:r w:rsidR="00060155" w:rsidRPr="0002279D">
        <w:t xml:space="preserve"> </w:t>
      </w:r>
      <w:r w:rsidRPr="0002279D">
        <w:t xml:space="preserve">filtered based on </w:t>
      </w:r>
      <w:r w:rsidR="00060155">
        <w:t xml:space="preserve">the </w:t>
      </w:r>
      <w:r w:rsidRPr="0002279D">
        <w:t xml:space="preserve">location. First, eliminating </w:t>
      </w:r>
      <w:r w:rsidR="00A25379">
        <w:t xml:space="preserve">the </w:t>
      </w:r>
      <w:r w:rsidRPr="0002279D">
        <w:t xml:space="preserve">data records that are located outside Indonesia and data records without location information. Next, </w:t>
      </w:r>
      <w:r w:rsidR="00060155">
        <w:t xml:space="preserve">build some supporting variables to </w:t>
      </w:r>
      <w:r w:rsidRPr="0002279D">
        <w:t xml:space="preserve">filter the location of the data records that </w:t>
      </w:r>
      <w:r w:rsidR="00060155">
        <w:t>classified as</w:t>
      </w:r>
      <w:r w:rsidR="00060155" w:rsidRPr="0002279D">
        <w:t xml:space="preserve"> </w:t>
      </w:r>
      <w:r w:rsidRPr="0002279D">
        <w:t xml:space="preserve">the CPI city in Java </w:t>
      </w:r>
      <w:r w:rsidR="00060155">
        <w:t>in order to</w:t>
      </w:r>
      <w:r w:rsidR="00060155" w:rsidRPr="0002279D">
        <w:t xml:space="preserve"> </w:t>
      </w:r>
      <w:r w:rsidRPr="0002279D">
        <w:t xml:space="preserve">support the filtering stage, namely the </w:t>
      </w:r>
      <w:r w:rsidRPr="0002279D">
        <w:rPr>
          <w:i/>
          <w:iCs/>
        </w:rPr>
        <w:t>"information"</w:t>
      </w:r>
      <w:r w:rsidRPr="0002279D">
        <w:t xml:space="preserve"> variable (Not CPI City on Java Island; CPI City on Java Island) and </w:t>
      </w:r>
      <w:r w:rsidRPr="0002279D">
        <w:rPr>
          <w:i/>
          <w:iCs/>
        </w:rPr>
        <w:t>"</w:t>
      </w:r>
      <w:r w:rsidR="007338A1" w:rsidRPr="0002279D">
        <w:rPr>
          <w:i/>
          <w:iCs/>
        </w:rPr>
        <w:t>cpi_city</w:t>
      </w:r>
      <w:r w:rsidRPr="0002279D">
        <w:rPr>
          <w:i/>
          <w:iCs/>
        </w:rPr>
        <w:t>".</w:t>
      </w:r>
      <w:r w:rsidRPr="0002279D">
        <w:t xml:space="preserve"> (Name of City</w:t>
      </w:r>
      <w:r w:rsidR="007E0818">
        <w:t>/</w:t>
      </w:r>
      <w:r w:rsidRPr="0002279D">
        <w:t>Regency in Java Island).</w:t>
      </w:r>
    </w:p>
    <w:p w14:paraId="16390CB4" w14:textId="0E0B0DC1" w:rsidR="00DB1A07" w:rsidRPr="0002279D" w:rsidRDefault="00DB1A07" w:rsidP="000F71CE">
      <w:pPr>
        <w:pStyle w:val="Listbul"/>
        <w:tabs>
          <w:tab w:val="clear" w:pos="717"/>
        </w:tabs>
        <w:ind w:left="426" w:hanging="380"/>
      </w:pPr>
      <w:r w:rsidRPr="0002279D">
        <w:t>Price Standardization</w:t>
      </w:r>
    </w:p>
    <w:p w14:paraId="591B5810" w14:textId="58A4A455" w:rsidR="00C11508" w:rsidRPr="0002279D" w:rsidRDefault="00C11508" w:rsidP="000F71CE">
      <w:pPr>
        <w:pStyle w:val="Listbul"/>
        <w:numPr>
          <w:ilvl w:val="0"/>
          <w:numId w:val="0"/>
        </w:numPr>
        <w:ind w:left="426" w:firstLine="294"/>
      </w:pPr>
      <w:r w:rsidRPr="0002279D">
        <w:t xml:space="preserve">Standardization of the price of a record is carried out to equalize the size of a unit </w:t>
      </w:r>
      <w:r w:rsidR="00BA6743" w:rsidRPr="0002279D">
        <w:t>[</w:t>
      </w:r>
      <w:r w:rsidR="00F17811">
        <w:t>18</w:t>
      </w:r>
      <w:r w:rsidR="00BA6743" w:rsidRPr="0002279D">
        <w:t xml:space="preserve">]. </w:t>
      </w:r>
      <w:r w:rsidRPr="0002279D">
        <w:t xml:space="preserve">According to the concept and definition of </w:t>
      </w:r>
      <w:r w:rsidR="00D52BA9" w:rsidRPr="0002279D">
        <w:t>BPS-Statistics</w:t>
      </w:r>
      <w:r w:rsidRPr="0002279D">
        <w:t xml:space="preserve"> itself, retail traders use transactions with standard units such as kilograms and liters. So that in this study, the price standardization of each record </w:t>
      </w:r>
      <w:r w:rsidR="00060155">
        <w:t>is</w:t>
      </w:r>
      <w:r w:rsidR="00060155" w:rsidRPr="0002279D">
        <w:t xml:space="preserve"> </w:t>
      </w:r>
      <w:r w:rsidRPr="0002279D">
        <w:t xml:space="preserve">carried out into a standard unit by performing one of the web-scraped data classification techniques </w:t>
      </w:r>
      <w:r w:rsidR="00BA6743" w:rsidRPr="0002279D">
        <w:t>[17],</w:t>
      </w:r>
      <w:r w:rsidRPr="0002279D">
        <w:t xml:space="preserve"> namely manual mapping.</w:t>
      </w:r>
    </w:p>
    <w:p w14:paraId="25A90ECA" w14:textId="145B1DEA" w:rsidR="00DB1A07" w:rsidRPr="0002279D" w:rsidRDefault="00DB1A07" w:rsidP="000F71CE">
      <w:pPr>
        <w:pStyle w:val="Listbul"/>
        <w:tabs>
          <w:tab w:val="clear" w:pos="717"/>
        </w:tabs>
        <w:ind w:left="426" w:hanging="380"/>
      </w:pPr>
      <w:r w:rsidRPr="0002279D">
        <w:t>Outlier Detection</w:t>
      </w:r>
    </w:p>
    <w:p w14:paraId="06975056" w14:textId="4247440F" w:rsidR="00C11508" w:rsidRPr="0002279D" w:rsidRDefault="00C11508" w:rsidP="000F71CE">
      <w:pPr>
        <w:pStyle w:val="Listbul"/>
        <w:numPr>
          <w:ilvl w:val="0"/>
          <w:numId w:val="0"/>
        </w:numPr>
        <w:ind w:left="426" w:firstLine="294"/>
      </w:pPr>
      <w:r w:rsidRPr="0002279D">
        <w:t>Complete a selection of records</w:t>
      </w:r>
      <w:r w:rsidR="00060155">
        <w:t xml:space="preserve"> that are</w:t>
      </w:r>
      <w:r w:rsidRPr="0002279D">
        <w:t xml:space="preserve"> detected as outlier data to avoid fraudulent data and the effect on the standardized average price </w:t>
      </w:r>
      <w:r w:rsidR="00BA6743" w:rsidRPr="0002279D">
        <w:t>[17][</w:t>
      </w:r>
      <w:r w:rsidR="00F17811">
        <w:t>19</w:t>
      </w:r>
      <w:r w:rsidR="00BA6743" w:rsidRPr="0002279D">
        <w:t xml:space="preserve">]. </w:t>
      </w:r>
      <w:r w:rsidRPr="0002279D">
        <w:t xml:space="preserve">This method is used based on IMF guidelines in dealing with </w:t>
      </w:r>
      <w:proofErr w:type="gramStart"/>
      <w:r w:rsidRPr="0002279D">
        <w:t>outliers</w:t>
      </w:r>
      <w:proofErr w:type="gramEnd"/>
      <w:r w:rsidRPr="0002279D">
        <w:t xml:space="preserve"> data. It is stated that prevention is seen based on the median and the quartile value. Thus, in this study the control of outlier data used the IQR method </w:t>
      </w:r>
      <w:r w:rsidR="00BA6743" w:rsidRPr="0002279D">
        <w:t>[</w:t>
      </w:r>
      <w:r w:rsidR="00F17811">
        <w:t>20</w:t>
      </w:r>
      <w:r w:rsidR="00BA6743" w:rsidRPr="0002279D">
        <w:t>]</w:t>
      </w:r>
      <w:r w:rsidRPr="0002279D">
        <w:t>.</w:t>
      </w:r>
    </w:p>
    <w:p w14:paraId="61A9141A" w14:textId="5F49B340" w:rsidR="00DB1A07" w:rsidRPr="0002279D" w:rsidRDefault="00DB1A07" w:rsidP="000F71CE">
      <w:pPr>
        <w:pStyle w:val="Listbul"/>
        <w:tabs>
          <w:tab w:val="clear" w:pos="717"/>
        </w:tabs>
        <w:ind w:left="426" w:hanging="380"/>
      </w:pPr>
      <w:r w:rsidRPr="0002279D">
        <w:t>Data Tracing</w:t>
      </w:r>
    </w:p>
    <w:p w14:paraId="296E8F65" w14:textId="1571BA36" w:rsidR="00C11508" w:rsidRPr="0002279D" w:rsidRDefault="00145629" w:rsidP="000F71CE">
      <w:pPr>
        <w:pStyle w:val="Listbul"/>
        <w:numPr>
          <w:ilvl w:val="0"/>
          <w:numId w:val="0"/>
        </w:numPr>
        <w:ind w:left="426" w:firstLine="294"/>
      </w:pPr>
      <w:r w:rsidRPr="0002279D">
        <w:t>Data tracing is done to filter data that has price movements in each month. At this stage, the “</w:t>
      </w:r>
      <w:r w:rsidRPr="0002279D">
        <w:rPr>
          <w:i/>
          <w:iCs/>
        </w:rPr>
        <w:t>weeks</w:t>
      </w:r>
      <w:r w:rsidRPr="0002279D">
        <w:t>” and “</w:t>
      </w:r>
      <w:r w:rsidRPr="0002279D">
        <w:rPr>
          <w:i/>
          <w:iCs/>
        </w:rPr>
        <w:t>month</w:t>
      </w:r>
      <w:r w:rsidRPr="0002279D">
        <w:t>” variables are formed which are used as additional information on the time span of a data record and preparation for calculating the Consumer Price Index.</w:t>
      </w:r>
    </w:p>
    <w:p w14:paraId="2E75168B" w14:textId="1CD26E7B" w:rsidR="00DB1A07" w:rsidRPr="0002279D" w:rsidRDefault="00DB1A07" w:rsidP="000F71CE">
      <w:pPr>
        <w:pStyle w:val="Listbul"/>
        <w:tabs>
          <w:tab w:val="clear" w:pos="717"/>
        </w:tabs>
        <w:ind w:left="426" w:hanging="380"/>
      </w:pPr>
      <w:r w:rsidRPr="0002279D">
        <w:t>Handling Missing Values</w:t>
      </w:r>
    </w:p>
    <w:p w14:paraId="1AE2AE39" w14:textId="6DA832ED" w:rsidR="00263F77" w:rsidRPr="0002279D" w:rsidRDefault="00263F77" w:rsidP="000F71CE">
      <w:pPr>
        <w:pStyle w:val="Listbul"/>
        <w:numPr>
          <w:ilvl w:val="0"/>
          <w:numId w:val="0"/>
        </w:numPr>
        <w:ind w:left="426" w:firstLine="294"/>
      </w:pPr>
      <w:r w:rsidRPr="0002279D">
        <w:t>The elimination of extreme prices is also carried out to avoid the impact that occurs on average commodity prices</w:t>
      </w:r>
      <w:r w:rsidR="00BA6743" w:rsidRPr="0002279D">
        <w:t xml:space="preserve"> [</w:t>
      </w:r>
      <w:r w:rsidR="00F17811">
        <w:t>19</w:t>
      </w:r>
      <w:r w:rsidR="00BA6743" w:rsidRPr="0002279D">
        <w:t>]</w:t>
      </w:r>
      <w:r w:rsidRPr="0002279D">
        <w:t xml:space="preserve">. In the CPI Manual Concepts and Method (2020) book, it is stated that there are four ways to handle </w:t>
      </w:r>
      <w:r w:rsidR="00754F98">
        <w:t>missing</w:t>
      </w:r>
      <w:r w:rsidR="00754F98" w:rsidRPr="0002279D">
        <w:t xml:space="preserve"> </w:t>
      </w:r>
      <w:r w:rsidRPr="0002279D">
        <w:t>data</w:t>
      </w:r>
      <w:r w:rsidR="00BA6743" w:rsidRPr="0002279D">
        <w:t xml:space="preserve"> </w:t>
      </w:r>
      <w:r w:rsidR="00947AF8" w:rsidRPr="0002279D">
        <w:t>[17]</w:t>
      </w:r>
      <w:r w:rsidRPr="0002279D">
        <w:t xml:space="preserve">, </w:t>
      </w:r>
      <w:r w:rsidR="00754F98">
        <w:t>those are</w:t>
      </w:r>
      <w:r w:rsidRPr="0002279D">
        <w:t>:</w:t>
      </w:r>
    </w:p>
    <w:p w14:paraId="2B5945F9" w14:textId="75867B88" w:rsidR="00263F77" w:rsidRPr="0002279D" w:rsidRDefault="00263F77" w:rsidP="00C222B7">
      <w:pPr>
        <w:pStyle w:val="Listbul"/>
        <w:numPr>
          <w:ilvl w:val="0"/>
          <w:numId w:val="17"/>
        </w:numPr>
        <w:ind w:hanging="294"/>
      </w:pPr>
      <w:r w:rsidRPr="0002279D">
        <w:t>Ignore observations for which price</w:t>
      </w:r>
      <w:r w:rsidR="00754F98">
        <w:t>s</w:t>
      </w:r>
      <w:r w:rsidRPr="0002279D">
        <w:t xml:space="preserve"> data are missing so that a suitable sample is retained even though there are fewer samples.</w:t>
      </w:r>
    </w:p>
    <w:p w14:paraId="6754A06F" w14:textId="77777777" w:rsidR="00263F77" w:rsidRPr="0002279D" w:rsidRDefault="00263F77" w:rsidP="00C222B7">
      <w:pPr>
        <w:pStyle w:val="Listbul"/>
        <w:numPr>
          <w:ilvl w:val="0"/>
          <w:numId w:val="17"/>
        </w:numPr>
        <w:ind w:hanging="294"/>
      </w:pPr>
      <w:r w:rsidRPr="0002279D">
        <w:t>Uses the last observed price on the missing price data.</w:t>
      </w:r>
    </w:p>
    <w:p w14:paraId="1903B401" w14:textId="4D58EBA3" w:rsidR="00263F77" w:rsidRPr="0002279D" w:rsidRDefault="00263F77" w:rsidP="00C222B7">
      <w:pPr>
        <w:pStyle w:val="Listbul"/>
        <w:numPr>
          <w:ilvl w:val="0"/>
          <w:numId w:val="17"/>
        </w:numPr>
        <w:ind w:hanging="294"/>
      </w:pPr>
      <w:r w:rsidRPr="0002279D">
        <w:t>Imputation of missing price data with changes in average prices over a certain period.</w:t>
      </w:r>
    </w:p>
    <w:p w14:paraId="4FE51529" w14:textId="7558E200" w:rsidR="00263F77" w:rsidRPr="0002279D" w:rsidRDefault="00263F77" w:rsidP="00C222B7">
      <w:pPr>
        <w:pStyle w:val="Listbul"/>
        <w:numPr>
          <w:ilvl w:val="0"/>
          <w:numId w:val="17"/>
        </w:numPr>
        <w:ind w:hanging="294"/>
      </w:pPr>
      <w:r w:rsidRPr="0002279D">
        <w:t xml:space="preserve">Imputation of missing price data based on </w:t>
      </w:r>
      <w:r w:rsidR="00754F98">
        <w:t xml:space="preserve">the </w:t>
      </w:r>
      <w:r w:rsidRPr="0002279D">
        <w:t>price changes that are comparable to other similar outlets.</w:t>
      </w:r>
    </w:p>
    <w:p w14:paraId="08C24D53" w14:textId="4007F739" w:rsidR="00516DBF" w:rsidRPr="0002279D" w:rsidRDefault="00516DBF" w:rsidP="000F71CE">
      <w:pPr>
        <w:pStyle w:val="Listbul"/>
        <w:numPr>
          <w:ilvl w:val="0"/>
          <w:numId w:val="0"/>
        </w:numPr>
        <w:ind w:left="426" w:firstLine="283"/>
      </w:pPr>
      <w:r w:rsidRPr="0002279D">
        <w:t xml:space="preserve">Based on the results of interviews with informants, currently the handling of lost data at </w:t>
      </w:r>
      <w:r w:rsidR="00D52BA9" w:rsidRPr="0002279D">
        <w:t>BPS-Statistics</w:t>
      </w:r>
      <w:r w:rsidRPr="0002279D">
        <w:t xml:space="preserve"> uses a one-month waiting system, where if there is </w:t>
      </w:r>
      <w:r w:rsidR="00B76340" w:rsidRPr="0002279D">
        <w:t xml:space="preserve">some </w:t>
      </w:r>
      <w:r w:rsidRPr="0002279D">
        <w:t xml:space="preserve">missing data, the price is equated with the last </w:t>
      </w:r>
      <w:r w:rsidR="00754F98">
        <w:t>survey</w:t>
      </w:r>
      <w:r w:rsidRPr="0002279D">
        <w:t xml:space="preserve">. In the second month, if </w:t>
      </w:r>
      <w:r w:rsidRPr="0002279D">
        <w:lastRenderedPageBreak/>
        <w:t xml:space="preserve">nothing is found, a change is made by asking for the price in the previous month. So, in this study, the prevention of missing data was carried out using the Last Observation Carried Forward (LOCF) method. </w:t>
      </w:r>
    </w:p>
    <w:p w14:paraId="139A4759" w14:textId="0CA42BEA" w:rsidR="00516DBF" w:rsidRPr="0002279D" w:rsidRDefault="00516DBF" w:rsidP="000F71CE">
      <w:pPr>
        <w:pStyle w:val="Listbul"/>
        <w:numPr>
          <w:ilvl w:val="0"/>
          <w:numId w:val="0"/>
        </w:numPr>
        <w:ind w:left="426" w:firstLine="283"/>
      </w:pPr>
      <w:r w:rsidRPr="0002279D">
        <w:t>LOCF is one of the missing data imputation methods that are usually used in longitudinal data studies</w:t>
      </w:r>
      <w:r w:rsidR="00BA6743" w:rsidRPr="0002279D">
        <w:t xml:space="preserve"> [</w:t>
      </w:r>
      <w:r w:rsidR="00F17811">
        <w:t>21</w:t>
      </w:r>
      <w:r w:rsidR="00BA6743" w:rsidRPr="0002279D">
        <w:t>]</w:t>
      </w:r>
      <w:r w:rsidRPr="0002279D">
        <w:t>. LOCF was used to maintain sample size as well as to reduce bias caused by attrition of participants in the study.</w:t>
      </w:r>
    </w:p>
    <w:p w14:paraId="5CEE97F4" w14:textId="77777777" w:rsidR="00DB1A07" w:rsidRPr="0002279D" w:rsidRDefault="00DB1A07" w:rsidP="000F71CE">
      <w:pPr>
        <w:pStyle w:val="Listbul"/>
        <w:tabs>
          <w:tab w:val="clear" w:pos="717"/>
        </w:tabs>
        <w:ind w:left="426" w:hanging="380"/>
      </w:pPr>
      <w:r w:rsidRPr="0002279D">
        <w:t>Data Compiling</w:t>
      </w:r>
    </w:p>
    <w:p w14:paraId="33C7B4B3" w14:textId="182E33E2" w:rsidR="00DB1A07" w:rsidRPr="0002279D" w:rsidRDefault="00F25D72" w:rsidP="000F71CE">
      <w:pPr>
        <w:pStyle w:val="NoindentNormal"/>
        <w:ind w:left="426" w:firstLine="294"/>
        <w:rPr>
          <w:lang w:eastAsia="en-US"/>
        </w:rPr>
      </w:pPr>
      <w:r w:rsidRPr="0002279D">
        <w:rPr>
          <w:lang w:eastAsia="en-US"/>
        </w:rPr>
        <w:t>T</w:t>
      </w:r>
      <w:r w:rsidR="00C6411D" w:rsidRPr="0002279D">
        <w:rPr>
          <w:lang w:eastAsia="en-US"/>
        </w:rPr>
        <w:t xml:space="preserve">he data from the preprocessing of the previous stages </w:t>
      </w:r>
      <w:r w:rsidR="00D51597">
        <w:rPr>
          <w:lang w:eastAsia="en-US"/>
        </w:rPr>
        <w:t xml:space="preserve">then </w:t>
      </w:r>
      <w:r w:rsidR="00C6411D" w:rsidRPr="0002279D">
        <w:rPr>
          <w:lang w:eastAsia="en-US"/>
        </w:rPr>
        <w:t xml:space="preserve">compiled with the data obtained from the </w:t>
      </w:r>
      <w:r w:rsidR="00D51597">
        <w:rPr>
          <w:lang w:eastAsia="en-US"/>
        </w:rPr>
        <w:t>BPS-</w:t>
      </w:r>
      <w:r w:rsidR="00D52BA9" w:rsidRPr="0002279D">
        <w:rPr>
          <w:lang w:eastAsia="en-US"/>
        </w:rPr>
        <w:t>Statistics</w:t>
      </w:r>
      <w:r w:rsidR="00C6411D" w:rsidRPr="0002279D">
        <w:rPr>
          <w:lang w:eastAsia="en-US"/>
        </w:rPr>
        <w:t xml:space="preserve"> by taking slices of commodity </w:t>
      </w:r>
      <w:r w:rsidR="0016791E" w:rsidRPr="0002279D">
        <w:rPr>
          <w:lang w:eastAsia="en-US"/>
        </w:rPr>
        <w:t>basket</w:t>
      </w:r>
      <w:r w:rsidR="00C6411D" w:rsidRPr="0002279D">
        <w:rPr>
          <w:lang w:eastAsia="en-US"/>
        </w:rPr>
        <w:t>s. So that it will simplify the process of calculating the CPI and analysis.</w:t>
      </w:r>
    </w:p>
    <w:p w14:paraId="537109FA" w14:textId="77777777" w:rsidR="003F175E" w:rsidRPr="0002279D" w:rsidRDefault="003F175E" w:rsidP="003F175E">
      <w:pPr>
        <w:ind w:firstLine="0"/>
        <w:rPr>
          <w:lang w:eastAsia="en-US"/>
        </w:rPr>
      </w:pPr>
    </w:p>
    <w:p w14:paraId="32988B78" w14:textId="213F46CE" w:rsidR="003F175E" w:rsidRPr="0002279D" w:rsidRDefault="003F175E" w:rsidP="003F175E">
      <w:pPr>
        <w:ind w:firstLine="0"/>
        <w:rPr>
          <w:b/>
          <w:bCs/>
        </w:rPr>
      </w:pPr>
      <w:r w:rsidRPr="0002279D">
        <w:rPr>
          <w:b/>
          <w:bCs/>
        </w:rPr>
        <w:t>CPI Calculation</w:t>
      </w:r>
      <w:r w:rsidRPr="0002279D">
        <w:rPr>
          <w:b/>
          <w:bCs/>
        </w:rPr>
        <w:tab/>
      </w:r>
    </w:p>
    <w:p w14:paraId="59138773" w14:textId="1C3D6C34" w:rsidR="00DF380C" w:rsidRPr="0002279D" w:rsidRDefault="003F175E" w:rsidP="00AF3866">
      <w:r w:rsidRPr="0002279D">
        <w:t xml:space="preserve">The data that has </w:t>
      </w:r>
      <w:r w:rsidR="006609CE" w:rsidRPr="0002279D">
        <w:t>been</w:t>
      </w:r>
      <w:r w:rsidRPr="0002279D">
        <w:t xml:space="preserve"> through the data preprocessing stage is then calculated </w:t>
      </w:r>
      <w:r w:rsidR="009D5179">
        <w:t>into</w:t>
      </w:r>
      <w:r w:rsidRPr="0002279D">
        <w:t xml:space="preserve"> CPI. The method used is </w:t>
      </w:r>
      <w:r w:rsidR="009D5179">
        <w:t>using</w:t>
      </w:r>
      <w:r w:rsidRPr="0002279D">
        <w:t xml:space="preserve"> modified Laspeyers index</w:t>
      </w:r>
      <w:r w:rsidR="00EE3AD0" w:rsidRPr="0002279D">
        <w:t xml:space="preserve"> [14]</w:t>
      </w:r>
      <w:r w:rsidRPr="0002279D">
        <w:t xml:space="preserve">. In this study, several changes were made from the </w:t>
      </w:r>
      <w:r w:rsidR="00D52BA9" w:rsidRPr="0002279D">
        <w:t>BPS-Statistics</w:t>
      </w:r>
      <w:r w:rsidRPr="0002279D">
        <w:t xml:space="preserve"> processing stage</w:t>
      </w:r>
      <w:r w:rsidR="009D5179">
        <w:t xml:space="preserve"> </w:t>
      </w:r>
      <w:r w:rsidR="009D5179" w:rsidRPr="009D5179">
        <w:t>as a form of adjustment to the form of marketplace data</w:t>
      </w:r>
      <w:r w:rsidRPr="0002279D">
        <w:t>.</w:t>
      </w:r>
      <w:r w:rsidR="00C23A10" w:rsidRPr="0002279D">
        <w:t xml:space="preserve"> </w:t>
      </w:r>
      <w:r w:rsidR="00D51597" w:rsidRPr="00D51597">
        <w:t xml:space="preserve">The modification of the component process for calculating the </w:t>
      </w:r>
      <w:r w:rsidR="00D51597">
        <w:t>CPI</w:t>
      </w:r>
      <w:r w:rsidR="00D51597" w:rsidRPr="00D51597">
        <w:t xml:space="preserve"> was carried out due to the limitations of the existing marketplace data, so it is hoped that there will be further studies on this matter.</w:t>
      </w:r>
      <w:r w:rsidR="00D51597">
        <w:t xml:space="preserve"> </w:t>
      </w:r>
      <w:r w:rsidR="00F45008" w:rsidRPr="0002279D">
        <w:t xml:space="preserve">The difference between the marketplace and </w:t>
      </w:r>
      <w:r w:rsidR="00D52BA9" w:rsidRPr="0002279D">
        <w:t>BPS-Statistics</w:t>
      </w:r>
      <w:r w:rsidR="00F45008" w:rsidRPr="0002279D">
        <w:t xml:space="preserve"> processing can be seen in the following table</w:t>
      </w:r>
      <w:r w:rsidR="00D51597">
        <w:t>.</w:t>
      </w:r>
    </w:p>
    <w:p w14:paraId="796069C7" w14:textId="77777777" w:rsidR="00413E28" w:rsidRPr="0002279D" w:rsidRDefault="00413E28" w:rsidP="003F175E"/>
    <w:p w14:paraId="11DCA010" w14:textId="3AFEA7CE" w:rsidR="00413E28" w:rsidRPr="0002279D" w:rsidRDefault="00413E28" w:rsidP="00413E28">
      <w:pPr>
        <w:pStyle w:val="CaptionLong"/>
      </w:pPr>
      <w:r w:rsidRPr="0002279D">
        <w:rPr>
          <w:b/>
        </w:rPr>
        <w:t>Table 1.</w:t>
      </w:r>
      <w:r w:rsidRPr="0002279D">
        <w:t xml:space="preserve"> Differences in </w:t>
      </w:r>
      <w:r w:rsidR="00D52BA9" w:rsidRPr="0002279D">
        <w:t>BPS-Statistics</w:t>
      </w:r>
      <w:r w:rsidRPr="0002279D">
        <w:t xml:space="preserve"> CPI Processing and </w:t>
      </w:r>
      <w:r w:rsidR="00495C97">
        <w:t xml:space="preserve">Marketplace-based CPI </w:t>
      </w:r>
    </w:p>
    <w:tbl>
      <w:tblPr>
        <w:tblW w:w="6946" w:type="dxa"/>
        <w:jc w:val="center"/>
        <w:tblLayout w:type="fixed"/>
        <w:tblLook w:val="00A0" w:firstRow="1" w:lastRow="0" w:firstColumn="1" w:lastColumn="0" w:noHBand="0" w:noVBand="0"/>
      </w:tblPr>
      <w:tblGrid>
        <w:gridCol w:w="426"/>
        <w:gridCol w:w="992"/>
        <w:gridCol w:w="2551"/>
        <w:gridCol w:w="2977"/>
      </w:tblGrid>
      <w:tr w:rsidR="004C054A" w:rsidRPr="0002279D" w14:paraId="62A9055A" w14:textId="77777777" w:rsidTr="00D12347">
        <w:trPr>
          <w:tblHeader/>
          <w:jc w:val="center"/>
        </w:trPr>
        <w:tc>
          <w:tcPr>
            <w:tcW w:w="426" w:type="dxa"/>
            <w:tcBorders>
              <w:top w:val="single" w:sz="4" w:space="0" w:color="auto"/>
              <w:bottom w:val="single" w:sz="4" w:space="0" w:color="auto"/>
            </w:tcBorders>
          </w:tcPr>
          <w:p w14:paraId="4C8EC030" w14:textId="09808AA8" w:rsidR="004C054A" w:rsidRPr="0002279D" w:rsidRDefault="004C054A" w:rsidP="00413E28">
            <w:pPr>
              <w:ind w:firstLine="0"/>
              <w:jc w:val="center"/>
              <w:rPr>
                <w:b/>
                <w:sz w:val="16"/>
                <w:szCs w:val="16"/>
              </w:rPr>
            </w:pPr>
            <w:r w:rsidRPr="0002279D">
              <w:rPr>
                <w:b/>
                <w:sz w:val="16"/>
                <w:szCs w:val="16"/>
              </w:rPr>
              <w:t>No</w:t>
            </w:r>
          </w:p>
        </w:tc>
        <w:tc>
          <w:tcPr>
            <w:tcW w:w="992" w:type="dxa"/>
            <w:tcBorders>
              <w:top w:val="single" w:sz="4" w:space="0" w:color="auto"/>
              <w:bottom w:val="single" w:sz="4" w:space="0" w:color="auto"/>
            </w:tcBorders>
          </w:tcPr>
          <w:p w14:paraId="4E6964C7" w14:textId="57C7F566" w:rsidR="004C054A" w:rsidRPr="0002279D" w:rsidRDefault="004C054A" w:rsidP="00413E28">
            <w:pPr>
              <w:ind w:firstLine="0"/>
              <w:jc w:val="center"/>
              <w:rPr>
                <w:b/>
                <w:sz w:val="16"/>
                <w:szCs w:val="16"/>
              </w:rPr>
            </w:pPr>
            <w:r w:rsidRPr="0002279D">
              <w:rPr>
                <w:b/>
                <w:sz w:val="16"/>
                <w:szCs w:val="16"/>
              </w:rPr>
              <w:t>Differentiator</w:t>
            </w:r>
          </w:p>
        </w:tc>
        <w:tc>
          <w:tcPr>
            <w:tcW w:w="2551" w:type="dxa"/>
            <w:tcBorders>
              <w:top w:val="single" w:sz="4" w:space="0" w:color="auto"/>
              <w:bottom w:val="single" w:sz="4" w:space="0" w:color="auto"/>
            </w:tcBorders>
          </w:tcPr>
          <w:p w14:paraId="280B7B80" w14:textId="54B9C5E0" w:rsidR="004C054A" w:rsidRPr="0002279D" w:rsidRDefault="00D52BA9" w:rsidP="00413E28">
            <w:pPr>
              <w:ind w:firstLine="0"/>
              <w:jc w:val="center"/>
              <w:rPr>
                <w:b/>
                <w:sz w:val="16"/>
                <w:szCs w:val="16"/>
              </w:rPr>
            </w:pPr>
            <w:r w:rsidRPr="0002279D">
              <w:rPr>
                <w:b/>
                <w:sz w:val="16"/>
                <w:szCs w:val="16"/>
              </w:rPr>
              <w:t>BPS-Statistics</w:t>
            </w:r>
          </w:p>
        </w:tc>
        <w:tc>
          <w:tcPr>
            <w:tcW w:w="2977" w:type="dxa"/>
            <w:tcBorders>
              <w:top w:val="single" w:sz="4" w:space="0" w:color="auto"/>
              <w:bottom w:val="single" w:sz="4" w:space="0" w:color="auto"/>
            </w:tcBorders>
          </w:tcPr>
          <w:p w14:paraId="5B8D9C10" w14:textId="05C4BFDA" w:rsidR="004C054A" w:rsidRPr="0002279D" w:rsidRDefault="004C054A" w:rsidP="00413E28">
            <w:pPr>
              <w:ind w:firstLine="0"/>
              <w:jc w:val="center"/>
              <w:rPr>
                <w:b/>
                <w:sz w:val="16"/>
                <w:szCs w:val="16"/>
              </w:rPr>
            </w:pPr>
            <w:r w:rsidRPr="0002279D">
              <w:rPr>
                <w:b/>
                <w:sz w:val="16"/>
                <w:szCs w:val="16"/>
              </w:rPr>
              <w:t>Marketplace</w:t>
            </w:r>
          </w:p>
        </w:tc>
      </w:tr>
      <w:tr w:rsidR="004C054A" w:rsidRPr="0002279D" w14:paraId="74ED729A" w14:textId="77777777" w:rsidTr="00D12347">
        <w:trPr>
          <w:jc w:val="center"/>
        </w:trPr>
        <w:tc>
          <w:tcPr>
            <w:tcW w:w="426" w:type="dxa"/>
            <w:tcBorders>
              <w:top w:val="single" w:sz="4" w:space="0" w:color="auto"/>
            </w:tcBorders>
          </w:tcPr>
          <w:p w14:paraId="2A0CFD85" w14:textId="68FC8661" w:rsidR="004C054A" w:rsidRPr="0002279D" w:rsidRDefault="004C054A" w:rsidP="00413E28">
            <w:pPr>
              <w:ind w:firstLine="0"/>
              <w:jc w:val="center"/>
              <w:rPr>
                <w:sz w:val="16"/>
                <w:szCs w:val="16"/>
              </w:rPr>
            </w:pPr>
            <w:r w:rsidRPr="0002279D">
              <w:rPr>
                <w:sz w:val="16"/>
                <w:szCs w:val="16"/>
              </w:rPr>
              <w:t>1</w:t>
            </w:r>
          </w:p>
        </w:tc>
        <w:tc>
          <w:tcPr>
            <w:tcW w:w="992" w:type="dxa"/>
            <w:tcBorders>
              <w:top w:val="single" w:sz="4" w:space="0" w:color="auto"/>
            </w:tcBorders>
          </w:tcPr>
          <w:p w14:paraId="4E4000E6" w14:textId="2D1E368D" w:rsidR="004C054A" w:rsidRPr="0002279D" w:rsidRDefault="004C054A" w:rsidP="00413E28">
            <w:pPr>
              <w:ind w:firstLine="0"/>
              <w:jc w:val="center"/>
              <w:rPr>
                <w:sz w:val="16"/>
                <w:szCs w:val="16"/>
              </w:rPr>
            </w:pPr>
            <w:r w:rsidRPr="0002279D">
              <w:rPr>
                <w:sz w:val="16"/>
                <w:szCs w:val="16"/>
              </w:rPr>
              <w:t>Market Weight</w:t>
            </w:r>
          </w:p>
        </w:tc>
        <w:tc>
          <w:tcPr>
            <w:tcW w:w="2551" w:type="dxa"/>
            <w:tcBorders>
              <w:top w:val="single" w:sz="4" w:space="0" w:color="auto"/>
            </w:tcBorders>
          </w:tcPr>
          <w:p w14:paraId="23064B2F" w14:textId="5116DBBC" w:rsidR="004C054A" w:rsidRPr="0002279D" w:rsidRDefault="004C054A" w:rsidP="00413E28">
            <w:pPr>
              <w:ind w:firstLine="0"/>
              <w:rPr>
                <w:sz w:val="16"/>
                <w:szCs w:val="16"/>
              </w:rPr>
            </w:pPr>
            <w:r w:rsidRPr="0002279D">
              <w:rPr>
                <w:sz w:val="16"/>
                <w:szCs w:val="16"/>
              </w:rPr>
              <w:t>Location consists of the name of the market within a market type. However, current weighting has only been applied to the rice commodity</w:t>
            </w:r>
            <w:r w:rsidR="009D5179">
              <w:rPr>
                <w:sz w:val="16"/>
                <w:szCs w:val="16"/>
              </w:rPr>
              <w:t>. T</w:t>
            </w:r>
            <w:r w:rsidR="009D5179" w:rsidRPr="009D5179">
              <w:rPr>
                <w:sz w:val="16"/>
                <w:szCs w:val="16"/>
              </w:rPr>
              <w:t>he rest also has no location weight</w:t>
            </w:r>
            <w:r w:rsidR="009D5179">
              <w:rPr>
                <w:sz w:val="16"/>
                <w:szCs w:val="16"/>
              </w:rPr>
              <w:t>.</w:t>
            </w:r>
          </w:p>
          <w:p w14:paraId="5760BE7E" w14:textId="3E1ABE60" w:rsidR="004C054A" w:rsidRPr="0002279D" w:rsidRDefault="004C054A" w:rsidP="00413E28">
            <w:pPr>
              <w:tabs>
                <w:tab w:val="decimal" w:pos="1013"/>
              </w:tabs>
              <w:ind w:firstLine="0"/>
              <w:rPr>
                <w:sz w:val="16"/>
                <w:szCs w:val="16"/>
              </w:rPr>
            </w:pPr>
          </w:p>
        </w:tc>
        <w:tc>
          <w:tcPr>
            <w:tcW w:w="2977" w:type="dxa"/>
            <w:tcBorders>
              <w:top w:val="single" w:sz="4" w:space="0" w:color="auto"/>
            </w:tcBorders>
          </w:tcPr>
          <w:p w14:paraId="3578C369" w14:textId="691E7D58" w:rsidR="004C054A" w:rsidRPr="0002279D" w:rsidRDefault="00AF3866" w:rsidP="00413E28">
            <w:pPr>
              <w:tabs>
                <w:tab w:val="decimal" w:pos="1101"/>
              </w:tabs>
              <w:ind w:firstLine="0"/>
              <w:rPr>
                <w:sz w:val="16"/>
                <w:szCs w:val="16"/>
              </w:rPr>
            </w:pPr>
            <w:r>
              <w:rPr>
                <w:sz w:val="16"/>
                <w:szCs w:val="16"/>
              </w:rPr>
              <w:t>The</w:t>
            </w:r>
            <w:r w:rsidR="004C054A" w:rsidRPr="0002279D">
              <w:rPr>
                <w:sz w:val="16"/>
                <w:szCs w:val="16"/>
              </w:rPr>
              <w:t xml:space="preserve"> selection of respondents on marketplace data was different from the selection of </w:t>
            </w:r>
            <w:r w:rsidR="00D52BA9" w:rsidRPr="0002279D">
              <w:rPr>
                <w:sz w:val="16"/>
                <w:szCs w:val="16"/>
              </w:rPr>
              <w:t>BPS-Statistics</w:t>
            </w:r>
            <w:r w:rsidR="004C054A" w:rsidRPr="0002279D">
              <w:rPr>
                <w:sz w:val="16"/>
                <w:szCs w:val="16"/>
              </w:rPr>
              <w:t xml:space="preserve"> respondents.  Therefore, the weight of the location is</w:t>
            </w:r>
            <w:r w:rsidR="0000387A" w:rsidRPr="0002279D">
              <w:rPr>
                <w:sz w:val="16"/>
                <w:szCs w:val="16"/>
              </w:rPr>
              <w:t xml:space="preserve"> </w:t>
            </w:r>
            <w:r w:rsidR="004C054A" w:rsidRPr="0002279D">
              <w:rPr>
                <w:sz w:val="16"/>
                <w:szCs w:val="16"/>
              </w:rPr>
              <w:t>neglected</w:t>
            </w:r>
            <w:r w:rsidR="009D5179">
              <w:rPr>
                <w:sz w:val="16"/>
                <w:szCs w:val="16"/>
              </w:rPr>
              <w:t xml:space="preserve"> (for rice commodity)</w:t>
            </w:r>
            <w:r w:rsidR="004C054A" w:rsidRPr="0002279D">
              <w:rPr>
                <w:sz w:val="16"/>
                <w:szCs w:val="16"/>
              </w:rPr>
              <w:t>.</w:t>
            </w:r>
          </w:p>
        </w:tc>
      </w:tr>
      <w:tr w:rsidR="004C054A" w:rsidRPr="0002279D" w14:paraId="39E92F00" w14:textId="77777777" w:rsidTr="00D12347">
        <w:trPr>
          <w:jc w:val="center"/>
        </w:trPr>
        <w:tc>
          <w:tcPr>
            <w:tcW w:w="426" w:type="dxa"/>
          </w:tcPr>
          <w:p w14:paraId="2ED2BDCB" w14:textId="5F1E18F3" w:rsidR="004C054A" w:rsidRPr="0002279D" w:rsidRDefault="004C054A" w:rsidP="00413E28">
            <w:pPr>
              <w:ind w:firstLine="0"/>
              <w:jc w:val="center"/>
              <w:rPr>
                <w:sz w:val="16"/>
                <w:szCs w:val="16"/>
              </w:rPr>
            </w:pPr>
            <w:r w:rsidRPr="0002279D">
              <w:rPr>
                <w:sz w:val="16"/>
                <w:szCs w:val="16"/>
              </w:rPr>
              <w:t>2</w:t>
            </w:r>
          </w:p>
        </w:tc>
        <w:tc>
          <w:tcPr>
            <w:tcW w:w="992" w:type="dxa"/>
          </w:tcPr>
          <w:p w14:paraId="30956CBF" w14:textId="7B1F99A8" w:rsidR="004C054A" w:rsidRPr="0002279D" w:rsidRDefault="004C054A" w:rsidP="00413E28">
            <w:pPr>
              <w:tabs>
                <w:tab w:val="decimal" w:pos="0"/>
              </w:tabs>
              <w:ind w:firstLine="0"/>
              <w:jc w:val="center"/>
              <w:rPr>
                <w:sz w:val="16"/>
                <w:szCs w:val="16"/>
              </w:rPr>
            </w:pPr>
            <w:r w:rsidRPr="0002279D">
              <w:rPr>
                <w:sz w:val="16"/>
                <w:szCs w:val="16"/>
              </w:rPr>
              <w:t>Weighted by Type of Market</w:t>
            </w:r>
          </w:p>
        </w:tc>
        <w:tc>
          <w:tcPr>
            <w:tcW w:w="2551" w:type="dxa"/>
          </w:tcPr>
          <w:p w14:paraId="785A309B" w14:textId="133C04DC" w:rsidR="004C054A" w:rsidRPr="0002279D" w:rsidRDefault="004C054A" w:rsidP="00413E28">
            <w:pPr>
              <w:tabs>
                <w:tab w:val="decimal" w:pos="1013"/>
              </w:tabs>
              <w:ind w:firstLine="0"/>
              <w:rPr>
                <w:sz w:val="16"/>
                <w:szCs w:val="16"/>
              </w:rPr>
            </w:pPr>
            <w:r w:rsidRPr="0002279D">
              <w:rPr>
                <w:sz w:val="16"/>
                <w:szCs w:val="16"/>
              </w:rPr>
              <w:t>Based on the weight of traditional markets and modern markets.</w:t>
            </w:r>
          </w:p>
        </w:tc>
        <w:tc>
          <w:tcPr>
            <w:tcW w:w="2977" w:type="dxa"/>
          </w:tcPr>
          <w:p w14:paraId="37079B9A" w14:textId="3A7E676F" w:rsidR="004C054A" w:rsidRPr="0002279D" w:rsidRDefault="004C054A" w:rsidP="00413E28">
            <w:pPr>
              <w:tabs>
                <w:tab w:val="decimal" w:pos="1101"/>
              </w:tabs>
              <w:ind w:firstLine="0"/>
              <w:rPr>
                <w:sz w:val="16"/>
                <w:szCs w:val="16"/>
              </w:rPr>
            </w:pPr>
            <w:r w:rsidRPr="0002279D">
              <w:rPr>
                <w:sz w:val="16"/>
                <w:szCs w:val="16"/>
              </w:rPr>
              <w:t xml:space="preserve">Because </w:t>
            </w:r>
            <w:r w:rsidR="00AF3866">
              <w:rPr>
                <w:sz w:val="16"/>
                <w:szCs w:val="16"/>
              </w:rPr>
              <w:t>this study</w:t>
            </w:r>
            <w:r w:rsidR="00AF3866" w:rsidRPr="0002279D">
              <w:rPr>
                <w:sz w:val="16"/>
                <w:szCs w:val="16"/>
              </w:rPr>
              <w:t xml:space="preserve"> </w:t>
            </w:r>
            <w:r w:rsidRPr="0002279D">
              <w:rPr>
                <w:sz w:val="16"/>
                <w:szCs w:val="16"/>
              </w:rPr>
              <w:t xml:space="preserve">only consists of one type of market, </w:t>
            </w:r>
            <w:r w:rsidR="00F007B7">
              <w:rPr>
                <w:sz w:val="16"/>
                <w:szCs w:val="16"/>
              </w:rPr>
              <w:t>which is</w:t>
            </w:r>
            <w:r w:rsidR="00F007B7" w:rsidRPr="0002279D">
              <w:rPr>
                <w:sz w:val="16"/>
                <w:szCs w:val="16"/>
              </w:rPr>
              <w:t xml:space="preserve"> </w:t>
            </w:r>
            <w:r w:rsidRPr="0002279D">
              <w:rPr>
                <w:sz w:val="16"/>
                <w:szCs w:val="16"/>
              </w:rPr>
              <w:t xml:space="preserve">online </w:t>
            </w:r>
            <w:proofErr w:type="gramStart"/>
            <w:r w:rsidRPr="0002279D">
              <w:rPr>
                <w:sz w:val="16"/>
                <w:szCs w:val="16"/>
              </w:rPr>
              <w:t>marketplace ,</w:t>
            </w:r>
            <w:proofErr w:type="gramEnd"/>
            <w:r w:rsidRPr="0002279D">
              <w:rPr>
                <w:sz w:val="16"/>
                <w:szCs w:val="16"/>
              </w:rPr>
              <w:t xml:space="preserve"> the weight of location type is </w:t>
            </w:r>
            <w:r w:rsidR="00AF3866">
              <w:rPr>
                <w:sz w:val="16"/>
                <w:szCs w:val="16"/>
              </w:rPr>
              <w:t xml:space="preserve">equal to </w:t>
            </w:r>
            <w:r w:rsidRPr="0002279D">
              <w:rPr>
                <w:sz w:val="16"/>
                <w:szCs w:val="16"/>
              </w:rPr>
              <w:t>1</w:t>
            </w:r>
            <w:r w:rsidR="00AF3866">
              <w:rPr>
                <w:sz w:val="16"/>
                <w:szCs w:val="16"/>
              </w:rPr>
              <w:t xml:space="preserve"> (one) or </w:t>
            </w:r>
            <w:r w:rsidRPr="0002279D">
              <w:rPr>
                <w:sz w:val="16"/>
                <w:szCs w:val="16"/>
              </w:rPr>
              <w:t>in other words</w:t>
            </w:r>
            <w:r w:rsidR="00AF3866">
              <w:rPr>
                <w:sz w:val="16"/>
                <w:szCs w:val="16"/>
              </w:rPr>
              <w:t xml:space="preserve">, it </w:t>
            </w:r>
            <w:r w:rsidRPr="0002279D">
              <w:rPr>
                <w:sz w:val="16"/>
                <w:szCs w:val="16"/>
              </w:rPr>
              <w:t>can be ignored.</w:t>
            </w:r>
          </w:p>
        </w:tc>
      </w:tr>
      <w:tr w:rsidR="004C054A" w:rsidRPr="0002279D" w14:paraId="513901E6" w14:textId="77777777" w:rsidTr="00D12347">
        <w:trPr>
          <w:jc w:val="center"/>
        </w:trPr>
        <w:tc>
          <w:tcPr>
            <w:tcW w:w="426" w:type="dxa"/>
          </w:tcPr>
          <w:p w14:paraId="426EFE49" w14:textId="1BEECAFC" w:rsidR="004C054A" w:rsidRPr="0002279D" w:rsidRDefault="004C054A" w:rsidP="00413E28">
            <w:pPr>
              <w:ind w:firstLine="0"/>
              <w:jc w:val="center"/>
              <w:rPr>
                <w:sz w:val="16"/>
                <w:szCs w:val="16"/>
              </w:rPr>
            </w:pPr>
            <w:r w:rsidRPr="0002279D">
              <w:rPr>
                <w:sz w:val="16"/>
                <w:szCs w:val="16"/>
              </w:rPr>
              <w:t>3</w:t>
            </w:r>
          </w:p>
        </w:tc>
        <w:tc>
          <w:tcPr>
            <w:tcW w:w="992" w:type="dxa"/>
          </w:tcPr>
          <w:p w14:paraId="27F428BB" w14:textId="0656CB74" w:rsidR="004C054A" w:rsidRPr="0002279D" w:rsidRDefault="004C054A" w:rsidP="00413E28">
            <w:pPr>
              <w:ind w:firstLine="0"/>
              <w:jc w:val="center"/>
              <w:rPr>
                <w:sz w:val="16"/>
                <w:szCs w:val="16"/>
              </w:rPr>
            </w:pPr>
            <w:r w:rsidRPr="0002279D">
              <w:rPr>
                <w:sz w:val="16"/>
                <w:szCs w:val="16"/>
              </w:rPr>
              <w:t>Quality Weight</w:t>
            </w:r>
          </w:p>
        </w:tc>
        <w:tc>
          <w:tcPr>
            <w:tcW w:w="2551" w:type="dxa"/>
          </w:tcPr>
          <w:p w14:paraId="22C24D52" w14:textId="0AF20CFD" w:rsidR="004C054A" w:rsidRPr="0002279D" w:rsidRDefault="004C054A" w:rsidP="00413E28">
            <w:pPr>
              <w:ind w:firstLine="0"/>
              <w:rPr>
                <w:sz w:val="16"/>
                <w:szCs w:val="16"/>
              </w:rPr>
            </w:pPr>
            <w:r w:rsidRPr="0002279D">
              <w:rPr>
                <w:sz w:val="16"/>
                <w:szCs w:val="16"/>
              </w:rPr>
              <w:t>Calculating the average commodity price for each quality.</w:t>
            </w:r>
          </w:p>
          <w:p w14:paraId="04308FD0" w14:textId="66082DD2" w:rsidR="004C054A" w:rsidRPr="0002279D" w:rsidRDefault="004C054A" w:rsidP="00413E28">
            <w:pPr>
              <w:tabs>
                <w:tab w:val="decimal" w:pos="1013"/>
              </w:tabs>
              <w:ind w:firstLine="0"/>
              <w:rPr>
                <w:sz w:val="16"/>
                <w:szCs w:val="16"/>
              </w:rPr>
            </w:pPr>
          </w:p>
        </w:tc>
        <w:tc>
          <w:tcPr>
            <w:tcW w:w="2977" w:type="dxa"/>
          </w:tcPr>
          <w:p w14:paraId="5609CE37" w14:textId="3291DC76" w:rsidR="004C054A" w:rsidRPr="0002279D" w:rsidRDefault="004C054A" w:rsidP="00413E28">
            <w:pPr>
              <w:tabs>
                <w:tab w:val="decimal" w:pos="1101"/>
              </w:tabs>
              <w:ind w:firstLine="0"/>
              <w:rPr>
                <w:sz w:val="16"/>
                <w:szCs w:val="16"/>
              </w:rPr>
            </w:pPr>
            <w:r w:rsidRPr="0002279D">
              <w:rPr>
                <w:sz w:val="16"/>
                <w:szCs w:val="16"/>
              </w:rPr>
              <w:t>Calculation of the average commodity price is by calculating the average price of all qualities with similar commodities.</w:t>
            </w:r>
          </w:p>
        </w:tc>
      </w:tr>
      <w:tr w:rsidR="004C054A" w:rsidRPr="0002279D" w14:paraId="66A6D144" w14:textId="77777777" w:rsidTr="00D12347">
        <w:trPr>
          <w:jc w:val="center"/>
        </w:trPr>
        <w:tc>
          <w:tcPr>
            <w:tcW w:w="426" w:type="dxa"/>
          </w:tcPr>
          <w:p w14:paraId="160D7A9E" w14:textId="6BD933C3" w:rsidR="004C054A" w:rsidRPr="0002279D" w:rsidRDefault="004C054A" w:rsidP="00413E28">
            <w:pPr>
              <w:ind w:firstLine="0"/>
              <w:jc w:val="center"/>
              <w:rPr>
                <w:sz w:val="16"/>
                <w:szCs w:val="16"/>
              </w:rPr>
            </w:pPr>
            <w:r w:rsidRPr="0002279D">
              <w:rPr>
                <w:sz w:val="16"/>
                <w:szCs w:val="16"/>
              </w:rPr>
              <w:t>4</w:t>
            </w:r>
          </w:p>
        </w:tc>
        <w:tc>
          <w:tcPr>
            <w:tcW w:w="992" w:type="dxa"/>
          </w:tcPr>
          <w:p w14:paraId="00AF7BBF" w14:textId="4AC7D9B6" w:rsidR="004C054A" w:rsidRPr="0002279D" w:rsidRDefault="004C054A" w:rsidP="00413E28">
            <w:pPr>
              <w:ind w:firstLine="0"/>
              <w:jc w:val="center"/>
              <w:rPr>
                <w:sz w:val="16"/>
                <w:szCs w:val="16"/>
              </w:rPr>
            </w:pPr>
            <w:r w:rsidRPr="0002279D">
              <w:rPr>
                <w:sz w:val="16"/>
                <w:szCs w:val="16"/>
              </w:rPr>
              <w:t>Commodity Weights</w:t>
            </w:r>
          </w:p>
        </w:tc>
        <w:tc>
          <w:tcPr>
            <w:tcW w:w="2551" w:type="dxa"/>
          </w:tcPr>
          <w:p w14:paraId="09DBB852" w14:textId="1E52EA50" w:rsidR="004C054A" w:rsidRPr="0002279D" w:rsidRDefault="004C054A" w:rsidP="00413E28">
            <w:pPr>
              <w:ind w:firstLine="0"/>
              <w:rPr>
                <w:sz w:val="16"/>
                <w:szCs w:val="16"/>
              </w:rPr>
            </w:pPr>
            <w:r w:rsidRPr="0002279D">
              <w:rPr>
                <w:sz w:val="16"/>
                <w:szCs w:val="16"/>
              </w:rPr>
              <w:t>Used in processing</w:t>
            </w:r>
            <w:r w:rsidR="00F007B7">
              <w:rPr>
                <w:sz w:val="16"/>
                <w:szCs w:val="16"/>
              </w:rPr>
              <w:t xml:space="preserve"> of</w:t>
            </w:r>
            <w:r w:rsidRPr="0002279D">
              <w:rPr>
                <w:sz w:val="16"/>
                <w:szCs w:val="16"/>
              </w:rPr>
              <w:t xml:space="preserve"> CPI at the national level.</w:t>
            </w:r>
          </w:p>
        </w:tc>
        <w:tc>
          <w:tcPr>
            <w:tcW w:w="2977" w:type="dxa"/>
          </w:tcPr>
          <w:p w14:paraId="4D3ADFC1" w14:textId="3DAB235B" w:rsidR="004C054A" w:rsidRPr="0002279D" w:rsidRDefault="004C054A" w:rsidP="00413E28">
            <w:pPr>
              <w:tabs>
                <w:tab w:val="decimal" w:pos="1101"/>
              </w:tabs>
              <w:ind w:firstLine="0"/>
              <w:rPr>
                <w:sz w:val="16"/>
                <w:szCs w:val="16"/>
              </w:rPr>
            </w:pPr>
            <w:r w:rsidRPr="0002279D">
              <w:rPr>
                <w:sz w:val="16"/>
                <w:szCs w:val="16"/>
              </w:rPr>
              <w:t xml:space="preserve">This study </w:t>
            </w:r>
            <w:r w:rsidR="00AF3866">
              <w:rPr>
                <w:sz w:val="16"/>
                <w:szCs w:val="16"/>
              </w:rPr>
              <w:t>is</w:t>
            </w:r>
            <w:r w:rsidRPr="0002279D">
              <w:rPr>
                <w:sz w:val="16"/>
                <w:szCs w:val="16"/>
              </w:rPr>
              <w:t xml:space="preserve"> not cover</w:t>
            </w:r>
            <w:r w:rsidR="00AF3866">
              <w:rPr>
                <w:sz w:val="16"/>
                <w:szCs w:val="16"/>
              </w:rPr>
              <w:t>ing</w:t>
            </w:r>
            <w:r w:rsidRPr="0002279D">
              <w:rPr>
                <w:sz w:val="16"/>
                <w:szCs w:val="16"/>
              </w:rPr>
              <w:t xml:space="preserve"> all </w:t>
            </w:r>
            <w:r w:rsidR="00AF3866">
              <w:rPr>
                <w:sz w:val="16"/>
                <w:szCs w:val="16"/>
              </w:rPr>
              <w:t xml:space="preserve">the </w:t>
            </w:r>
            <w:r w:rsidRPr="0002279D">
              <w:rPr>
                <w:sz w:val="16"/>
                <w:szCs w:val="16"/>
              </w:rPr>
              <w:t xml:space="preserve">CPI cities according to the 2018 </w:t>
            </w:r>
            <w:r w:rsidR="00F007B7">
              <w:rPr>
                <w:sz w:val="16"/>
                <w:szCs w:val="16"/>
              </w:rPr>
              <w:t>Cost of Living Survey</w:t>
            </w:r>
            <w:r w:rsidRPr="0002279D">
              <w:rPr>
                <w:sz w:val="16"/>
                <w:szCs w:val="16"/>
              </w:rPr>
              <w:t>. So, the calculation of the CPI is limited to the city level of the CPI</w:t>
            </w:r>
            <w:r w:rsidR="00F007B7">
              <w:rPr>
                <w:sz w:val="16"/>
                <w:szCs w:val="16"/>
              </w:rPr>
              <w:t>.</w:t>
            </w:r>
            <w:r w:rsidRPr="0002279D">
              <w:rPr>
                <w:sz w:val="16"/>
                <w:szCs w:val="16"/>
              </w:rPr>
              <w:t xml:space="preserve"> </w:t>
            </w:r>
          </w:p>
        </w:tc>
      </w:tr>
      <w:tr w:rsidR="004C054A" w:rsidRPr="0002279D" w14:paraId="576DEFE3" w14:textId="77777777" w:rsidTr="00D12347">
        <w:trPr>
          <w:jc w:val="center"/>
        </w:trPr>
        <w:tc>
          <w:tcPr>
            <w:tcW w:w="426" w:type="dxa"/>
            <w:tcBorders>
              <w:bottom w:val="single" w:sz="4" w:space="0" w:color="auto"/>
            </w:tcBorders>
          </w:tcPr>
          <w:p w14:paraId="2699D511" w14:textId="4E25F021" w:rsidR="004C054A" w:rsidRPr="0002279D" w:rsidRDefault="004C054A" w:rsidP="00413E28">
            <w:pPr>
              <w:ind w:firstLine="0"/>
              <w:jc w:val="center"/>
              <w:rPr>
                <w:sz w:val="16"/>
                <w:szCs w:val="16"/>
              </w:rPr>
            </w:pPr>
            <w:r w:rsidRPr="0002279D">
              <w:rPr>
                <w:sz w:val="16"/>
                <w:szCs w:val="16"/>
              </w:rPr>
              <w:t>5</w:t>
            </w:r>
          </w:p>
        </w:tc>
        <w:tc>
          <w:tcPr>
            <w:tcW w:w="992" w:type="dxa"/>
            <w:tcBorders>
              <w:bottom w:val="single" w:sz="4" w:space="0" w:color="auto"/>
            </w:tcBorders>
          </w:tcPr>
          <w:p w14:paraId="774C9475" w14:textId="2079FC0E" w:rsidR="004C054A" w:rsidRPr="0002279D" w:rsidRDefault="004C054A" w:rsidP="00413E28">
            <w:pPr>
              <w:ind w:firstLine="0"/>
              <w:jc w:val="center"/>
              <w:rPr>
                <w:sz w:val="16"/>
                <w:szCs w:val="16"/>
              </w:rPr>
            </w:pPr>
            <w:r w:rsidRPr="0002279D">
              <w:rPr>
                <w:sz w:val="16"/>
                <w:szCs w:val="16"/>
              </w:rPr>
              <w:t>Consumption Value</w:t>
            </w:r>
          </w:p>
        </w:tc>
        <w:tc>
          <w:tcPr>
            <w:tcW w:w="2551" w:type="dxa"/>
            <w:tcBorders>
              <w:bottom w:val="single" w:sz="4" w:space="0" w:color="auto"/>
            </w:tcBorders>
          </w:tcPr>
          <w:p w14:paraId="4F863182" w14:textId="4343920A" w:rsidR="004C054A" w:rsidRPr="0002279D" w:rsidRDefault="004C054A" w:rsidP="00413E28">
            <w:pPr>
              <w:ind w:firstLine="0"/>
              <w:rPr>
                <w:sz w:val="16"/>
                <w:szCs w:val="16"/>
              </w:rPr>
            </w:pPr>
            <w:r w:rsidRPr="0002279D">
              <w:rPr>
                <w:sz w:val="16"/>
                <w:szCs w:val="16"/>
              </w:rPr>
              <w:t xml:space="preserve">The Basic Consumption Value uses the </w:t>
            </w:r>
            <w:r w:rsidR="00D52BA9" w:rsidRPr="0002279D">
              <w:rPr>
                <w:sz w:val="16"/>
                <w:szCs w:val="16"/>
              </w:rPr>
              <w:t>BPS-Statistics</w:t>
            </w:r>
            <w:r w:rsidRPr="0002279D">
              <w:rPr>
                <w:sz w:val="16"/>
                <w:szCs w:val="16"/>
              </w:rPr>
              <w:t xml:space="preserve"> Base </w:t>
            </w:r>
            <w:r w:rsidR="0012060C" w:rsidRPr="0002279D">
              <w:rPr>
                <w:sz w:val="16"/>
                <w:szCs w:val="16"/>
              </w:rPr>
              <w:t>CV</w:t>
            </w:r>
            <w:r w:rsidRPr="0002279D">
              <w:rPr>
                <w:sz w:val="16"/>
                <w:szCs w:val="16"/>
              </w:rPr>
              <w:t xml:space="preserve"> for the 2018 </w:t>
            </w:r>
            <w:r w:rsidR="00F007B7">
              <w:rPr>
                <w:sz w:val="16"/>
                <w:szCs w:val="16"/>
              </w:rPr>
              <w:t xml:space="preserve">Cost of Living Survey </w:t>
            </w:r>
            <w:r w:rsidRPr="0002279D">
              <w:rPr>
                <w:sz w:val="16"/>
                <w:szCs w:val="16"/>
              </w:rPr>
              <w:t>results.</w:t>
            </w:r>
          </w:p>
        </w:tc>
        <w:tc>
          <w:tcPr>
            <w:tcW w:w="2977" w:type="dxa"/>
            <w:tcBorders>
              <w:bottom w:val="single" w:sz="4" w:space="0" w:color="auto"/>
            </w:tcBorders>
          </w:tcPr>
          <w:p w14:paraId="6A263937" w14:textId="3BBDC93E" w:rsidR="004C054A" w:rsidRPr="0002279D" w:rsidRDefault="004C054A" w:rsidP="00413E28">
            <w:pPr>
              <w:tabs>
                <w:tab w:val="decimal" w:pos="1101"/>
              </w:tabs>
              <w:ind w:firstLine="0"/>
              <w:rPr>
                <w:sz w:val="16"/>
                <w:szCs w:val="16"/>
              </w:rPr>
            </w:pPr>
            <w:r w:rsidRPr="0002279D">
              <w:rPr>
                <w:sz w:val="16"/>
                <w:szCs w:val="16"/>
              </w:rPr>
              <w:t xml:space="preserve">The value of total marketplace and </w:t>
            </w:r>
            <w:r w:rsidR="00D52BA9" w:rsidRPr="0002279D">
              <w:rPr>
                <w:sz w:val="16"/>
                <w:szCs w:val="16"/>
              </w:rPr>
              <w:t>BPS-Statistics</w:t>
            </w:r>
            <w:r w:rsidRPr="0002279D">
              <w:rPr>
                <w:sz w:val="16"/>
                <w:szCs w:val="16"/>
              </w:rPr>
              <w:t> consumption by expenditure group is adjusted to the number of commodities covered in the research. This consumption value is used in calculating the CPI for the expenditure group.</w:t>
            </w:r>
          </w:p>
        </w:tc>
      </w:tr>
    </w:tbl>
    <w:p w14:paraId="64903ACB" w14:textId="77777777" w:rsidR="00534DC3" w:rsidRDefault="00534DC3" w:rsidP="000F71CE">
      <w:pPr>
        <w:ind w:firstLine="0"/>
        <w:rPr>
          <w:b/>
          <w:bCs/>
        </w:rPr>
      </w:pPr>
    </w:p>
    <w:p w14:paraId="5FE5AB5C" w14:textId="0C2C600E" w:rsidR="000F71CE" w:rsidRPr="0002279D" w:rsidRDefault="000F71CE" w:rsidP="000F71CE">
      <w:pPr>
        <w:ind w:firstLine="0"/>
        <w:rPr>
          <w:lang w:eastAsia="en-US"/>
        </w:rPr>
      </w:pPr>
      <w:r w:rsidRPr="0002279D">
        <w:rPr>
          <w:b/>
          <w:bCs/>
        </w:rPr>
        <w:t>Analysis</w:t>
      </w:r>
      <w:r w:rsidRPr="0002279D">
        <w:rPr>
          <w:b/>
          <w:bCs/>
        </w:rPr>
        <w:tab/>
      </w:r>
    </w:p>
    <w:p w14:paraId="2B0C2F95" w14:textId="2E778C41" w:rsidR="00F45008" w:rsidRPr="0002279D" w:rsidRDefault="000F71CE" w:rsidP="000F71CE">
      <w:pPr>
        <w:ind w:firstLine="454"/>
        <w:rPr>
          <w:lang w:eastAsia="en-US"/>
        </w:rPr>
      </w:pPr>
      <w:r w:rsidRPr="0002279D">
        <w:rPr>
          <w:lang w:eastAsia="en-US"/>
        </w:rPr>
        <w:t>The results of calculating the CPI in the previous stage are used for</w:t>
      </w:r>
      <w:r w:rsidR="00F007B7">
        <w:rPr>
          <w:lang w:eastAsia="en-US"/>
        </w:rPr>
        <w:t xml:space="preserve"> the</w:t>
      </w:r>
      <w:r w:rsidRPr="0002279D">
        <w:rPr>
          <w:lang w:eastAsia="en-US"/>
        </w:rPr>
        <w:t xml:space="preserve"> analysis </w:t>
      </w:r>
      <w:r w:rsidR="00F007B7">
        <w:rPr>
          <w:lang w:eastAsia="en-US"/>
        </w:rPr>
        <w:t xml:space="preserve">of </w:t>
      </w:r>
      <w:r w:rsidRPr="0002279D">
        <w:rPr>
          <w:lang w:eastAsia="en-US"/>
        </w:rPr>
        <w:t>this stage. The calculation of the average price is carried out in April and May</w:t>
      </w:r>
      <w:r w:rsidR="001026CE" w:rsidRPr="0002279D">
        <w:rPr>
          <w:lang w:eastAsia="en-US"/>
        </w:rPr>
        <w:t xml:space="preserve"> 2020</w:t>
      </w:r>
      <w:r w:rsidRPr="0002279D">
        <w:rPr>
          <w:lang w:eastAsia="en-US"/>
        </w:rPr>
        <w:t>, so that the results of the calculation are in the form of May</w:t>
      </w:r>
      <w:r w:rsidR="001026CE" w:rsidRPr="0002279D">
        <w:rPr>
          <w:lang w:eastAsia="en-US"/>
        </w:rPr>
        <w:t xml:space="preserve"> 2020</w:t>
      </w:r>
      <w:r w:rsidRPr="0002279D">
        <w:rPr>
          <w:lang w:eastAsia="en-US"/>
        </w:rPr>
        <w:t xml:space="preserve"> CPI for commodity and </w:t>
      </w:r>
      <w:r w:rsidRPr="0002279D">
        <w:rPr>
          <w:lang w:eastAsia="en-US"/>
        </w:rPr>
        <w:lastRenderedPageBreak/>
        <w:t xml:space="preserve">per group with adjustments. At this stage, the descriptive analysis method is used. Descriptive analysis is presented with tables </w:t>
      </w:r>
      <w:r w:rsidR="00F007B7">
        <w:rPr>
          <w:lang w:eastAsia="en-US"/>
        </w:rPr>
        <w:t>or</w:t>
      </w:r>
      <w:r w:rsidR="00F007B7" w:rsidRPr="0002279D">
        <w:rPr>
          <w:lang w:eastAsia="en-US"/>
        </w:rPr>
        <w:t xml:space="preserve"> </w:t>
      </w:r>
      <w:r w:rsidRPr="0002279D">
        <w:rPr>
          <w:lang w:eastAsia="en-US"/>
        </w:rPr>
        <w:t>graphs to evaluate the research results.</w:t>
      </w:r>
    </w:p>
    <w:p w14:paraId="4953C213" w14:textId="79E9DC8F" w:rsidR="008A5888" w:rsidRPr="0002279D" w:rsidRDefault="008A5888" w:rsidP="008A5888">
      <w:pPr>
        <w:pStyle w:val="Heading1"/>
        <w:rPr>
          <w:szCs w:val="20"/>
          <w:lang w:eastAsia="en-US"/>
        </w:rPr>
      </w:pPr>
      <w:r w:rsidRPr="0002279D">
        <w:rPr>
          <w:szCs w:val="20"/>
          <w:lang w:eastAsia="en-US"/>
        </w:rPr>
        <w:t>Results</w:t>
      </w:r>
      <w:r w:rsidR="007D54C1" w:rsidRPr="0002279D">
        <w:rPr>
          <w:szCs w:val="20"/>
          <w:lang w:eastAsia="en-US"/>
        </w:rPr>
        <w:t xml:space="preserve"> and Discussion</w:t>
      </w:r>
    </w:p>
    <w:p w14:paraId="163D43FD" w14:textId="37A7A4EC" w:rsidR="001B05EC" w:rsidRPr="0002279D" w:rsidRDefault="001B05EC" w:rsidP="001B05EC">
      <w:pPr>
        <w:pStyle w:val="Heading2"/>
        <w:rPr>
          <w:lang w:eastAsia="en-US"/>
        </w:rPr>
      </w:pPr>
      <w:r w:rsidRPr="0002279D">
        <w:rPr>
          <w:lang w:eastAsia="en-US"/>
        </w:rPr>
        <w:t>Web Scraping Implementation</w:t>
      </w:r>
    </w:p>
    <w:p w14:paraId="0F690B43" w14:textId="3B4C704E" w:rsidR="00E1791C" w:rsidRPr="0002279D" w:rsidRDefault="00A4743E" w:rsidP="007A4825">
      <w:pPr>
        <w:pStyle w:val="NoindentNormal"/>
        <w:rPr>
          <w:lang w:eastAsia="en-US"/>
        </w:rPr>
      </w:pPr>
      <w:r w:rsidRPr="0002279D">
        <w:rPr>
          <w:b/>
          <w:bCs/>
          <w:lang w:eastAsia="en-US"/>
        </w:rPr>
        <w:t xml:space="preserve">Listing Commodities: </w:t>
      </w:r>
      <w:r w:rsidR="0016791E" w:rsidRPr="0002279D">
        <w:rPr>
          <w:lang w:eastAsia="en-US"/>
        </w:rPr>
        <w:t xml:space="preserve">This study uses a list of commodity items included in the </w:t>
      </w:r>
      <w:r w:rsidR="00D52BA9" w:rsidRPr="0002279D">
        <w:rPr>
          <w:lang w:eastAsia="en-US"/>
        </w:rPr>
        <w:t>BPS-Statistics</w:t>
      </w:r>
      <w:r w:rsidR="0016791E" w:rsidRPr="0002279D">
        <w:rPr>
          <w:lang w:eastAsia="en-US"/>
        </w:rPr>
        <w:t xml:space="preserve"> commodity basket as a result of the 2018 Cost of Living Survey. The </w:t>
      </w:r>
      <w:r w:rsidR="00D52BA9" w:rsidRPr="0002279D">
        <w:rPr>
          <w:lang w:eastAsia="en-US"/>
        </w:rPr>
        <w:t>BPS-Statistics</w:t>
      </w:r>
      <w:r w:rsidR="0016791E" w:rsidRPr="0002279D">
        <w:rPr>
          <w:lang w:eastAsia="en-US"/>
        </w:rPr>
        <w:t xml:space="preserve"> commodity basket consists of 835 types of commodities from 11 expenditure groups, where the expenditure groups with codes 09 and 10 are service commodities, which is not the scope of this study.</w:t>
      </w:r>
      <w:r w:rsidR="007A4825" w:rsidRPr="0002279D">
        <w:rPr>
          <w:lang w:eastAsia="en-US"/>
        </w:rPr>
        <w:t xml:space="preserve"> </w:t>
      </w:r>
      <w:r w:rsidR="0016791E" w:rsidRPr="0002279D">
        <w:rPr>
          <w:lang w:eastAsia="en-US"/>
        </w:rPr>
        <w:t xml:space="preserve"> The details of the expenditure groups covered in the study are presented in following table.</w:t>
      </w:r>
    </w:p>
    <w:p w14:paraId="1EB17969" w14:textId="77777777" w:rsidR="007A4825" w:rsidRPr="0002279D" w:rsidRDefault="007A4825" w:rsidP="007A4825">
      <w:pPr>
        <w:rPr>
          <w:lang w:eastAsia="en-US"/>
        </w:rPr>
      </w:pPr>
    </w:p>
    <w:p w14:paraId="739B94D1" w14:textId="68728327" w:rsidR="00E1791C" w:rsidRPr="0002279D" w:rsidRDefault="00E1791C" w:rsidP="00E1791C">
      <w:pPr>
        <w:pStyle w:val="CaptionLong"/>
      </w:pPr>
      <w:r w:rsidRPr="0002279D">
        <w:rPr>
          <w:b/>
        </w:rPr>
        <w:t>Table 2.</w:t>
      </w:r>
      <w:r w:rsidRPr="0002279D">
        <w:t xml:space="preserve"> </w:t>
      </w:r>
      <w:r w:rsidR="00D7311E" w:rsidRPr="0002279D">
        <w:t>List of Expenditure Groups in this Study</w:t>
      </w:r>
    </w:p>
    <w:tbl>
      <w:tblPr>
        <w:tblW w:w="6805" w:type="dxa"/>
        <w:jc w:val="center"/>
        <w:tblLayout w:type="fixed"/>
        <w:tblLook w:val="00A0" w:firstRow="1" w:lastRow="0" w:firstColumn="1" w:lastColumn="0" w:noHBand="0" w:noVBand="0"/>
      </w:tblPr>
      <w:tblGrid>
        <w:gridCol w:w="1135"/>
        <w:gridCol w:w="1417"/>
        <w:gridCol w:w="4253"/>
      </w:tblGrid>
      <w:tr w:rsidR="00E1791C" w:rsidRPr="0002279D" w14:paraId="7D22CE98" w14:textId="77777777" w:rsidTr="00E1791C">
        <w:trPr>
          <w:jc w:val="center"/>
        </w:trPr>
        <w:tc>
          <w:tcPr>
            <w:tcW w:w="1135" w:type="dxa"/>
            <w:tcBorders>
              <w:top w:val="single" w:sz="4" w:space="0" w:color="auto"/>
              <w:bottom w:val="single" w:sz="4" w:space="0" w:color="auto"/>
            </w:tcBorders>
          </w:tcPr>
          <w:p w14:paraId="2DCE47F2" w14:textId="77777777" w:rsidR="00E1791C" w:rsidRPr="0002279D" w:rsidRDefault="00E1791C" w:rsidP="00B54BF2">
            <w:pPr>
              <w:ind w:firstLine="0"/>
              <w:jc w:val="center"/>
              <w:rPr>
                <w:b/>
                <w:sz w:val="16"/>
                <w:szCs w:val="16"/>
              </w:rPr>
            </w:pPr>
            <w:r w:rsidRPr="0002279D">
              <w:rPr>
                <w:b/>
                <w:sz w:val="16"/>
                <w:szCs w:val="16"/>
              </w:rPr>
              <w:t>No</w:t>
            </w:r>
          </w:p>
        </w:tc>
        <w:tc>
          <w:tcPr>
            <w:tcW w:w="1417" w:type="dxa"/>
            <w:tcBorders>
              <w:top w:val="single" w:sz="4" w:space="0" w:color="auto"/>
              <w:bottom w:val="single" w:sz="4" w:space="0" w:color="auto"/>
            </w:tcBorders>
          </w:tcPr>
          <w:p w14:paraId="5DAADC9D" w14:textId="03D97B68" w:rsidR="00E1791C" w:rsidRPr="0002279D" w:rsidRDefault="00E1791C" w:rsidP="00B54BF2">
            <w:pPr>
              <w:ind w:firstLine="0"/>
              <w:jc w:val="center"/>
              <w:rPr>
                <w:b/>
                <w:sz w:val="16"/>
                <w:szCs w:val="16"/>
              </w:rPr>
            </w:pPr>
            <w:r w:rsidRPr="0002279D">
              <w:rPr>
                <w:b/>
                <w:sz w:val="16"/>
                <w:szCs w:val="16"/>
              </w:rPr>
              <w:t>Group Code</w:t>
            </w:r>
          </w:p>
        </w:tc>
        <w:tc>
          <w:tcPr>
            <w:tcW w:w="4253" w:type="dxa"/>
            <w:tcBorders>
              <w:top w:val="single" w:sz="4" w:space="0" w:color="auto"/>
              <w:bottom w:val="single" w:sz="4" w:space="0" w:color="auto"/>
            </w:tcBorders>
          </w:tcPr>
          <w:p w14:paraId="7EDE5ABB" w14:textId="12A13E2C" w:rsidR="00E1791C" w:rsidRPr="0002279D" w:rsidRDefault="00E1791C" w:rsidP="00B54BF2">
            <w:pPr>
              <w:ind w:firstLine="0"/>
              <w:jc w:val="center"/>
              <w:rPr>
                <w:b/>
                <w:sz w:val="16"/>
                <w:szCs w:val="16"/>
              </w:rPr>
            </w:pPr>
            <w:r w:rsidRPr="0002279D">
              <w:rPr>
                <w:b/>
                <w:sz w:val="16"/>
                <w:szCs w:val="16"/>
              </w:rPr>
              <w:t>Expenditure Group</w:t>
            </w:r>
          </w:p>
        </w:tc>
      </w:tr>
      <w:tr w:rsidR="00E1791C" w:rsidRPr="0002279D" w14:paraId="460E9CCA" w14:textId="77777777" w:rsidTr="00E1791C">
        <w:trPr>
          <w:jc w:val="center"/>
        </w:trPr>
        <w:tc>
          <w:tcPr>
            <w:tcW w:w="1135" w:type="dxa"/>
            <w:tcBorders>
              <w:top w:val="single" w:sz="4" w:space="0" w:color="auto"/>
            </w:tcBorders>
          </w:tcPr>
          <w:p w14:paraId="3B5C915C" w14:textId="77777777" w:rsidR="00E1791C" w:rsidRPr="0002279D" w:rsidRDefault="00E1791C" w:rsidP="00E1791C">
            <w:pPr>
              <w:ind w:firstLine="0"/>
              <w:jc w:val="center"/>
              <w:rPr>
                <w:sz w:val="16"/>
                <w:szCs w:val="16"/>
              </w:rPr>
            </w:pPr>
            <w:r w:rsidRPr="0002279D">
              <w:rPr>
                <w:sz w:val="16"/>
                <w:szCs w:val="16"/>
              </w:rPr>
              <w:t>1</w:t>
            </w:r>
          </w:p>
        </w:tc>
        <w:tc>
          <w:tcPr>
            <w:tcW w:w="1417" w:type="dxa"/>
            <w:tcBorders>
              <w:top w:val="single" w:sz="4" w:space="0" w:color="auto"/>
            </w:tcBorders>
          </w:tcPr>
          <w:p w14:paraId="69413EE0" w14:textId="674988DF" w:rsidR="00E1791C" w:rsidRPr="0002279D" w:rsidRDefault="00E1791C" w:rsidP="00E1791C">
            <w:pPr>
              <w:ind w:firstLine="0"/>
              <w:jc w:val="center"/>
              <w:rPr>
                <w:rFonts w:ascii="Arial" w:hAnsi="Arial" w:cs="Arial"/>
                <w:sz w:val="16"/>
                <w:szCs w:val="20"/>
              </w:rPr>
            </w:pPr>
            <w:r w:rsidRPr="00D12347">
              <w:rPr>
                <w:rFonts w:eastAsia="Times New Roman"/>
                <w:color w:val="000000"/>
                <w:sz w:val="16"/>
                <w:szCs w:val="20"/>
              </w:rPr>
              <w:t>01</w:t>
            </w:r>
          </w:p>
        </w:tc>
        <w:tc>
          <w:tcPr>
            <w:tcW w:w="4253" w:type="dxa"/>
            <w:tcBorders>
              <w:top w:val="single" w:sz="4" w:space="0" w:color="auto"/>
            </w:tcBorders>
          </w:tcPr>
          <w:p w14:paraId="738B11D8" w14:textId="684973AA" w:rsidR="00E1791C" w:rsidRPr="0002279D" w:rsidRDefault="00E1791C" w:rsidP="00E1791C">
            <w:pPr>
              <w:tabs>
                <w:tab w:val="decimal" w:pos="0"/>
              </w:tabs>
              <w:ind w:firstLine="0"/>
              <w:rPr>
                <w:sz w:val="16"/>
                <w:szCs w:val="16"/>
              </w:rPr>
            </w:pPr>
            <w:r w:rsidRPr="0002279D">
              <w:rPr>
                <w:sz w:val="16"/>
                <w:szCs w:val="16"/>
              </w:rPr>
              <w:t>Food, Beverages and Tobacco</w:t>
            </w:r>
          </w:p>
        </w:tc>
      </w:tr>
      <w:tr w:rsidR="00E1791C" w:rsidRPr="0002279D" w14:paraId="6B99FF2B" w14:textId="77777777" w:rsidTr="00E1791C">
        <w:trPr>
          <w:jc w:val="center"/>
        </w:trPr>
        <w:tc>
          <w:tcPr>
            <w:tcW w:w="1135" w:type="dxa"/>
          </w:tcPr>
          <w:p w14:paraId="39A1D4BD" w14:textId="77777777" w:rsidR="00E1791C" w:rsidRPr="0002279D" w:rsidRDefault="00E1791C" w:rsidP="00E1791C">
            <w:pPr>
              <w:ind w:firstLine="0"/>
              <w:jc w:val="center"/>
              <w:rPr>
                <w:sz w:val="16"/>
                <w:szCs w:val="16"/>
              </w:rPr>
            </w:pPr>
            <w:r w:rsidRPr="0002279D">
              <w:rPr>
                <w:sz w:val="16"/>
                <w:szCs w:val="16"/>
              </w:rPr>
              <w:t>2</w:t>
            </w:r>
          </w:p>
        </w:tc>
        <w:tc>
          <w:tcPr>
            <w:tcW w:w="1417" w:type="dxa"/>
          </w:tcPr>
          <w:p w14:paraId="106B2AF5" w14:textId="0B14B758" w:rsidR="00E1791C" w:rsidRPr="0002279D" w:rsidRDefault="00E1791C" w:rsidP="00E1791C">
            <w:pPr>
              <w:tabs>
                <w:tab w:val="decimal" w:pos="0"/>
              </w:tabs>
              <w:ind w:firstLine="0"/>
              <w:jc w:val="center"/>
              <w:rPr>
                <w:rFonts w:ascii="Arial" w:hAnsi="Arial" w:cs="Arial"/>
                <w:sz w:val="16"/>
                <w:szCs w:val="20"/>
              </w:rPr>
            </w:pPr>
            <w:r w:rsidRPr="00D12347">
              <w:rPr>
                <w:rFonts w:eastAsia="Times New Roman"/>
                <w:color w:val="000000"/>
                <w:sz w:val="16"/>
                <w:szCs w:val="20"/>
              </w:rPr>
              <w:t>02</w:t>
            </w:r>
          </w:p>
        </w:tc>
        <w:tc>
          <w:tcPr>
            <w:tcW w:w="4253" w:type="dxa"/>
          </w:tcPr>
          <w:p w14:paraId="7A5BB9BD" w14:textId="4D5BD563" w:rsidR="00E1791C" w:rsidRPr="0002279D" w:rsidRDefault="00E1791C" w:rsidP="00E1791C">
            <w:pPr>
              <w:tabs>
                <w:tab w:val="decimal" w:pos="1013"/>
              </w:tabs>
              <w:ind w:firstLine="0"/>
              <w:rPr>
                <w:sz w:val="16"/>
                <w:szCs w:val="16"/>
              </w:rPr>
            </w:pPr>
            <w:r w:rsidRPr="0002279D">
              <w:rPr>
                <w:sz w:val="16"/>
                <w:szCs w:val="16"/>
              </w:rPr>
              <w:t>Clothing and Footwear</w:t>
            </w:r>
          </w:p>
        </w:tc>
      </w:tr>
      <w:tr w:rsidR="00E1791C" w:rsidRPr="0002279D" w14:paraId="779136C1" w14:textId="77777777" w:rsidTr="00E1791C">
        <w:trPr>
          <w:jc w:val="center"/>
        </w:trPr>
        <w:tc>
          <w:tcPr>
            <w:tcW w:w="1135" w:type="dxa"/>
          </w:tcPr>
          <w:p w14:paraId="0DDF05C4" w14:textId="77777777" w:rsidR="00E1791C" w:rsidRPr="0002279D" w:rsidRDefault="00E1791C" w:rsidP="00E1791C">
            <w:pPr>
              <w:ind w:firstLine="0"/>
              <w:jc w:val="center"/>
              <w:rPr>
                <w:sz w:val="16"/>
                <w:szCs w:val="16"/>
              </w:rPr>
            </w:pPr>
            <w:r w:rsidRPr="0002279D">
              <w:rPr>
                <w:sz w:val="16"/>
                <w:szCs w:val="16"/>
              </w:rPr>
              <w:t>3</w:t>
            </w:r>
          </w:p>
        </w:tc>
        <w:tc>
          <w:tcPr>
            <w:tcW w:w="1417" w:type="dxa"/>
          </w:tcPr>
          <w:p w14:paraId="3FECEE78" w14:textId="34CA66C3" w:rsidR="00E1791C" w:rsidRPr="0002279D" w:rsidRDefault="00E1791C" w:rsidP="00E1791C">
            <w:pPr>
              <w:ind w:firstLine="0"/>
              <w:jc w:val="center"/>
              <w:rPr>
                <w:rFonts w:ascii="Arial" w:hAnsi="Arial" w:cs="Arial"/>
                <w:sz w:val="16"/>
                <w:szCs w:val="20"/>
              </w:rPr>
            </w:pPr>
            <w:r w:rsidRPr="00D12347">
              <w:rPr>
                <w:rFonts w:eastAsia="Times New Roman"/>
                <w:color w:val="000000"/>
                <w:sz w:val="16"/>
                <w:szCs w:val="20"/>
              </w:rPr>
              <w:t>03</w:t>
            </w:r>
          </w:p>
        </w:tc>
        <w:tc>
          <w:tcPr>
            <w:tcW w:w="4253" w:type="dxa"/>
          </w:tcPr>
          <w:p w14:paraId="375856BF" w14:textId="3FCEF7C4" w:rsidR="00E1791C" w:rsidRPr="0002279D" w:rsidRDefault="00E1791C" w:rsidP="00E1791C">
            <w:pPr>
              <w:tabs>
                <w:tab w:val="decimal" w:pos="0"/>
              </w:tabs>
              <w:ind w:firstLine="0"/>
              <w:rPr>
                <w:sz w:val="16"/>
                <w:szCs w:val="16"/>
              </w:rPr>
            </w:pPr>
            <w:r w:rsidRPr="0002279D">
              <w:rPr>
                <w:sz w:val="16"/>
                <w:szCs w:val="16"/>
              </w:rPr>
              <w:t xml:space="preserve">Housing, Water, Electricity, and Household Fuels </w:t>
            </w:r>
          </w:p>
        </w:tc>
      </w:tr>
      <w:tr w:rsidR="00E1791C" w:rsidRPr="0002279D" w14:paraId="7EF6E573" w14:textId="77777777" w:rsidTr="00E1791C">
        <w:trPr>
          <w:jc w:val="center"/>
        </w:trPr>
        <w:tc>
          <w:tcPr>
            <w:tcW w:w="1135" w:type="dxa"/>
          </w:tcPr>
          <w:p w14:paraId="18EE9183" w14:textId="77777777" w:rsidR="00E1791C" w:rsidRPr="0002279D" w:rsidRDefault="00E1791C" w:rsidP="00E1791C">
            <w:pPr>
              <w:ind w:firstLine="0"/>
              <w:jc w:val="center"/>
              <w:rPr>
                <w:sz w:val="16"/>
                <w:szCs w:val="16"/>
              </w:rPr>
            </w:pPr>
            <w:r w:rsidRPr="0002279D">
              <w:rPr>
                <w:sz w:val="16"/>
                <w:szCs w:val="16"/>
              </w:rPr>
              <w:t>4</w:t>
            </w:r>
          </w:p>
        </w:tc>
        <w:tc>
          <w:tcPr>
            <w:tcW w:w="1417" w:type="dxa"/>
          </w:tcPr>
          <w:p w14:paraId="13510AC3" w14:textId="53D51EBB" w:rsidR="00E1791C" w:rsidRPr="0002279D" w:rsidRDefault="00E1791C" w:rsidP="00E1791C">
            <w:pPr>
              <w:ind w:firstLine="0"/>
              <w:jc w:val="center"/>
              <w:rPr>
                <w:rFonts w:ascii="Arial" w:hAnsi="Arial" w:cs="Arial"/>
                <w:sz w:val="16"/>
                <w:szCs w:val="20"/>
              </w:rPr>
            </w:pPr>
            <w:r w:rsidRPr="00D12347">
              <w:rPr>
                <w:rFonts w:eastAsia="Times New Roman"/>
                <w:color w:val="000000"/>
                <w:sz w:val="16"/>
                <w:szCs w:val="20"/>
              </w:rPr>
              <w:t>04</w:t>
            </w:r>
          </w:p>
        </w:tc>
        <w:tc>
          <w:tcPr>
            <w:tcW w:w="4253" w:type="dxa"/>
          </w:tcPr>
          <w:p w14:paraId="271688D9" w14:textId="560C7A0A" w:rsidR="00E1791C" w:rsidRPr="0002279D" w:rsidRDefault="00E1791C" w:rsidP="00E1791C">
            <w:pPr>
              <w:ind w:firstLine="0"/>
              <w:rPr>
                <w:sz w:val="16"/>
                <w:szCs w:val="16"/>
              </w:rPr>
            </w:pPr>
            <w:r w:rsidRPr="0002279D">
              <w:rPr>
                <w:sz w:val="16"/>
                <w:szCs w:val="16"/>
              </w:rPr>
              <w:t>Equipment, equipment and routine Household maintenance</w:t>
            </w:r>
          </w:p>
        </w:tc>
      </w:tr>
      <w:tr w:rsidR="00E1791C" w:rsidRPr="0002279D" w14:paraId="3D20C7C8" w14:textId="77777777" w:rsidTr="00E1791C">
        <w:trPr>
          <w:jc w:val="center"/>
        </w:trPr>
        <w:tc>
          <w:tcPr>
            <w:tcW w:w="1135" w:type="dxa"/>
          </w:tcPr>
          <w:p w14:paraId="2C4E0D69" w14:textId="516882B3" w:rsidR="00E1791C" w:rsidRPr="0002279D" w:rsidRDefault="00E1791C" w:rsidP="00E1791C">
            <w:pPr>
              <w:ind w:firstLine="0"/>
              <w:jc w:val="center"/>
              <w:rPr>
                <w:sz w:val="16"/>
                <w:szCs w:val="16"/>
              </w:rPr>
            </w:pPr>
            <w:r w:rsidRPr="0002279D">
              <w:rPr>
                <w:sz w:val="16"/>
                <w:szCs w:val="16"/>
              </w:rPr>
              <w:t>5</w:t>
            </w:r>
          </w:p>
        </w:tc>
        <w:tc>
          <w:tcPr>
            <w:tcW w:w="1417" w:type="dxa"/>
          </w:tcPr>
          <w:p w14:paraId="49655102" w14:textId="3208C83F" w:rsidR="00E1791C" w:rsidRPr="0002279D" w:rsidRDefault="00E1791C" w:rsidP="00E1791C">
            <w:pPr>
              <w:ind w:firstLine="0"/>
              <w:jc w:val="center"/>
              <w:rPr>
                <w:rFonts w:ascii="Arial" w:hAnsi="Arial" w:cs="Arial"/>
                <w:sz w:val="16"/>
                <w:szCs w:val="20"/>
              </w:rPr>
            </w:pPr>
            <w:r w:rsidRPr="00D12347">
              <w:rPr>
                <w:rFonts w:eastAsia="Times New Roman"/>
                <w:color w:val="000000"/>
                <w:sz w:val="16"/>
                <w:szCs w:val="20"/>
              </w:rPr>
              <w:t>05</w:t>
            </w:r>
          </w:p>
        </w:tc>
        <w:tc>
          <w:tcPr>
            <w:tcW w:w="4253" w:type="dxa"/>
          </w:tcPr>
          <w:p w14:paraId="4EE187BA" w14:textId="36F6C3DC" w:rsidR="00E1791C" w:rsidRPr="0002279D" w:rsidRDefault="00E1791C" w:rsidP="00E1791C">
            <w:pPr>
              <w:ind w:firstLine="0"/>
              <w:rPr>
                <w:sz w:val="16"/>
                <w:szCs w:val="16"/>
              </w:rPr>
            </w:pPr>
            <w:r w:rsidRPr="0002279D">
              <w:rPr>
                <w:sz w:val="16"/>
                <w:szCs w:val="16"/>
              </w:rPr>
              <w:t>Health</w:t>
            </w:r>
          </w:p>
        </w:tc>
      </w:tr>
      <w:tr w:rsidR="00E1791C" w:rsidRPr="0002279D" w14:paraId="20D634B0" w14:textId="77777777" w:rsidTr="00E1791C">
        <w:trPr>
          <w:jc w:val="center"/>
        </w:trPr>
        <w:tc>
          <w:tcPr>
            <w:tcW w:w="1135" w:type="dxa"/>
          </w:tcPr>
          <w:p w14:paraId="4960CCC6" w14:textId="316AE8F7" w:rsidR="00E1791C" w:rsidRPr="0002279D" w:rsidRDefault="00E1791C" w:rsidP="00E1791C">
            <w:pPr>
              <w:ind w:firstLine="0"/>
              <w:jc w:val="center"/>
              <w:rPr>
                <w:sz w:val="16"/>
                <w:szCs w:val="16"/>
              </w:rPr>
            </w:pPr>
            <w:r w:rsidRPr="0002279D">
              <w:rPr>
                <w:sz w:val="16"/>
                <w:szCs w:val="16"/>
              </w:rPr>
              <w:t>6</w:t>
            </w:r>
          </w:p>
        </w:tc>
        <w:tc>
          <w:tcPr>
            <w:tcW w:w="1417" w:type="dxa"/>
          </w:tcPr>
          <w:p w14:paraId="219CB58D" w14:textId="15F6EA56" w:rsidR="00E1791C" w:rsidRPr="0002279D" w:rsidRDefault="00E1791C" w:rsidP="00E1791C">
            <w:pPr>
              <w:ind w:firstLine="0"/>
              <w:jc w:val="center"/>
              <w:rPr>
                <w:rFonts w:ascii="Arial" w:hAnsi="Arial" w:cs="Arial"/>
                <w:sz w:val="16"/>
                <w:szCs w:val="20"/>
              </w:rPr>
            </w:pPr>
            <w:r w:rsidRPr="00D12347">
              <w:rPr>
                <w:rFonts w:eastAsia="Times New Roman"/>
                <w:color w:val="000000"/>
                <w:sz w:val="16"/>
                <w:szCs w:val="20"/>
              </w:rPr>
              <w:t>06</w:t>
            </w:r>
          </w:p>
        </w:tc>
        <w:tc>
          <w:tcPr>
            <w:tcW w:w="4253" w:type="dxa"/>
          </w:tcPr>
          <w:p w14:paraId="13EDB219" w14:textId="3D8D8510" w:rsidR="00E1791C" w:rsidRPr="0002279D" w:rsidRDefault="00E1791C" w:rsidP="00E1791C">
            <w:pPr>
              <w:ind w:firstLine="0"/>
              <w:rPr>
                <w:sz w:val="16"/>
                <w:szCs w:val="16"/>
              </w:rPr>
            </w:pPr>
            <w:r w:rsidRPr="0002279D">
              <w:rPr>
                <w:sz w:val="16"/>
                <w:szCs w:val="16"/>
              </w:rPr>
              <w:t>Transportation</w:t>
            </w:r>
          </w:p>
        </w:tc>
      </w:tr>
      <w:tr w:rsidR="00E1791C" w:rsidRPr="0002279D" w14:paraId="29E48D57" w14:textId="77777777" w:rsidTr="00E1791C">
        <w:trPr>
          <w:jc w:val="center"/>
        </w:trPr>
        <w:tc>
          <w:tcPr>
            <w:tcW w:w="1135" w:type="dxa"/>
          </w:tcPr>
          <w:p w14:paraId="1EC57E8D" w14:textId="6D7820B2" w:rsidR="00E1791C" w:rsidRPr="0002279D" w:rsidRDefault="00E1791C" w:rsidP="00E1791C">
            <w:pPr>
              <w:ind w:firstLine="0"/>
              <w:jc w:val="center"/>
              <w:rPr>
                <w:sz w:val="16"/>
                <w:szCs w:val="16"/>
              </w:rPr>
            </w:pPr>
            <w:r w:rsidRPr="0002279D">
              <w:rPr>
                <w:sz w:val="16"/>
                <w:szCs w:val="16"/>
              </w:rPr>
              <w:t>7</w:t>
            </w:r>
          </w:p>
        </w:tc>
        <w:tc>
          <w:tcPr>
            <w:tcW w:w="1417" w:type="dxa"/>
          </w:tcPr>
          <w:p w14:paraId="19949754" w14:textId="3C88A9BA" w:rsidR="00E1791C" w:rsidRPr="0002279D" w:rsidRDefault="00E1791C" w:rsidP="00E1791C">
            <w:pPr>
              <w:ind w:firstLine="0"/>
              <w:jc w:val="center"/>
              <w:rPr>
                <w:rFonts w:ascii="Arial" w:hAnsi="Arial" w:cs="Arial"/>
                <w:sz w:val="16"/>
                <w:szCs w:val="20"/>
              </w:rPr>
            </w:pPr>
            <w:r w:rsidRPr="00D12347">
              <w:rPr>
                <w:rFonts w:eastAsia="Times New Roman"/>
                <w:color w:val="000000"/>
                <w:sz w:val="16"/>
                <w:szCs w:val="20"/>
              </w:rPr>
              <w:t>07</w:t>
            </w:r>
          </w:p>
        </w:tc>
        <w:tc>
          <w:tcPr>
            <w:tcW w:w="4253" w:type="dxa"/>
          </w:tcPr>
          <w:p w14:paraId="747E3C84" w14:textId="1A13267C" w:rsidR="00E1791C" w:rsidRPr="0002279D" w:rsidRDefault="00E1791C" w:rsidP="00E1791C">
            <w:pPr>
              <w:ind w:firstLine="0"/>
              <w:rPr>
                <w:sz w:val="16"/>
                <w:szCs w:val="16"/>
              </w:rPr>
            </w:pPr>
            <w:r w:rsidRPr="0002279D">
              <w:rPr>
                <w:sz w:val="16"/>
                <w:szCs w:val="16"/>
              </w:rPr>
              <w:t>Information, Communication and Financial Services</w:t>
            </w:r>
          </w:p>
        </w:tc>
      </w:tr>
      <w:tr w:rsidR="00E1791C" w:rsidRPr="0002279D" w14:paraId="033D14F3" w14:textId="77777777" w:rsidTr="00E1791C">
        <w:trPr>
          <w:jc w:val="center"/>
        </w:trPr>
        <w:tc>
          <w:tcPr>
            <w:tcW w:w="1135" w:type="dxa"/>
          </w:tcPr>
          <w:p w14:paraId="0B9429B4" w14:textId="348B4C1E" w:rsidR="00E1791C" w:rsidRPr="0002279D" w:rsidRDefault="00E1791C" w:rsidP="00E1791C">
            <w:pPr>
              <w:ind w:firstLine="0"/>
              <w:jc w:val="center"/>
              <w:rPr>
                <w:sz w:val="16"/>
                <w:szCs w:val="16"/>
              </w:rPr>
            </w:pPr>
            <w:r w:rsidRPr="0002279D">
              <w:rPr>
                <w:sz w:val="16"/>
                <w:szCs w:val="16"/>
              </w:rPr>
              <w:t>8</w:t>
            </w:r>
          </w:p>
        </w:tc>
        <w:tc>
          <w:tcPr>
            <w:tcW w:w="1417" w:type="dxa"/>
          </w:tcPr>
          <w:p w14:paraId="4E109157" w14:textId="61E41F28" w:rsidR="00E1791C" w:rsidRPr="0002279D" w:rsidRDefault="00E1791C" w:rsidP="00E1791C">
            <w:pPr>
              <w:ind w:firstLine="0"/>
              <w:jc w:val="center"/>
              <w:rPr>
                <w:rFonts w:ascii="Arial" w:hAnsi="Arial" w:cs="Arial"/>
                <w:sz w:val="16"/>
                <w:szCs w:val="20"/>
              </w:rPr>
            </w:pPr>
            <w:r w:rsidRPr="00D12347">
              <w:rPr>
                <w:rFonts w:eastAsia="Times New Roman"/>
                <w:color w:val="000000"/>
                <w:sz w:val="16"/>
                <w:szCs w:val="20"/>
              </w:rPr>
              <w:t>08</w:t>
            </w:r>
          </w:p>
        </w:tc>
        <w:tc>
          <w:tcPr>
            <w:tcW w:w="4253" w:type="dxa"/>
          </w:tcPr>
          <w:p w14:paraId="6CA4A439" w14:textId="4F74860E" w:rsidR="00E1791C" w:rsidRPr="0002279D" w:rsidRDefault="00E1791C" w:rsidP="00E1791C">
            <w:pPr>
              <w:ind w:firstLine="0"/>
              <w:rPr>
                <w:sz w:val="16"/>
                <w:szCs w:val="16"/>
              </w:rPr>
            </w:pPr>
            <w:r w:rsidRPr="0002279D">
              <w:rPr>
                <w:sz w:val="16"/>
                <w:szCs w:val="16"/>
              </w:rPr>
              <w:t>Recreation, Sports and Culture</w:t>
            </w:r>
          </w:p>
        </w:tc>
      </w:tr>
      <w:tr w:rsidR="00E1791C" w:rsidRPr="0002279D" w14:paraId="3DDE123A" w14:textId="77777777" w:rsidTr="00E1791C">
        <w:trPr>
          <w:jc w:val="center"/>
        </w:trPr>
        <w:tc>
          <w:tcPr>
            <w:tcW w:w="1135" w:type="dxa"/>
          </w:tcPr>
          <w:p w14:paraId="22C8D3E9" w14:textId="5EF3F3B0" w:rsidR="00E1791C" w:rsidRPr="0002279D" w:rsidRDefault="00E1791C" w:rsidP="00E1791C">
            <w:pPr>
              <w:ind w:firstLine="0"/>
              <w:jc w:val="center"/>
              <w:rPr>
                <w:sz w:val="16"/>
                <w:szCs w:val="16"/>
              </w:rPr>
            </w:pPr>
            <w:r w:rsidRPr="0002279D">
              <w:rPr>
                <w:sz w:val="16"/>
                <w:szCs w:val="16"/>
              </w:rPr>
              <w:t>9</w:t>
            </w:r>
          </w:p>
        </w:tc>
        <w:tc>
          <w:tcPr>
            <w:tcW w:w="1417" w:type="dxa"/>
          </w:tcPr>
          <w:p w14:paraId="0D765D1A" w14:textId="078C3287" w:rsidR="00E1791C" w:rsidRPr="0002279D" w:rsidRDefault="00E1791C" w:rsidP="00E1791C">
            <w:pPr>
              <w:ind w:firstLine="0"/>
              <w:jc w:val="center"/>
              <w:rPr>
                <w:rFonts w:ascii="Arial" w:hAnsi="Arial" w:cs="Arial"/>
                <w:sz w:val="16"/>
                <w:szCs w:val="20"/>
              </w:rPr>
            </w:pPr>
            <w:r w:rsidRPr="00D12347">
              <w:rPr>
                <w:rFonts w:eastAsia="Times New Roman"/>
                <w:color w:val="000000"/>
                <w:sz w:val="16"/>
                <w:szCs w:val="20"/>
              </w:rPr>
              <w:t>11</w:t>
            </w:r>
          </w:p>
        </w:tc>
        <w:tc>
          <w:tcPr>
            <w:tcW w:w="4253" w:type="dxa"/>
          </w:tcPr>
          <w:p w14:paraId="10DE5E8D" w14:textId="1B3B3E32" w:rsidR="00E1791C" w:rsidRPr="0002279D" w:rsidRDefault="00E1791C" w:rsidP="00E1791C">
            <w:pPr>
              <w:ind w:firstLine="0"/>
              <w:rPr>
                <w:sz w:val="16"/>
                <w:szCs w:val="16"/>
              </w:rPr>
            </w:pPr>
            <w:r w:rsidRPr="0002279D">
              <w:rPr>
                <w:sz w:val="16"/>
                <w:szCs w:val="16"/>
              </w:rPr>
              <w:t>Personal Care and Other Services</w:t>
            </w:r>
          </w:p>
        </w:tc>
      </w:tr>
    </w:tbl>
    <w:p w14:paraId="17041261" w14:textId="77777777" w:rsidR="007A4825" w:rsidRPr="0002279D" w:rsidRDefault="007A4825" w:rsidP="00E1791C">
      <w:pPr>
        <w:ind w:firstLine="0"/>
        <w:rPr>
          <w:lang w:eastAsia="en-US"/>
        </w:rPr>
      </w:pPr>
    </w:p>
    <w:p w14:paraId="2E37CD5E" w14:textId="2616778C" w:rsidR="00E1791C" w:rsidRPr="0002279D" w:rsidRDefault="007A4825" w:rsidP="00E1791C">
      <w:pPr>
        <w:ind w:firstLine="0"/>
        <w:rPr>
          <w:lang w:eastAsia="en-US"/>
        </w:rPr>
      </w:pPr>
      <w:r w:rsidRPr="0002279D">
        <w:rPr>
          <w:lang w:eastAsia="en-US"/>
        </w:rPr>
        <w:t>The results of commodity listings used for search on the web scraper</w:t>
      </w:r>
      <w:r w:rsidR="004F7BA3">
        <w:rPr>
          <w:lang w:eastAsia="en-US"/>
        </w:rPr>
        <w:t>, which is reduced</w:t>
      </w:r>
      <w:r w:rsidR="004F7BA3" w:rsidRPr="0002279D">
        <w:rPr>
          <w:lang w:eastAsia="en-US"/>
        </w:rPr>
        <w:t xml:space="preserve"> </w:t>
      </w:r>
      <w:r w:rsidRPr="0002279D">
        <w:rPr>
          <w:lang w:eastAsia="en-US"/>
        </w:rPr>
        <w:t>to 535 types of commodities</w:t>
      </w:r>
      <w:r w:rsidR="00A4743E" w:rsidRPr="0002279D">
        <w:rPr>
          <w:lang w:eastAsia="en-US"/>
        </w:rPr>
        <w:t>.</w:t>
      </w:r>
    </w:p>
    <w:p w14:paraId="52EC469F" w14:textId="68B45F0E" w:rsidR="001B05EC" w:rsidRPr="0002279D" w:rsidRDefault="001B05EC" w:rsidP="001B05EC">
      <w:pPr>
        <w:pStyle w:val="Heading2"/>
        <w:rPr>
          <w:lang w:eastAsia="en-US"/>
        </w:rPr>
      </w:pPr>
      <w:r w:rsidRPr="0002279D">
        <w:rPr>
          <w:lang w:eastAsia="en-US"/>
        </w:rPr>
        <w:t>Research Commodity Coverage</w:t>
      </w:r>
    </w:p>
    <w:p w14:paraId="20AAA5FC" w14:textId="0D1606C6" w:rsidR="00472D8A" w:rsidRPr="0002279D" w:rsidRDefault="00316219" w:rsidP="00472D8A">
      <w:pPr>
        <w:pStyle w:val="NoindentNormal"/>
        <w:rPr>
          <w:lang w:eastAsia="en-US"/>
        </w:rPr>
      </w:pPr>
      <w:r w:rsidRPr="0002279D">
        <w:rPr>
          <w:lang w:eastAsia="en-US"/>
        </w:rPr>
        <w:t xml:space="preserve">The data that has been compiled are then tabulated to see the coverage of the final commodity in </w:t>
      </w:r>
      <w:r w:rsidR="00F933E4">
        <w:rPr>
          <w:lang w:eastAsia="en-US"/>
        </w:rPr>
        <w:t>this</w:t>
      </w:r>
      <w:r w:rsidR="00F933E4" w:rsidRPr="0002279D">
        <w:rPr>
          <w:lang w:eastAsia="en-US"/>
        </w:rPr>
        <w:t xml:space="preserve"> </w:t>
      </w:r>
      <w:r w:rsidRPr="0002279D">
        <w:rPr>
          <w:lang w:eastAsia="en-US"/>
        </w:rPr>
        <w:t>study. The final commodity coverage of this research can be seen in the following table.</w:t>
      </w:r>
    </w:p>
    <w:p w14:paraId="75C963A3" w14:textId="5C39F274" w:rsidR="00316219" w:rsidRPr="0002279D" w:rsidRDefault="00316219" w:rsidP="00316219">
      <w:pPr>
        <w:pStyle w:val="CaptionLong"/>
      </w:pPr>
      <w:r w:rsidRPr="0002279D">
        <w:rPr>
          <w:b/>
        </w:rPr>
        <w:t>Table 3.</w:t>
      </w:r>
      <w:r w:rsidRPr="0002279D">
        <w:t xml:space="preserve"> </w:t>
      </w:r>
      <w:r w:rsidR="00D52BA9" w:rsidRPr="0002279D">
        <w:t>BPS-Statistics</w:t>
      </w:r>
      <w:r w:rsidRPr="0002279D">
        <w:t xml:space="preserve"> and this study commodities coverage finale</w:t>
      </w:r>
    </w:p>
    <w:tbl>
      <w:tblPr>
        <w:tblW w:w="6095" w:type="dxa"/>
        <w:jc w:val="center"/>
        <w:tblLayout w:type="fixed"/>
        <w:tblLook w:val="00A0" w:firstRow="1" w:lastRow="0" w:firstColumn="1" w:lastColumn="0" w:noHBand="0" w:noVBand="0"/>
      </w:tblPr>
      <w:tblGrid>
        <w:gridCol w:w="1135"/>
        <w:gridCol w:w="1417"/>
        <w:gridCol w:w="1417"/>
        <w:gridCol w:w="992"/>
        <w:gridCol w:w="1134"/>
      </w:tblGrid>
      <w:tr w:rsidR="00663C5B" w:rsidRPr="0002279D" w14:paraId="492940C0" w14:textId="0A519452" w:rsidTr="00495C97">
        <w:trPr>
          <w:tblHeader/>
          <w:jc w:val="center"/>
        </w:trPr>
        <w:tc>
          <w:tcPr>
            <w:tcW w:w="1135" w:type="dxa"/>
            <w:tcBorders>
              <w:top w:val="single" w:sz="4" w:space="0" w:color="auto"/>
              <w:bottom w:val="single" w:sz="4" w:space="0" w:color="auto"/>
            </w:tcBorders>
          </w:tcPr>
          <w:p w14:paraId="4A005B33" w14:textId="77777777" w:rsidR="00663C5B" w:rsidRPr="0002279D" w:rsidRDefault="00663C5B" w:rsidP="00B54BF2">
            <w:pPr>
              <w:ind w:firstLine="0"/>
              <w:jc w:val="center"/>
              <w:rPr>
                <w:b/>
                <w:sz w:val="16"/>
                <w:szCs w:val="16"/>
              </w:rPr>
            </w:pPr>
            <w:r w:rsidRPr="0002279D">
              <w:rPr>
                <w:b/>
                <w:sz w:val="16"/>
                <w:szCs w:val="16"/>
              </w:rPr>
              <w:t>No</w:t>
            </w:r>
          </w:p>
        </w:tc>
        <w:tc>
          <w:tcPr>
            <w:tcW w:w="1417" w:type="dxa"/>
            <w:tcBorders>
              <w:top w:val="single" w:sz="4" w:space="0" w:color="auto"/>
              <w:bottom w:val="single" w:sz="4" w:space="0" w:color="auto"/>
            </w:tcBorders>
          </w:tcPr>
          <w:p w14:paraId="0AB79E74" w14:textId="73FB7091" w:rsidR="00663C5B" w:rsidRPr="0002279D" w:rsidRDefault="00663C5B" w:rsidP="00B54BF2">
            <w:pPr>
              <w:ind w:firstLine="0"/>
              <w:jc w:val="center"/>
              <w:rPr>
                <w:b/>
                <w:sz w:val="16"/>
                <w:szCs w:val="16"/>
              </w:rPr>
            </w:pPr>
            <w:r w:rsidRPr="0002279D">
              <w:rPr>
                <w:b/>
                <w:sz w:val="16"/>
                <w:szCs w:val="16"/>
              </w:rPr>
              <w:t>CPI City</w:t>
            </w:r>
          </w:p>
        </w:tc>
        <w:tc>
          <w:tcPr>
            <w:tcW w:w="1417" w:type="dxa"/>
            <w:tcBorders>
              <w:top w:val="single" w:sz="4" w:space="0" w:color="auto"/>
              <w:bottom w:val="single" w:sz="4" w:space="0" w:color="auto"/>
            </w:tcBorders>
          </w:tcPr>
          <w:p w14:paraId="175CFDE4" w14:textId="7032D17E" w:rsidR="00663C5B" w:rsidRPr="0002279D" w:rsidRDefault="00663C5B" w:rsidP="00B54BF2">
            <w:pPr>
              <w:ind w:firstLine="0"/>
              <w:jc w:val="center"/>
              <w:rPr>
                <w:b/>
                <w:sz w:val="16"/>
                <w:szCs w:val="16"/>
              </w:rPr>
            </w:pPr>
            <w:r w:rsidRPr="0002279D">
              <w:rPr>
                <w:b/>
                <w:sz w:val="16"/>
                <w:szCs w:val="16"/>
              </w:rPr>
              <w:t>Province</w:t>
            </w:r>
          </w:p>
        </w:tc>
        <w:tc>
          <w:tcPr>
            <w:tcW w:w="992" w:type="dxa"/>
            <w:tcBorders>
              <w:top w:val="single" w:sz="4" w:space="0" w:color="auto"/>
              <w:bottom w:val="single" w:sz="4" w:space="0" w:color="auto"/>
            </w:tcBorders>
          </w:tcPr>
          <w:p w14:paraId="41468356" w14:textId="3246B247" w:rsidR="00663C5B" w:rsidRPr="0002279D" w:rsidRDefault="00663C5B" w:rsidP="00316219">
            <w:pPr>
              <w:ind w:firstLine="0"/>
              <w:jc w:val="center"/>
              <w:rPr>
                <w:b/>
                <w:sz w:val="16"/>
                <w:szCs w:val="16"/>
              </w:rPr>
            </w:pPr>
            <w:r w:rsidRPr="0002279D">
              <w:rPr>
                <w:b/>
                <w:sz w:val="16"/>
                <w:szCs w:val="16"/>
              </w:rPr>
              <w:t>BPS-Statistics</w:t>
            </w:r>
          </w:p>
        </w:tc>
        <w:tc>
          <w:tcPr>
            <w:tcW w:w="1134" w:type="dxa"/>
            <w:tcBorders>
              <w:top w:val="single" w:sz="4" w:space="0" w:color="auto"/>
              <w:bottom w:val="single" w:sz="4" w:space="0" w:color="auto"/>
            </w:tcBorders>
          </w:tcPr>
          <w:p w14:paraId="76B3B127" w14:textId="210E91D4" w:rsidR="00663C5B" w:rsidRPr="0002279D" w:rsidRDefault="00663C5B" w:rsidP="00316219">
            <w:pPr>
              <w:ind w:firstLine="0"/>
              <w:jc w:val="center"/>
              <w:rPr>
                <w:b/>
                <w:sz w:val="16"/>
                <w:szCs w:val="16"/>
              </w:rPr>
            </w:pPr>
            <w:r>
              <w:rPr>
                <w:b/>
                <w:sz w:val="16"/>
                <w:szCs w:val="16"/>
              </w:rPr>
              <w:t>Marketplace</w:t>
            </w:r>
            <w:r w:rsidRPr="0002279D">
              <w:rPr>
                <w:b/>
                <w:sz w:val="16"/>
                <w:szCs w:val="16"/>
              </w:rPr>
              <w:t xml:space="preserve"> Coverage</w:t>
            </w:r>
          </w:p>
        </w:tc>
      </w:tr>
      <w:tr w:rsidR="00663C5B" w:rsidRPr="0002279D" w14:paraId="52ED59A4" w14:textId="66A01B2E" w:rsidTr="00495C97">
        <w:trPr>
          <w:jc w:val="center"/>
        </w:trPr>
        <w:tc>
          <w:tcPr>
            <w:tcW w:w="1135" w:type="dxa"/>
            <w:tcBorders>
              <w:top w:val="single" w:sz="4" w:space="0" w:color="auto"/>
            </w:tcBorders>
          </w:tcPr>
          <w:p w14:paraId="4EA5DCAB" w14:textId="77777777" w:rsidR="00663C5B" w:rsidRPr="0002279D" w:rsidRDefault="00663C5B" w:rsidP="00316219">
            <w:pPr>
              <w:ind w:firstLine="0"/>
              <w:jc w:val="center"/>
              <w:rPr>
                <w:sz w:val="16"/>
                <w:szCs w:val="16"/>
              </w:rPr>
            </w:pPr>
            <w:r w:rsidRPr="0002279D">
              <w:rPr>
                <w:sz w:val="16"/>
                <w:szCs w:val="16"/>
              </w:rPr>
              <w:t>1</w:t>
            </w:r>
          </w:p>
        </w:tc>
        <w:tc>
          <w:tcPr>
            <w:tcW w:w="1417" w:type="dxa"/>
            <w:tcBorders>
              <w:top w:val="single" w:sz="4" w:space="0" w:color="auto"/>
            </w:tcBorders>
          </w:tcPr>
          <w:p w14:paraId="4C0F5A92" w14:textId="14C7FECE" w:rsidR="00663C5B" w:rsidRPr="0002279D" w:rsidRDefault="00663C5B" w:rsidP="00495C97">
            <w:pPr>
              <w:ind w:firstLine="0"/>
              <w:jc w:val="left"/>
              <w:rPr>
                <w:rFonts w:ascii="Arial" w:hAnsi="Arial" w:cs="Arial"/>
                <w:sz w:val="16"/>
                <w:szCs w:val="20"/>
              </w:rPr>
            </w:pPr>
            <w:r w:rsidRPr="00D12347">
              <w:rPr>
                <w:rFonts w:eastAsia="Times New Roman"/>
                <w:sz w:val="16"/>
                <w:szCs w:val="20"/>
              </w:rPr>
              <w:t>DKI Jakarta</w:t>
            </w:r>
          </w:p>
        </w:tc>
        <w:tc>
          <w:tcPr>
            <w:tcW w:w="1417" w:type="dxa"/>
            <w:tcBorders>
              <w:top w:val="single" w:sz="4" w:space="0" w:color="auto"/>
            </w:tcBorders>
          </w:tcPr>
          <w:p w14:paraId="34ECA9D5" w14:textId="0DBCA793" w:rsidR="00663C5B" w:rsidRPr="0002279D" w:rsidRDefault="00663C5B" w:rsidP="00495C97">
            <w:pPr>
              <w:tabs>
                <w:tab w:val="decimal" w:pos="0"/>
              </w:tabs>
              <w:ind w:firstLine="0"/>
              <w:jc w:val="left"/>
              <w:rPr>
                <w:sz w:val="16"/>
                <w:szCs w:val="20"/>
              </w:rPr>
            </w:pPr>
            <w:r w:rsidRPr="0002279D">
              <w:rPr>
                <w:rFonts w:eastAsia="Times New Roman"/>
                <w:sz w:val="16"/>
                <w:szCs w:val="20"/>
              </w:rPr>
              <w:t>DKI Jakarta</w:t>
            </w:r>
          </w:p>
        </w:tc>
        <w:tc>
          <w:tcPr>
            <w:tcW w:w="992" w:type="dxa"/>
            <w:tcBorders>
              <w:top w:val="single" w:sz="4" w:space="0" w:color="auto"/>
            </w:tcBorders>
          </w:tcPr>
          <w:p w14:paraId="041273B3" w14:textId="1766A4D7" w:rsidR="00663C5B" w:rsidRPr="0002279D" w:rsidRDefault="00663C5B" w:rsidP="00316219">
            <w:pPr>
              <w:tabs>
                <w:tab w:val="decimal" w:pos="0"/>
              </w:tabs>
              <w:ind w:firstLine="0"/>
              <w:jc w:val="center"/>
              <w:rPr>
                <w:sz w:val="16"/>
                <w:szCs w:val="16"/>
              </w:rPr>
            </w:pPr>
            <w:r w:rsidRPr="0002279D">
              <w:rPr>
                <w:sz w:val="16"/>
                <w:szCs w:val="16"/>
              </w:rPr>
              <w:t>473</w:t>
            </w:r>
          </w:p>
        </w:tc>
        <w:tc>
          <w:tcPr>
            <w:tcW w:w="1134" w:type="dxa"/>
            <w:tcBorders>
              <w:top w:val="single" w:sz="4" w:space="0" w:color="auto"/>
            </w:tcBorders>
          </w:tcPr>
          <w:p w14:paraId="273F90D9" w14:textId="284645B3" w:rsidR="00663C5B" w:rsidRPr="0002279D" w:rsidRDefault="00663C5B" w:rsidP="00316219">
            <w:pPr>
              <w:tabs>
                <w:tab w:val="decimal" w:pos="0"/>
              </w:tabs>
              <w:ind w:firstLine="0"/>
              <w:jc w:val="center"/>
              <w:rPr>
                <w:sz w:val="16"/>
                <w:szCs w:val="16"/>
              </w:rPr>
            </w:pPr>
            <w:r w:rsidRPr="0002279D">
              <w:rPr>
                <w:sz w:val="16"/>
                <w:szCs w:val="16"/>
              </w:rPr>
              <w:t>221</w:t>
            </w:r>
          </w:p>
        </w:tc>
      </w:tr>
      <w:tr w:rsidR="00663C5B" w:rsidRPr="0002279D" w14:paraId="08AAA5AA" w14:textId="4CA4A634" w:rsidTr="00495C97">
        <w:trPr>
          <w:jc w:val="center"/>
        </w:trPr>
        <w:tc>
          <w:tcPr>
            <w:tcW w:w="1135" w:type="dxa"/>
          </w:tcPr>
          <w:p w14:paraId="7694CA95" w14:textId="77777777" w:rsidR="00663C5B" w:rsidRPr="0002279D" w:rsidRDefault="00663C5B" w:rsidP="00316219">
            <w:pPr>
              <w:ind w:firstLine="0"/>
              <w:jc w:val="center"/>
              <w:rPr>
                <w:sz w:val="16"/>
                <w:szCs w:val="16"/>
              </w:rPr>
            </w:pPr>
            <w:r w:rsidRPr="0002279D">
              <w:rPr>
                <w:sz w:val="16"/>
                <w:szCs w:val="16"/>
              </w:rPr>
              <w:t>2</w:t>
            </w:r>
          </w:p>
        </w:tc>
        <w:tc>
          <w:tcPr>
            <w:tcW w:w="1417" w:type="dxa"/>
          </w:tcPr>
          <w:p w14:paraId="452CA672" w14:textId="5786DB62" w:rsidR="00663C5B" w:rsidRPr="0002279D" w:rsidRDefault="00663C5B" w:rsidP="00495C97">
            <w:pPr>
              <w:tabs>
                <w:tab w:val="decimal" w:pos="0"/>
              </w:tabs>
              <w:ind w:firstLine="0"/>
              <w:jc w:val="left"/>
              <w:rPr>
                <w:rFonts w:ascii="Arial" w:hAnsi="Arial" w:cs="Arial"/>
                <w:sz w:val="16"/>
                <w:szCs w:val="20"/>
              </w:rPr>
            </w:pPr>
            <w:r w:rsidRPr="0002279D">
              <w:rPr>
                <w:rFonts w:eastAsia="Times New Roman"/>
                <w:sz w:val="16"/>
                <w:szCs w:val="20"/>
              </w:rPr>
              <w:t>Bogor</w:t>
            </w:r>
          </w:p>
        </w:tc>
        <w:tc>
          <w:tcPr>
            <w:tcW w:w="1417" w:type="dxa"/>
          </w:tcPr>
          <w:p w14:paraId="7BD94746" w14:textId="75482D95" w:rsidR="00663C5B" w:rsidRPr="0002279D" w:rsidRDefault="00663C5B" w:rsidP="00495C97">
            <w:pPr>
              <w:tabs>
                <w:tab w:val="decimal" w:pos="0"/>
              </w:tabs>
              <w:ind w:firstLine="0"/>
              <w:jc w:val="left"/>
              <w:rPr>
                <w:sz w:val="16"/>
                <w:szCs w:val="20"/>
              </w:rPr>
            </w:pPr>
            <w:r w:rsidRPr="0002279D">
              <w:rPr>
                <w:rFonts w:eastAsia="Times New Roman"/>
                <w:sz w:val="16"/>
                <w:szCs w:val="20"/>
              </w:rPr>
              <w:t>West Java</w:t>
            </w:r>
          </w:p>
        </w:tc>
        <w:tc>
          <w:tcPr>
            <w:tcW w:w="992" w:type="dxa"/>
          </w:tcPr>
          <w:p w14:paraId="5CFA480B" w14:textId="2AECA73D" w:rsidR="00663C5B" w:rsidRPr="0002279D" w:rsidRDefault="00663C5B" w:rsidP="00316219">
            <w:pPr>
              <w:tabs>
                <w:tab w:val="decimal" w:pos="33"/>
              </w:tabs>
              <w:ind w:firstLine="0"/>
              <w:jc w:val="center"/>
              <w:rPr>
                <w:sz w:val="16"/>
                <w:szCs w:val="16"/>
              </w:rPr>
            </w:pPr>
            <w:r w:rsidRPr="0002279D">
              <w:rPr>
                <w:sz w:val="16"/>
                <w:szCs w:val="16"/>
              </w:rPr>
              <w:t>351</w:t>
            </w:r>
          </w:p>
        </w:tc>
        <w:tc>
          <w:tcPr>
            <w:tcW w:w="1134" w:type="dxa"/>
          </w:tcPr>
          <w:p w14:paraId="6388FCC5" w14:textId="39739B33" w:rsidR="00663C5B" w:rsidRPr="0002279D" w:rsidRDefault="00663C5B" w:rsidP="00316219">
            <w:pPr>
              <w:tabs>
                <w:tab w:val="decimal" w:pos="0"/>
              </w:tabs>
              <w:ind w:firstLine="0"/>
              <w:jc w:val="center"/>
              <w:rPr>
                <w:sz w:val="16"/>
                <w:szCs w:val="16"/>
              </w:rPr>
            </w:pPr>
            <w:r w:rsidRPr="0002279D">
              <w:rPr>
                <w:sz w:val="16"/>
                <w:szCs w:val="16"/>
              </w:rPr>
              <w:t>97</w:t>
            </w:r>
          </w:p>
        </w:tc>
      </w:tr>
      <w:tr w:rsidR="00663C5B" w:rsidRPr="0002279D" w14:paraId="12B608B6" w14:textId="1955F047" w:rsidTr="00495C97">
        <w:trPr>
          <w:jc w:val="center"/>
        </w:trPr>
        <w:tc>
          <w:tcPr>
            <w:tcW w:w="1135" w:type="dxa"/>
          </w:tcPr>
          <w:p w14:paraId="15A2322B" w14:textId="77777777" w:rsidR="00663C5B" w:rsidRPr="0002279D" w:rsidRDefault="00663C5B" w:rsidP="002854CE">
            <w:pPr>
              <w:ind w:firstLine="0"/>
              <w:jc w:val="center"/>
              <w:rPr>
                <w:sz w:val="16"/>
                <w:szCs w:val="16"/>
              </w:rPr>
            </w:pPr>
            <w:r w:rsidRPr="0002279D">
              <w:rPr>
                <w:sz w:val="16"/>
                <w:szCs w:val="16"/>
              </w:rPr>
              <w:t>3</w:t>
            </w:r>
          </w:p>
        </w:tc>
        <w:tc>
          <w:tcPr>
            <w:tcW w:w="1417" w:type="dxa"/>
          </w:tcPr>
          <w:p w14:paraId="0A6B5312" w14:textId="6B9B216E" w:rsidR="00663C5B" w:rsidRPr="0002279D" w:rsidRDefault="00663C5B" w:rsidP="00495C97">
            <w:pPr>
              <w:ind w:firstLine="0"/>
              <w:jc w:val="left"/>
              <w:rPr>
                <w:rFonts w:ascii="Arial" w:hAnsi="Arial" w:cs="Arial"/>
                <w:sz w:val="16"/>
                <w:szCs w:val="20"/>
              </w:rPr>
            </w:pPr>
            <w:r w:rsidRPr="00D12347">
              <w:rPr>
                <w:rFonts w:eastAsia="Times New Roman"/>
                <w:color w:val="000000"/>
                <w:sz w:val="16"/>
                <w:szCs w:val="20"/>
              </w:rPr>
              <w:t>Sukabumi</w:t>
            </w:r>
          </w:p>
        </w:tc>
        <w:tc>
          <w:tcPr>
            <w:tcW w:w="1417" w:type="dxa"/>
          </w:tcPr>
          <w:p w14:paraId="0D50D6D9" w14:textId="03EDA0DB" w:rsidR="00663C5B" w:rsidRPr="0002279D" w:rsidRDefault="00663C5B" w:rsidP="00495C97">
            <w:pPr>
              <w:tabs>
                <w:tab w:val="decimal" w:pos="0"/>
              </w:tabs>
              <w:ind w:firstLine="0"/>
              <w:jc w:val="left"/>
              <w:rPr>
                <w:sz w:val="16"/>
                <w:szCs w:val="20"/>
              </w:rPr>
            </w:pPr>
            <w:r w:rsidRPr="0002279D">
              <w:rPr>
                <w:rFonts w:eastAsia="Times New Roman"/>
                <w:sz w:val="16"/>
                <w:szCs w:val="20"/>
              </w:rPr>
              <w:t>West Java</w:t>
            </w:r>
          </w:p>
        </w:tc>
        <w:tc>
          <w:tcPr>
            <w:tcW w:w="992" w:type="dxa"/>
          </w:tcPr>
          <w:p w14:paraId="525E9CE6" w14:textId="2315C3B4" w:rsidR="00663C5B" w:rsidRPr="0002279D" w:rsidRDefault="00663C5B" w:rsidP="002854CE">
            <w:pPr>
              <w:tabs>
                <w:tab w:val="decimal" w:pos="0"/>
              </w:tabs>
              <w:ind w:firstLine="0"/>
              <w:jc w:val="center"/>
              <w:rPr>
                <w:sz w:val="16"/>
                <w:szCs w:val="16"/>
              </w:rPr>
            </w:pPr>
            <w:r w:rsidRPr="0002279D">
              <w:rPr>
                <w:sz w:val="16"/>
                <w:szCs w:val="16"/>
              </w:rPr>
              <w:t>333</w:t>
            </w:r>
          </w:p>
        </w:tc>
        <w:tc>
          <w:tcPr>
            <w:tcW w:w="1134" w:type="dxa"/>
          </w:tcPr>
          <w:p w14:paraId="10EF9E0D" w14:textId="7837D5C8" w:rsidR="00663C5B" w:rsidRPr="0002279D" w:rsidRDefault="00663C5B" w:rsidP="002854CE">
            <w:pPr>
              <w:tabs>
                <w:tab w:val="decimal" w:pos="0"/>
              </w:tabs>
              <w:ind w:firstLine="0"/>
              <w:jc w:val="center"/>
              <w:rPr>
                <w:sz w:val="16"/>
                <w:szCs w:val="16"/>
              </w:rPr>
            </w:pPr>
            <w:r w:rsidRPr="0002279D">
              <w:rPr>
                <w:sz w:val="16"/>
                <w:szCs w:val="16"/>
              </w:rPr>
              <w:t>18</w:t>
            </w:r>
          </w:p>
        </w:tc>
      </w:tr>
      <w:tr w:rsidR="00663C5B" w:rsidRPr="0002279D" w14:paraId="5FDAD9F2" w14:textId="538F0C6C" w:rsidTr="00495C97">
        <w:trPr>
          <w:jc w:val="center"/>
        </w:trPr>
        <w:tc>
          <w:tcPr>
            <w:tcW w:w="1135" w:type="dxa"/>
          </w:tcPr>
          <w:p w14:paraId="6C78E9D5" w14:textId="77777777" w:rsidR="00663C5B" w:rsidRPr="0002279D" w:rsidRDefault="00663C5B" w:rsidP="002854CE">
            <w:pPr>
              <w:ind w:firstLine="0"/>
              <w:jc w:val="center"/>
              <w:rPr>
                <w:sz w:val="16"/>
                <w:szCs w:val="16"/>
              </w:rPr>
            </w:pPr>
            <w:r w:rsidRPr="0002279D">
              <w:rPr>
                <w:sz w:val="16"/>
                <w:szCs w:val="16"/>
              </w:rPr>
              <w:t>4</w:t>
            </w:r>
          </w:p>
        </w:tc>
        <w:tc>
          <w:tcPr>
            <w:tcW w:w="1417" w:type="dxa"/>
          </w:tcPr>
          <w:p w14:paraId="75AF87A9" w14:textId="395E6934" w:rsidR="00663C5B" w:rsidRPr="0002279D" w:rsidRDefault="00663C5B" w:rsidP="00495C97">
            <w:pPr>
              <w:ind w:firstLine="0"/>
              <w:jc w:val="left"/>
              <w:rPr>
                <w:rFonts w:ascii="Arial" w:hAnsi="Arial" w:cs="Arial"/>
                <w:sz w:val="16"/>
                <w:szCs w:val="20"/>
              </w:rPr>
            </w:pPr>
            <w:r w:rsidRPr="00D12347">
              <w:rPr>
                <w:rFonts w:eastAsia="Times New Roman"/>
                <w:color w:val="000000"/>
                <w:sz w:val="16"/>
                <w:szCs w:val="20"/>
              </w:rPr>
              <w:t>Bandung</w:t>
            </w:r>
          </w:p>
        </w:tc>
        <w:tc>
          <w:tcPr>
            <w:tcW w:w="1417" w:type="dxa"/>
          </w:tcPr>
          <w:p w14:paraId="7B43BDC7" w14:textId="1EC09632" w:rsidR="00663C5B" w:rsidRPr="0002279D" w:rsidRDefault="00663C5B" w:rsidP="00495C97">
            <w:pPr>
              <w:ind w:firstLine="0"/>
              <w:jc w:val="left"/>
              <w:rPr>
                <w:sz w:val="16"/>
                <w:szCs w:val="20"/>
              </w:rPr>
            </w:pPr>
            <w:r w:rsidRPr="0002279D">
              <w:rPr>
                <w:rFonts w:eastAsia="Times New Roman"/>
                <w:sz w:val="16"/>
                <w:szCs w:val="20"/>
              </w:rPr>
              <w:t>West Java</w:t>
            </w:r>
          </w:p>
        </w:tc>
        <w:tc>
          <w:tcPr>
            <w:tcW w:w="992" w:type="dxa"/>
          </w:tcPr>
          <w:p w14:paraId="69F46530" w14:textId="11114448" w:rsidR="00663C5B" w:rsidRPr="0002279D" w:rsidRDefault="00663C5B" w:rsidP="002854CE">
            <w:pPr>
              <w:ind w:firstLine="0"/>
              <w:jc w:val="center"/>
              <w:rPr>
                <w:sz w:val="16"/>
                <w:szCs w:val="16"/>
              </w:rPr>
            </w:pPr>
            <w:r w:rsidRPr="0002279D">
              <w:rPr>
                <w:sz w:val="16"/>
                <w:szCs w:val="16"/>
              </w:rPr>
              <w:t>411</w:t>
            </w:r>
          </w:p>
        </w:tc>
        <w:tc>
          <w:tcPr>
            <w:tcW w:w="1134" w:type="dxa"/>
          </w:tcPr>
          <w:p w14:paraId="31DC71D0" w14:textId="53BB45F8" w:rsidR="00663C5B" w:rsidRPr="0002279D" w:rsidRDefault="00663C5B" w:rsidP="002854CE">
            <w:pPr>
              <w:ind w:firstLine="0"/>
              <w:jc w:val="center"/>
              <w:rPr>
                <w:sz w:val="16"/>
                <w:szCs w:val="16"/>
              </w:rPr>
            </w:pPr>
            <w:r w:rsidRPr="0002279D">
              <w:rPr>
                <w:sz w:val="16"/>
                <w:szCs w:val="16"/>
              </w:rPr>
              <w:t>187</w:t>
            </w:r>
          </w:p>
        </w:tc>
      </w:tr>
      <w:tr w:rsidR="00663C5B" w:rsidRPr="0002279D" w14:paraId="78D5BBC8" w14:textId="71070596" w:rsidTr="00495C97">
        <w:trPr>
          <w:jc w:val="center"/>
        </w:trPr>
        <w:tc>
          <w:tcPr>
            <w:tcW w:w="1135" w:type="dxa"/>
          </w:tcPr>
          <w:p w14:paraId="69E80E40" w14:textId="77777777" w:rsidR="00663C5B" w:rsidRPr="0002279D" w:rsidRDefault="00663C5B" w:rsidP="002854CE">
            <w:pPr>
              <w:ind w:firstLine="0"/>
              <w:jc w:val="center"/>
              <w:rPr>
                <w:sz w:val="16"/>
                <w:szCs w:val="16"/>
              </w:rPr>
            </w:pPr>
            <w:r w:rsidRPr="0002279D">
              <w:rPr>
                <w:sz w:val="16"/>
                <w:szCs w:val="16"/>
              </w:rPr>
              <w:t>5</w:t>
            </w:r>
          </w:p>
        </w:tc>
        <w:tc>
          <w:tcPr>
            <w:tcW w:w="1417" w:type="dxa"/>
          </w:tcPr>
          <w:p w14:paraId="06779854" w14:textId="75F6CD9F" w:rsidR="00663C5B" w:rsidRPr="0002279D" w:rsidRDefault="00663C5B" w:rsidP="00495C97">
            <w:pPr>
              <w:ind w:firstLine="0"/>
              <w:jc w:val="left"/>
              <w:rPr>
                <w:rFonts w:ascii="Arial" w:hAnsi="Arial" w:cs="Arial"/>
                <w:sz w:val="16"/>
                <w:szCs w:val="20"/>
              </w:rPr>
            </w:pPr>
            <w:r w:rsidRPr="00D12347">
              <w:rPr>
                <w:rFonts w:eastAsia="Times New Roman"/>
                <w:color w:val="000000"/>
                <w:sz w:val="16"/>
                <w:szCs w:val="20"/>
              </w:rPr>
              <w:t>Cirebon</w:t>
            </w:r>
          </w:p>
        </w:tc>
        <w:tc>
          <w:tcPr>
            <w:tcW w:w="1417" w:type="dxa"/>
          </w:tcPr>
          <w:p w14:paraId="1F50EE64" w14:textId="3346E39E" w:rsidR="00663C5B" w:rsidRPr="0002279D" w:rsidRDefault="00663C5B" w:rsidP="00495C97">
            <w:pPr>
              <w:ind w:firstLine="0"/>
              <w:jc w:val="left"/>
              <w:rPr>
                <w:sz w:val="16"/>
                <w:szCs w:val="20"/>
              </w:rPr>
            </w:pPr>
            <w:r w:rsidRPr="0002279D">
              <w:rPr>
                <w:rFonts w:eastAsia="Times New Roman"/>
                <w:sz w:val="16"/>
                <w:szCs w:val="20"/>
              </w:rPr>
              <w:t>West Java</w:t>
            </w:r>
          </w:p>
        </w:tc>
        <w:tc>
          <w:tcPr>
            <w:tcW w:w="992" w:type="dxa"/>
          </w:tcPr>
          <w:p w14:paraId="351B7149" w14:textId="52780C64" w:rsidR="00663C5B" w:rsidRPr="0002279D" w:rsidRDefault="00663C5B" w:rsidP="002854CE">
            <w:pPr>
              <w:ind w:firstLine="0"/>
              <w:jc w:val="center"/>
              <w:rPr>
                <w:sz w:val="16"/>
                <w:szCs w:val="16"/>
              </w:rPr>
            </w:pPr>
            <w:r w:rsidRPr="0002279D">
              <w:rPr>
                <w:sz w:val="16"/>
                <w:szCs w:val="16"/>
              </w:rPr>
              <w:t>374</w:t>
            </w:r>
          </w:p>
        </w:tc>
        <w:tc>
          <w:tcPr>
            <w:tcW w:w="1134" w:type="dxa"/>
          </w:tcPr>
          <w:p w14:paraId="356E4135" w14:textId="6B8747FD" w:rsidR="00663C5B" w:rsidRPr="0002279D" w:rsidRDefault="00663C5B" w:rsidP="002854CE">
            <w:pPr>
              <w:ind w:firstLine="0"/>
              <w:jc w:val="center"/>
              <w:rPr>
                <w:sz w:val="16"/>
                <w:szCs w:val="16"/>
              </w:rPr>
            </w:pPr>
            <w:r w:rsidRPr="0002279D">
              <w:rPr>
                <w:sz w:val="16"/>
                <w:szCs w:val="16"/>
              </w:rPr>
              <w:t>55</w:t>
            </w:r>
          </w:p>
        </w:tc>
      </w:tr>
      <w:tr w:rsidR="00663C5B" w:rsidRPr="0002279D" w14:paraId="5F6660CC" w14:textId="61C84F84" w:rsidTr="00495C97">
        <w:trPr>
          <w:jc w:val="center"/>
        </w:trPr>
        <w:tc>
          <w:tcPr>
            <w:tcW w:w="1135" w:type="dxa"/>
          </w:tcPr>
          <w:p w14:paraId="3A91E5B0" w14:textId="77777777" w:rsidR="00663C5B" w:rsidRPr="0002279D" w:rsidRDefault="00663C5B" w:rsidP="002854CE">
            <w:pPr>
              <w:ind w:firstLine="0"/>
              <w:jc w:val="center"/>
              <w:rPr>
                <w:sz w:val="16"/>
                <w:szCs w:val="16"/>
              </w:rPr>
            </w:pPr>
            <w:r w:rsidRPr="0002279D">
              <w:rPr>
                <w:sz w:val="16"/>
                <w:szCs w:val="16"/>
              </w:rPr>
              <w:t>6</w:t>
            </w:r>
          </w:p>
        </w:tc>
        <w:tc>
          <w:tcPr>
            <w:tcW w:w="1417" w:type="dxa"/>
          </w:tcPr>
          <w:p w14:paraId="0A25587F" w14:textId="183B55E2" w:rsidR="00663C5B" w:rsidRPr="0002279D" w:rsidRDefault="00663C5B" w:rsidP="00495C97">
            <w:pPr>
              <w:ind w:firstLine="0"/>
              <w:jc w:val="left"/>
              <w:rPr>
                <w:rFonts w:ascii="Arial" w:hAnsi="Arial" w:cs="Arial"/>
                <w:sz w:val="16"/>
                <w:szCs w:val="20"/>
              </w:rPr>
            </w:pPr>
            <w:r w:rsidRPr="00D12347">
              <w:rPr>
                <w:rFonts w:eastAsia="Times New Roman"/>
                <w:color w:val="000000"/>
                <w:sz w:val="16"/>
                <w:szCs w:val="20"/>
              </w:rPr>
              <w:t>Bekasi</w:t>
            </w:r>
          </w:p>
        </w:tc>
        <w:tc>
          <w:tcPr>
            <w:tcW w:w="1417" w:type="dxa"/>
          </w:tcPr>
          <w:p w14:paraId="7A524C09" w14:textId="546E4C54" w:rsidR="00663C5B" w:rsidRPr="0002279D" w:rsidRDefault="00663C5B" w:rsidP="00495C97">
            <w:pPr>
              <w:ind w:firstLine="0"/>
              <w:jc w:val="left"/>
              <w:rPr>
                <w:sz w:val="16"/>
                <w:szCs w:val="20"/>
              </w:rPr>
            </w:pPr>
            <w:r w:rsidRPr="0002279D">
              <w:rPr>
                <w:rFonts w:eastAsia="Times New Roman"/>
                <w:sz w:val="16"/>
                <w:szCs w:val="20"/>
              </w:rPr>
              <w:t>West Java</w:t>
            </w:r>
          </w:p>
        </w:tc>
        <w:tc>
          <w:tcPr>
            <w:tcW w:w="992" w:type="dxa"/>
          </w:tcPr>
          <w:p w14:paraId="55C0C585" w14:textId="3FE1A527" w:rsidR="00663C5B" w:rsidRPr="0002279D" w:rsidRDefault="00663C5B" w:rsidP="002854CE">
            <w:pPr>
              <w:ind w:firstLine="0"/>
              <w:jc w:val="center"/>
              <w:rPr>
                <w:sz w:val="16"/>
                <w:szCs w:val="16"/>
              </w:rPr>
            </w:pPr>
            <w:r w:rsidRPr="0002279D">
              <w:rPr>
                <w:sz w:val="16"/>
                <w:szCs w:val="16"/>
              </w:rPr>
              <w:t>350</w:t>
            </w:r>
          </w:p>
        </w:tc>
        <w:tc>
          <w:tcPr>
            <w:tcW w:w="1134" w:type="dxa"/>
          </w:tcPr>
          <w:p w14:paraId="5C9F5CCF" w14:textId="11D4CEAD" w:rsidR="00663C5B" w:rsidRPr="0002279D" w:rsidRDefault="00663C5B" w:rsidP="002854CE">
            <w:pPr>
              <w:ind w:firstLine="0"/>
              <w:jc w:val="center"/>
              <w:rPr>
                <w:sz w:val="16"/>
                <w:szCs w:val="16"/>
              </w:rPr>
            </w:pPr>
            <w:r w:rsidRPr="0002279D">
              <w:rPr>
                <w:sz w:val="16"/>
                <w:szCs w:val="16"/>
              </w:rPr>
              <w:t>127</w:t>
            </w:r>
          </w:p>
        </w:tc>
      </w:tr>
      <w:tr w:rsidR="00663C5B" w:rsidRPr="0002279D" w14:paraId="4DDADFDD" w14:textId="68B85394" w:rsidTr="00495C97">
        <w:trPr>
          <w:jc w:val="center"/>
        </w:trPr>
        <w:tc>
          <w:tcPr>
            <w:tcW w:w="1135" w:type="dxa"/>
          </w:tcPr>
          <w:p w14:paraId="759C5802" w14:textId="77777777" w:rsidR="00663C5B" w:rsidRPr="0002279D" w:rsidRDefault="00663C5B" w:rsidP="002854CE">
            <w:pPr>
              <w:ind w:firstLine="0"/>
              <w:jc w:val="center"/>
              <w:rPr>
                <w:sz w:val="16"/>
                <w:szCs w:val="16"/>
              </w:rPr>
            </w:pPr>
            <w:r w:rsidRPr="0002279D">
              <w:rPr>
                <w:sz w:val="16"/>
                <w:szCs w:val="16"/>
              </w:rPr>
              <w:t>7</w:t>
            </w:r>
          </w:p>
        </w:tc>
        <w:tc>
          <w:tcPr>
            <w:tcW w:w="1417" w:type="dxa"/>
          </w:tcPr>
          <w:p w14:paraId="09E94622" w14:textId="375A822A" w:rsidR="00663C5B" w:rsidRPr="0002279D" w:rsidRDefault="00663C5B" w:rsidP="00495C97">
            <w:pPr>
              <w:ind w:firstLine="0"/>
              <w:jc w:val="left"/>
              <w:rPr>
                <w:rFonts w:ascii="Arial" w:hAnsi="Arial" w:cs="Arial"/>
                <w:sz w:val="16"/>
                <w:szCs w:val="20"/>
              </w:rPr>
            </w:pPr>
            <w:r w:rsidRPr="00D12347">
              <w:rPr>
                <w:rFonts w:eastAsia="Times New Roman"/>
                <w:color w:val="000000"/>
                <w:sz w:val="16"/>
                <w:szCs w:val="20"/>
              </w:rPr>
              <w:t>Depok</w:t>
            </w:r>
          </w:p>
        </w:tc>
        <w:tc>
          <w:tcPr>
            <w:tcW w:w="1417" w:type="dxa"/>
          </w:tcPr>
          <w:p w14:paraId="122AEA5C" w14:textId="283D5EC2" w:rsidR="00663C5B" w:rsidRPr="0002279D" w:rsidRDefault="00663C5B" w:rsidP="00495C97">
            <w:pPr>
              <w:ind w:firstLine="0"/>
              <w:jc w:val="left"/>
              <w:rPr>
                <w:sz w:val="16"/>
                <w:szCs w:val="20"/>
              </w:rPr>
            </w:pPr>
            <w:r w:rsidRPr="0002279D">
              <w:rPr>
                <w:rFonts w:eastAsia="Times New Roman"/>
                <w:sz w:val="16"/>
                <w:szCs w:val="20"/>
              </w:rPr>
              <w:t>West Java</w:t>
            </w:r>
          </w:p>
        </w:tc>
        <w:tc>
          <w:tcPr>
            <w:tcW w:w="992" w:type="dxa"/>
          </w:tcPr>
          <w:p w14:paraId="55342E23" w14:textId="2C0985C3" w:rsidR="00663C5B" w:rsidRPr="0002279D" w:rsidRDefault="00663C5B" w:rsidP="002854CE">
            <w:pPr>
              <w:ind w:firstLine="0"/>
              <w:jc w:val="center"/>
              <w:rPr>
                <w:sz w:val="16"/>
                <w:szCs w:val="16"/>
              </w:rPr>
            </w:pPr>
            <w:r w:rsidRPr="0002279D">
              <w:rPr>
                <w:sz w:val="16"/>
                <w:szCs w:val="16"/>
              </w:rPr>
              <w:t>341</w:t>
            </w:r>
          </w:p>
        </w:tc>
        <w:tc>
          <w:tcPr>
            <w:tcW w:w="1134" w:type="dxa"/>
          </w:tcPr>
          <w:p w14:paraId="026B4191" w14:textId="0933F086" w:rsidR="00663C5B" w:rsidRPr="0002279D" w:rsidRDefault="00663C5B" w:rsidP="002854CE">
            <w:pPr>
              <w:ind w:firstLine="0"/>
              <w:jc w:val="center"/>
              <w:rPr>
                <w:sz w:val="16"/>
                <w:szCs w:val="16"/>
              </w:rPr>
            </w:pPr>
            <w:r w:rsidRPr="0002279D">
              <w:rPr>
                <w:sz w:val="16"/>
                <w:szCs w:val="16"/>
              </w:rPr>
              <w:t>121</w:t>
            </w:r>
          </w:p>
        </w:tc>
      </w:tr>
      <w:tr w:rsidR="00663C5B" w:rsidRPr="0002279D" w14:paraId="1CF468DE" w14:textId="67BF0142" w:rsidTr="00495C97">
        <w:trPr>
          <w:jc w:val="center"/>
        </w:trPr>
        <w:tc>
          <w:tcPr>
            <w:tcW w:w="1135" w:type="dxa"/>
          </w:tcPr>
          <w:p w14:paraId="60CAF162" w14:textId="77777777" w:rsidR="00663C5B" w:rsidRPr="0002279D" w:rsidRDefault="00663C5B" w:rsidP="002854CE">
            <w:pPr>
              <w:ind w:firstLine="0"/>
              <w:jc w:val="center"/>
              <w:rPr>
                <w:sz w:val="16"/>
                <w:szCs w:val="16"/>
              </w:rPr>
            </w:pPr>
            <w:r w:rsidRPr="0002279D">
              <w:rPr>
                <w:sz w:val="16"/>
                <w:szCs w:val="16"/>
              </w:rPr>
              <w:t>8</w:t>
            </w:r>
          </w:p>
        </w:tc>
        <w:tc>
          <w:tcPr>
            <w:tcW w:w="1417" w:type="dxa"/>
          </w:tcPr>
          <w:p w14:paraId="649B1D1B" w14:textId="26404E8A" w:rsidR="00663C5B" w:rsidRPr="0002279D" w:rsidRDefault="00663C5B" w:rsidP="00495C97">
            <w:pPr>
              <w:ind w:firstLine="0"/>
              <w:jc w:val="left"/>
              <w:rPr>
                <w:rFonts w:ascii="Arial" w:hAnsi="Arial" w:cs="Arial"/>
                <w:sz w:val="16"/>
                <w:szCs w:val="20"/>
              </w:rPr>
            </w:pPr>
            <w:r w:rsidRPr="00D12347">
              <w:rPr>
                <w:rFonts w:eastAsia="Times New Roman"/>
                <w:color w:val="000000"/>
                <w:sz w:val="16"/>
                <w:szCs w:val="20"/>
              </w:rPr>
              <w:t>Tasikmalaya</w:t>
            </w:r>
          </w:p>
        </w:tc>
        <w:tc>
          <w:tcPr>
            <w:tcW w:w="1417" w:type="dxa"/>
          </w:tcPr>
          <w:p w14:paraId="6DFA0913" w14:textId="35841D90" w:rsidR="00663C5B" w:rsidRPr="0002279D" w:rsidRDefault="00663C5B" w:rsidP="00495C97">
            <w:pPr>
              <w:ind w:firstLine="0"/>
              <w:jc w:val="left"/>
              <w:rPr>
                <w:sz w:val="16"/>
                <w:szCs w:val="20"/>
              </w:rPr>
            </w:pPr>
            <w:r w:rsidRPr="0002279D">
              <w:rPr>
                <w:rFonts w:eastAsia="Times New Roman"/>
                <w:sz w:val="16"/>
                <w:szCs w:val="20"/>
              </w:rPr>
              <w:t>West Java</w:t>
            </w:r>
          </w:p>
        </w:tc>
        <w:tc>
          <w:tcPr>
            <w:tcW w:w="992" w:type="dxa"/>
          </w:tcPr>
          <w:p w14:paraId="2DB89337" w14:textId="289EECFE" w:rsidR="00663C5B" w:rsidRPr="0002279D" w:rsidRDefault="00663C5B" w:rsidP="002854CE">
            <w:pPr>
              <w:ind w:firstLine="0"/>
              <w:jc w:val="center"/>
              <w:rPr>
                <w:sz w:val="16"/>
                <w:szCs w:val="16"/>
              </w:rPr>
            </w:pPr>
            <w:r w:rsidRPr="0002279D">
              <w:rPr>
                <w:sz w:val="16"/>
                <w:szCs w:val="16"/>
              </w:rPr>
              <w:t>355</w:t>
            </w:r>
          </w:p>
        </w:tc>
        <w:tc>
          <w:tcPr>
            <w:tcW w:w="1134" w:type="dxa"/>
          </w:tcPr>
          <w:p w14:paraId="25A039EA" w14:textId="56B74A92" w:rsidR="00663C5B" w:rsidRPr="0002279D" w:rsidRDefault="00663C5B" w:rsidP="002854CE">
            <w:pPr>
              <w:ind w:firstLine="0"/>
              <w:jc w:val="center"/>
              <w:rPr>
                <w:sz w:val="16"/>
                <w:szCs w:val="16"/>
              </w:rPr>
            </w:pPr>
            <w:r w:rsidRPr="0002279D">
              <w:rPr>
                <w:sz w:val="16"/>
                <w:szCs w:val="16"/>
              </w:rPr>
              <w:t>48</w:t>
            </w:r>
          </w:p>
        </w:tc>
      </w:tr>
      <w:tr w:rsidR="00663C5B" w:rsidRPr="0002279D" w14:paraId="001FD708" w14:textId="0EDA96EF" w:rsidTr="00495C97">
        <w:trPr>
          <w:jc w:val="center"/>
        </w:trPr>
        <w:tc>
          <w:tcPr>
            <w:tcW w:w="1135" w:type="dxa"/>
          </w:tcPr>
          <w:p w14:paraId="6767D5DA" w14:textId="77777777" w:rsidR="00663C5B" w:rsidRPr="0002279D" w:rsidRDefault="00663C5B" w:rsidP="00316219">
            <w:pPr>
              <w:ind w:firstLine="0"/>
              <w:jc w:val="center"/>
              <w:rPr>
                <w:sz w:val="16"/>
                <w:szCs w:val="16"/>
              </w:rPr>
            </w:pPr>
            <w:r w:rsidRPr="0002279D">
              <w:rPr>
                <w:sz w:val="16"/>
                <w:szCs w:val="16"/>
              </w:rPr>
              <w:t>9</w:t>
            </w:r>
          </w:p>
        </w:tc>
        <w:tc>
          <w:tcPr>
            <w:tcW w:w="1417" w:type="dxa"/>
          </w:tcPr>
          <w:p w14:paraId="1583F7CC" w14:textId="0C11D057" w:rsidR="00663C5B" w:rsidRPr="0002279D" w:rsidRDefault="00663C5B" w:rsidP="00495C97">
            <w:pPr>
              <w:ind w:firstLine="0"/>
              <w:jc w:val="left"/>
              <w:rPr>
                <w:rFonts w:ascii="Arial" w:hAnsi="Arial" w:cs="Arial"/>
                <w:sz w:val="16"/>
                <w:szCs w:val="20"/>
              </w:rPr>
            </w:pPr>
            <w:r w:rsidRPr="00D12347">
              <w:rPr>
                <w:rFonts w:eastAsia="Times New Roman"/>
                <w:color w:val="000000"/>
                <w:sz w:val="16"/>
                <w:szCs w:val="20"/>
              </w:rPr>
              <w:t>Cilacap</w:t>
            </w:r>
          </w:p>
        </w:tc>
        <w:tc>
          <w:tcPr>
            <w:tcW w:w="1417" w:type="dxa"/>
          </w:tcPr>
          <w:p w14:paraId="6EF6D1E8" w14:textId="44CD66C5" w:rsidR="00663C5B" w:rsidRPr="0002279D" w:rsidRDefault="00663C5B" w:rsidP="00495C97">
            <w:pPr>
              <w:ind w:firstLine="0"/>
              <w:jc w:val="left"/>
              <w:rPr>
                <w:sz w:val="16"/>
                <w:szCs w:val="20"/>
              </w:rPr>
            </w:pPr>
            <w:r w:rsidRPr="0002279D">
              <w:rPr>
                <w:rFonts w:eastAsia="Times New Roman"/>
                <w:color w:val="000000"/>
                <w:sz w:val="16"/>
                <w:szCs w:val="20"/>
              </w:rPr>
              <w:t>Central Java</w:t>
            </w:r>
          </w:p>
        </w:tc>
        <w:tc>
          <w:tcPr>
            <w:tcW w:w="992" w:type="dxa"/>
          </w:tcPr>
          <w:p w14:paraId="02C5FA4C" w14:textId="50B4A62B" w:rsidR="00663C5B" w:rsidRPr="0002279D" w:rsidRDefault="00663C5B" w:rsidP="00316219">
            <w:pPr>
              <w:ind w:firstLine="0"/>
              <w:jc w:val="center"/>
              <w:rPr>
                <w:sz w:val="16"/>
                <w:szCs w:val="16"/>
              </w:rPr>
            </w:pPr>
            <w:r w:rsidRPr="0002279D">
              <w:rPr>
                <w:sz w:val="16"/>
                <w:szCs w:val="16"/>
              </w:rPr>
              <w:t>306</w:t>
            </w:r>
          </w:p>
        </w:tc>
        <w:tc>
          <w:tcPr>
            <w:tcW w:w="1134" w:type="dxa"/>
          </w:tcPr>
          <w:p w14:paraId="72DD08E4" w14:textId="667020F9" w:rsidR="00663C5B" w:rsidRPr="0002279D" w:rsidRDefault="00663C5B" w:rsidP="00316219">
            <w:pPr>
              <w:ind w:firstLine="0"/>
              <w:jc w:val="center"/>
              <w:rPr>
                <w:sz w:val="16"/>
                <w:szCs w:val="16"/>
              </w:rPr>
            </w:pPr>
            <w:r w:rsidRPr="0002279D">
              <w:rPr>
                <w:sz w:val="16"/>
                <w:szCs w:val="16"/>
              </w:rPr>
              <w:t>20</w:t>
            </w:r>
          </w:p>
        </w:tc>
      </w:tr>
      <w:tr w:rsidR="00663C5B" w:rsidRPr="0002279D" w14:paraId="1A5A9B6B" w14:textId="24AB0A44" w:rsidTr="00495C97">
        <w:trPr>
          <w:jc w:val="center"/>
        </w:trPr>
        <w:tc>
          <w:tcPr>
            <w:tcW w:w="1135" w:type="dxa"/>
          </w:tcPr>
          <w:p w14:paraId="33F2C9A7" w14:textId="75A008FF" w:rsidR="00663C5B" w:rsidRPr="0002279D" w:rsidRDefault="00663C5B" w:rsidP="002854CE">
            <w:pPr>
              <w:ind w:firstLine="0"/>
              <w:jc w:val="center"/>
              <w:rPr>
                <w:sz w:val="16"/>
                <w:szCs w:val="16"/>
              </w:rPr>
            </w:pPr>
            <w:r w:rsidRPr="0002279D">
              <w:rPr>
                <w:sz w:val="16"/>
                <w:szCs w:val="16"/>
              </w:rPr>
              <w:t>10</w:t>
            </w:r>
          </w:p>
        </w:tc>
        <w:tc>
          <w:tcPr>
            <w:tcW w:w="1417" w:type="dxa"/>
          </w:tcPr>
          <w:p w14:paraId="042EED01" w14:textId="227242AB"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Purwokerto</w:t>
            </w:r>
          </w:p>
        </w:tc>
        <w:tc>
          <w:tcPr>
            <w:tcW w:w="1417" w:type="dxa"/>
          </w:tcPr>
          <w:p w14:paraId="1746F0F8" w14:textId="7EBE5154" w:rsidR="00663C5B" w:rsidRPr="0002279D" w:rsidRDefault="00663C5B" w:rsidP="00495C97">
            <w:pPr>
              <w:ind w:firstLine="0"/>
              <w:jc w:val="left"/>
              <w:rPr>
                <w:sz w:val="16"/>
                <w:szCs w:val="20"/>
              </w:rPr>
            </w:pPr>
            <w:r w:rsidRPr="0002279D">
              <w:rPr>
                <w:rFonts w:eastAsia="Times New Roman"/>
                <w:color w:val="000000"/>
                <w:sz w:val="16"/>
                <w:szCs w:val="20"/>
              </w:rPr>
              <w:t>Central Java</w:t>
            </w:r>
          </w:p>
        </w:tc>
        <w:tc>
          <w:tcPr>
            <w:tcW w:w="992" w:type="dxa"/>
          </w:tcPr>
          <w:p w14:paraId="17971703" w14:textId="76ADED22" w:rsidR="00663C5B" w:rsidRPr="0002279D" w:rsidRDefault="00663C5B" w:rsidP="002854CE">
            <w:pPr>
              <w:ind w:firstLine="0"/>
              <w:jc w:val="center"/>
              <w:rPr>
                <w:sz w:val="16"/>
                <w:szCs w:val="16"/>
              </w:rPr>
            </w:pPr>
            <w:r w:rsidRPr="0002279D">
              <w:rPr>
                <w:sz w:val="16"/>
                <w:szCs w:val="16"/>
              </w:rPr>
              <w:t>364</w:t>
            </w:r>
          </w:p>
        </w:tc>
        <w:tc>
          <w:tcPr>
            <w:tcW w:w="1134" w:type="dxa"/>
            <w:shd w:val="clear" w:color="auto" w:fill="FFF2CC" w:themeFill="accent4" w:themeFillTint="33"/>
          </w:tcPr>
          <w:p w14:paraId="50B59ADC" w14:textId="0B3CD5C8" w:rsidR="00663C5B" w:rsidRPr="0002279D" w:rsidRDefault="00663C5B" w:rsidP="002854CE">
            <w:pPr>
              <w:ind w:firstLine="0"/>
              <w:jc w:val="center"/>
              <w:rPr>
                <w:sz w:val="16"/>
                <w:szCs w:val="16"/>
              </w:rPr>
            </w:pPr>
            <w:r w:rsidRPr="0002279D">
              <w:rPr>
                <w:sz w:val="16"/>
                <w:szCs w:val="16"/>
              </w:rPr>
              <w:t>0</w:t>
            </w:r>
          </w:p>
        </w:tc>
      </w:tr>
      <w:tr w:rsidR="00663C5B" w:rsidRPr="0002279D" w14:paraId="781D4691" w14:textId="6202C0B0" w:rsidTr="00495C97">
        <w:trPr>
          <w:jc w:val="center"/>
        </w:trPr>
        <w:tc>
          <w:tcPr>
            <w:tcW w:w="1135" w:type="dxa"/>
          </w:tcPr>
          <w:p w14:paraId="07DB00FA" w14:textId="0FBBAB75" w:rsidR="00663C5B" w:rsidRPr="0002279D" w:rsidRDefault="00663C5B" w:rsidP="002854CE">
            <w:pPr>
              <w:ind w:firstLine="0"/>
              <w:jc w:val="center"/>
              <w:rPr>
                <w:sz w:val="16"/>
                <w:szCs w:val="16"/>
              </w:rPr>
            </w:pPr>
            <w:r w:rsidRPr="0002279D">
              <w:rPr>
                <w:sz w:val="16"/>
                <w:szCs w:val="16"/>
              </w:rPr>
              <w:t>11</w:t>
            </w:r>
          </w:p>
        </w:tc>
        <w:tc>
          <w:tcPr>
            <w:tcW w:w="1417" w:type="dxa"/>
          </w:tcPr>
          <w:p w14:paraId="77C12725" w14:textId="14746248"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Kudus</w:t>
            </w:r>
          </w:p>
        </w:tc>
        <w:tc>
          <w:tcPr>
            <w:tcW w:w="1417" w:type="dxa"/>
          </w:tcPr>
          <w:p w14:paraId="4807BCB6" w14:textId="315D5956" w:rsidR="00663C5B" w:rsidRPr="0002279D" w:rsidRDefault="00663C5B" w:rsidP="00495C97">
            <w:pPr>
              <w:ind w:firstLine="0"/>
              <w:jc w:val="left"/>
              <w:rPr>
                <w:sz w:val="16"/>
                <w:szCs w:val="20"/>
              </w:rPr>
            </w:pPr>
            <w:r w:rsidRPr="0002279D">
              <w:rPr>
                <w:rFonts w:eastAsia="Times New Roman"/>
                <w:color w:val="000000"/>
                <w:sz w:val="16"/>
                <w:szCs w:val="20"/>
              </w:rPr>
              <w:t>Central Java</w:t>
            </w:r>
          </w:p>
        </w:tc>
        <w:tc>
          <w:tcPr>
            <w:tcW w:w="992" w:type="dxa"/>
          </w:tcPr>
          <w:p w14:paraId="6BDF7F23" w14:textId="37E21D3E" w:rsidR="00663C5B" w:rsidRPr="0002279D" w:rsidRDefault="00663C5B" w:rsidP="002854CE">
            <w:pPr>
              <w:ind w:firstLine="0"/>
              <w:jc w:val="center"/>
              <w:rPr>
                <w:sz w:val="16"/>
                <w:szCs w:val="16"/>
              </w:rPr>
            </w:pPr>
            <w:r w:rsidRPr="0002279D">
              <w:rPr>
                <w:sz w:val="16"/>
                <w:szCs w:val="16"/>
              </w:rPr>
              <w:t>314</w:t>
            </w:r>
          </w:p>
        </w:tc>
        <w:tc>
          <w:tcPr>
            <w:tcW w:w="1134" w:type="dxa"/>
          </w:tcPr>
          <w:p w14:paraId="1EA706D1" w14:textId="2D83E510" w:rsidR="00663C5B" w:rsidRPr="0002279D" w:rsidRDefault="00663C5B" w:rsidP="002854CE">
            <w:pPr>
              <w:ind w:firstLine="0"/>
              <w:jc w:val="center"/>
              <w:rPr>
                <w:sz w:val="16"/>
                <w:szCs w:val="16"/>
              </w:rPr>
            </w:pPr>
            <w:r w:rsidRPr="0002279D">
              <w:rPr>
                <w:sz w:val="16"/>
                <w:szCs w:val="16"/>
              </w:rPr>
              <w:t>13</w:t>
            </w:r>
          </w:p>
        </w:tc>
      </w:tr>
      <w:tr w:rsidR="00663C5B" w:rsidRPr="0002279D" w14:paraId="5397209B" w14:textId="08BD4277" w:rsidTr="00495C97">
        <w:trPr>
          <w:jc w:val="center"/>
        </w:trPr>
        <w:tc>
          <w:tcPr>
            <w:tcW w:w="1135" w:type="dxa"/>
          </w:tcPr>
          <w:p w14:paraId="543FA569" w14:textId="7181DE95" w:rsidR="00663C5B" w:rsidRPr="0002279D" w:rsidRDefault="00663C5B" w:rsidP="002854CE">
            <w:pPr>
              <w:ind w:firstLine="0"/>
              <w:jc w:val="center"/>
              <w:rPr>
                <w:sz w:val="16"/>
                <w:szCs w:val="16"/>
              </w:rPr>
            </w:pPr>
            <w:r w:rsidRPr="0002279D">
              <w:rPr>
                <w:sz w:val="16"/>
                <w:szCs w:val="16"/>
              </w:rPr>
              <w:t>12</w:t>
            </w:r>
          </w:p>
        </w:tc>
        <w:tc>
          <w:tcPr>
            <w:tcW w:w="1417" w:type="dxa"/>
          </w:tcPr>
          <w:p w14:paraId="28B9997E" w14:textId="4FEB148F"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Surakarta</w:t>
            </w:r>
          </w:p>
        </w:tc>
        <w:tc>
          <w:tcPr>
            <w:tcW w:w="1417" w:type="dxa"/>
          </w:tcPr>
          <w:p w14:paraId="73424346" w14:textId="58C26972" w:rsidR="00663C5B" w:rsidRPr="0002279D" w:rsidRDefault="00663C5B" w:rsidP="00495C97">
            <w:pPr>
              <w:ind w:firstLine="0"/>
              <w:jc w:val="left"/>
              <w:rPr>
                <w:sz w:val="16"/>
                <w:szCs w:val="20"/>
              </w:rPr>
            </w:pPr>
            <w:r w:rsidRPr="0002279D">
              <w:rPr>
                <w:rFonts w:eastAsia="Times New Roman"/>
                <w:color w:val="000000"/>
                <w:sz w:val="16"/>
                <w:szCs w:val="20"/>
              </w:rPr>
              <w:t>Central Java</w:t>
            </w:r>
          </w:p>
        </w:tc>
        <w:tc>
          <w:tcPr>
            <w:tcW w:w="992" w:type="dxa"/>
          </w:tcPr>
          <w:p w14:paraId="501BBFBA" w14:textId="37F768DC" w:rsidR="00663C5B" w:rsidRPr="0002279D" w:rsidRDefault="00663C5B" w:rsidP="002854CE">
            <w:pPr>
              <w:ind w:firstLine="0"/>
              <w:jc w:val="center"/>
              <w:rPr>
                <w:sz w:val="16"/>
                <w:szCs w:val="16"/>
              </w:rPr>
            </w:pPr>
            <w:r w:rsidRPr="0002279D">
              <w:rPr>
                <w:sz w:val="16"/>
                <w:szCs w:val="16"/>
              </w:rPr>
              <w:t>356</w:t>
            </w:r>
          </w:p>
        </w:tc>
        <w:tc>
          <w:tcPr>
            <w:tcW w:w="1134" w:type="dxa"/>
          </w:tcPr>
          <w:p w14:paraId="5FAB8E18" w14:textId="7845465D" w:rsidR="00663C5B" w:rsidRPr="0002279D" w:rsidRDefault="00663C5B" w:rsidP="002854CE">
            <w:pPr>
              <w:ind w:firstLine="0"/>
              <w:jc w:val="center"/>
              <w:rPr>
                <w:sz w:val="16"/>
                <w:szCs w:val="16"/>
              </w:rPr>
            </w:pPr>
            <w:r w:rsidRPr="0002279D">
              <w:rPr>
                <w:sz w:val="16"/>
                <w:szCs w:val="16"/>
              </w:rPr>
              <w:t>99</w:t>
            </w:r>
          </w:p>
        </w:tc>
      </w:tr>
      <w:tr w:rsidR="00663C5B" w:rsidRPr="0002279D" w14:paraId="36C833CC" w14:textId="537717C4" w:rsidTr="00495C97">
        <w:trPr>
          <w:jc w:val="center"/>
        </w:trPr>
        <w:tc>
          <w:tcPr>
            <w:tcW w:w="1135" w:type="dxa"/>
          </w:tcPr>
          <w:p w14:paraId="348CADB9" w14:textId="54842062" w:rsidR="00663C5B" w:rsidRPr="0002279D" w:rsidRDefault="00663C5B" w:rsidP="002854CE">
            <w:pPr>
              <w:ind w:firstLine="0"/>
              <w:jc w:val="center"/>
              <w:rPr>
                <w:sz w:val="16"/>
                <w:szCs w:val="16"/>
              </w:rPr>
            </w:pPr>
            <w:r w:rsidRPr="0002279D">
              <w:rPr>
                <w:sz w:val="16"/>
                <w:szCs w:val="16"/>
              </w:rPr>
              <w:t>13</w:t>
            </w:r>
          </w:p>
        </w:tc>
        <w:tc>
          <w:tcPr>
            <w:tcW w:w="1417" w:type="dxa"/>
          </w:tcPr>
          <w:p w14:paraId="13F17078" w14:textId="088098D4"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Semarang</w:t>
            </w:r>
          </w:p>
        </w:tc>
        <w:tc>
          <w:tcPr>
            <w:tcW w:w="1417" w:type="dxa"/>
          </w:tcPr>
          <w:p w14:paraId="30747267" w14:textId="79F2413C" w:rsidR="00663C5B" w:rsidRPr="0002279D" w:rsidRDefault="00663C5B" w:rsidP="00495C97">
            <w:pPr>
              <w:ind w:firstLine="0"/>
              <w:jc w:val="left"/>
              <w:rPr>
                <w:sz w:val="16"/>
                <w:szCs w:val="20"/>
              </w:rPr>
            </w:pPr>
            <w:r w:rsidRPr="0002279D">
              <w:rPr>
                <w:rFonts w:eastAsia="Times New Roman"/>
                <w:color w:val="000000"/>
                <w:sz w:val="16"/>
                <w:szCs w:val="20"/>
              </w:rPr>
              <w:t>Central Java</w:t>
            </w:r>
          </w:p>
        </w:tc>
        <w:tc>
          <w:tcPr>
            <w:tcW w:w="992" w:type="dxa"/>
          </w:tcPr>
          <w:p w14:paraId="7E55A5D7" w14:textId="14A951C7" w:rsidR="00663C5B" w:rsidRPr="0002279D" w:rsidRDefault="00663C5B" w:rsidP="002854CE">
            <w:pPr>
              <w:ind w:firstLine="0"/>
              <w:jc w:val="center"/>
              <w:rPr>
                <w:sz w:val="16"/>
                <w:szCs w:val="16"/>
              </w:rPr>
            </w:pPr>
            <w:r w:rsidRPr="0002279D">
              <w:rPr>
                <w:sz w:val="16"/>
                <w:szCs w:val="16"/>
              </w:rPr>
              <w:t>408</w:t>
            </w:r>
          </w:p>
        </w:tc>
        <w:tc>
          <w:tcPr>
            <w:tcW w:w="1134" w:type="dxa"/>
          </w:tcPr>
          <w:p w14:paraId="1AD7AD5F" w14:textId="7320B556" w:rsidR="00663C5B" w:rsidRPr="0002279D" w:rsidRDefault="00663C5B" w:rsidP="002854CE">
            <w:pPr>
              <w:ind w:firstLine="0"/>
              <w:jc w:val="center"/>
              <w:rPr>
                <w:sz w:val="16"/>
                <w:szCs w:val="16"/>
              </w:rPr>
            </w:pPr>
            <w:r w:rsidRPr="0002279D">
              <w:rPr>
                <w:sz w:val="16"/>
                <w:szCs w:val="16"/>
              </w:rPr>
              <w:t>117</w:t>
            </w:r>
          </w:p>
        </w:tc>
      </w:tr>
      <w:tr w:rsidR="00663C5B" w:rsidRPr="0002279D" w14:paraId="58C96D08" w14:textId="5F22CFF4" w:rsidTr="00495C97">
        <w:trPr>
          <w:jc w:val="center"/>
        </w:trPr>
        <w:tc>
          <w:tcPr>
            <w:tcW w:w="1135" w:type="dxa"/>
          </w:tcPr>
          <w:p w14:paraId="4802D6E3" w14:textId="55AB995D" w:rsidR="00663C5B" w:rsidRPr="0002279D" w:rsidRDefault="00663C5B" w:rsidP="002854CE">
            <w:pPr>
              <w:ind w:firstLine="0"/>
              <w:jc w:val="center"/>
              <w:rPr>
                <w:sz w:val="16"/>
                <w:szCs w:val="16"/>
              </w:rPr>
            </w:pPr>
            <w:r w:rsidRPr="0002279D">
              <w:rPr>
                <w:sz w:val="16"/>
                <w:szCs w:val="16"/>
              </w:rPr>
              <w:t>14</w:t>
            </w:r>
          </w:p>
        </w:tc>
        <w:tc>
          <w:tcPr>
            <w:tcW w:w="1417" w:type="dxa"/>
          </w:tcPr>
          <w:p w14:paraId="2FFAAF7D" w14:textId="4873BF8D"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Tegal</w:t>
            </w:r>
          </w:p>
        </w:tc>
        <w:tc>
          <w:tcPr>
            <w:tcW w:w="1417" w:type="dxa"/>
          </w:tcPr>
          <w:p w14:paraId="3F2B0CE7" w14:textId="4A94A757" w:rsidR="00663C5B" w:rsidRPr="0002279D" w:rsidRDefault="00663C5B" w:rsidP="00495C97">
            <w:pPr>
              <w:ind w:firstLine="0"/>
              <w:jc w:val="left"/>
              <w:rPr>
                <w:sz w:val="16"/>
                <w:szCs w:val="20"/>
              </w:rPr>
            </w:pPr>
            <w:r w:rsidRPr="0002279D">
              <w:rPr>
                <w:rFonts w:eastAsia="Times New Roman"/>
                <w:color w:val="000000"/>
                <w:sz w:val="16"/>
                <w:szCs w:val="20"/>
              </w:rPr>
              <w:t>Central Java</w:t>
            </w:r>
          </w:p>
        </w:tc>
        <w:tc>
          <w:tcPr>
            <w:tcW w:w="992" w:type="dxa"/>
          </w:tcPr>
          <w:p w14:paraId="719AC020" w14:textId="48D9A87E" w:rsidR="00663C5B" w:rsidRPr="0002279D" w:rsidRDefault="00663C5B" w:rsidP="002854CE">
            <w:pPr>
              <w:ind w:firstLine="0"/>
              <w:jc w:val="center"/>
              <w:rPr>
                <w:sz w:val="16"/>
                <w:szCs w:val="16"/>
              </w:rPr>
            </w:pPr>
            <w:r w:rsidRPr="0002279D">
              <w:rPr>
                <w:sz w:val="16"/>
                <w:szCs w:val="16"/>
              </w:rPr>
              <w:t>340</w:t>
            </w:r>
          </w:p>
        </w:tc>
        <w:tc>
          <w:tcPr>
            <w:tcW w:w="1134" w:type="dxa"/>
          </w:tcPr>
          <w:p w14:paraId="5590B78E" w14:textId="650A0A59" w:rsidR="00663C5B" w:rsidRPr="0002279D" w:rsidRDefault="00663C5B" w:rsidP="002854CE">
            <w:pPr>
              <w:ind w:firstLine="0"/>
              <w:jc w:val="center"/>
              <w:rPr>
                <w:sz w:val="16"/>
                <w:szCs w:val="16"/>
              </w:rPr>
            </w:pPr>
            <w:r w:rsidRPr="0002279D">
              <w:rPr>
                <w:sz w:val="16"/>
                <w:szCs w:val="16"/>
              </w:rPr>
              <w:t>28</w:t>
            </w:r>
          </w:p>
        </w:tc>
      </w:tr>
      <w:tr w:rsidR="00663C5B" w:rsidRPr="0002279D" w14:paraId="16C0F473" w14:textId="2BDE9C5A" w:rsidTr="00495C97">
        <w:trPr>
          <w:jc w:val="center"/>
        </w:trPr>
        <w:tc>
          <w:tcPr>
            <w:tcW w:w="1135" w:type="dxa"/>
          </w:tcPr>
          <w:p w14:paraId="7BED39C8" w14:textId="093AA83B" w:rsidR="00663C5B" w:rsidRPr="0002279D" w:rsidRDefault="00663C5B" w:rsidP="00316219">
            <w:pPr>
              <w:ind w:firstLine="0"/>
              <w:jc w:val="center"/>
              <w:rPr>
                <w:sz w:val="16"/>
                <w:szCs w:val="16"/>
              </w:rPr>
            </w:pPr>
            <w:r w:rsidRPr="0002279D">
              <w:rPr>
                <w:sz w:val="16"/>
                <w:szCs w:val="16"/>
              </w:rPr>
              <w:t>15</w:t>
            </w:r>
          </w:p>
        </w:tc>
        <w:tc>
          <w:tcPr>
            <w:tcW w:w="1417" w:type="dxa"/>
          </w:tcPr>
          <w:p w14:paraId="56CE99C7" w14:textId="1B886974"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Yogyakarta</w:t>
            </w:r>
          </w:p>
        </w:tc>
        <w:tc>
          <w:tcPr>
            <w:tcW w:w="1417" w:type="dxa"/>
          </w:tcPr>
          <w:p w14:paraId="4EEE4554" w14:textId="7430CC38" w:rsidR="00663C5B" w:rsidRPr="0002279D" w:rsidRDefault="00663C5B" w:rsidP="00495C97">
            <w:pPr>
              <w:ind w:firstLine="0"/>
              <w:jc w:val="left"/>
              <w:rPr>
                <w:sz w:val="16"/>
                <w:szCs w:val="20"/>
              </w:rPr>
            </w:pPr>
            <w:r w:rsidRPr="0002279D">
              <w:rPr>
                <w:rFonts w:eastAsia="Times New Roman"/>
                <w:color w:val="000000"/>
                <w:sz w:val="16"/>
                <w:szCs w:val="20"/>
              </w:rPr>
              <w:t>DIY Yogyakarta</w:t>
            </w:r>
          </w:p>
        </w:tc>
        <w:tc>
          <w:tcPr>
            <w:tcW w:w="992" w:type="dxa"/>
          </w:tcPr>
          <w:p w14:paraId="25E67FC8" w14:textId="4D3BD6AB" w:rsidR="00663C5B" w:rsidRPr="0002279D" w:rsidRDefault="00663C5B" w:rsidP="00316219">
            <w:pPr>
              <w:ind w:firstLine="0"/>
              <w:jc w:val="center"/>
              <w:rPr>
                <w:sz w:val="16"/>
                <w:szCs w:val="16"/>
              </w:rPr>
            </w:pPr>
            <w:r w:rsidRPr="0002279D">
              <w:rPr>
                <w:sz w:val="16"/>
                <w:szCs w:val="16"/>
              </w:rPr>
              <w:t>400</w:t>
            </w:r>
          </w:p>
        </w:tc>
        <w:tc>
          <w:tcPr>
            <w:tcW w:w="1134" w:type="dxa"/>
          </w:tcPr>
          <w:p w14:paraId="1620F367" w14:textId="274BDEDD" w:rsidR="00663C5B" w:rsidRPr="0002279D" w:rsidRDefault="00663C5B" w:rsidP="00316219">
            <w:pPr>
              <w:ind w:firstLine="0"/>
              <w:jc w:val="center"/>
              <w:rPr>
                <w:sz w:val="16"/>
                <w:szCs w:val="16"/>
              </w:rPr>
            </w:pPr>
            <w:r w:rsidRPr="0002279D">
              <w:rPr>
                <w:sz w:val="16"/>
                <w:szCs w:val="16"/>
              </w:rPr>
              <w:t>93</w:t>
            </w:r>
          </w:p>
        </w:tc>
      </w:tr>
      <w:tr w:rsidR="00663C5B" w:rsidRPr="0002279D" w14:paraId="57A8C5F6" w14:textId="09266D92" w:rsidTr="00495C97">
        <w:trPr>
          <w:jc w:val="center"/>
        </w:trPr>
        <w:tc>
          <w:tcPr>
            <w:tcW w:w="1135" w:type="dxa"/>
          </w:tcPr>
          <w:p w14:paraId="64AD441C" w14:textId="09CE43BC" w:rsidR="00663C5B" w:rsidRPr="0002279D" w:rsidRDefault="00663C5B" w:rsidP="00316219">
            <w:pPr>
              <w:ind w:firstLine="0"/>
              <w:jc w:val="center"/>
              <w:rPr>
                <w:sz w:val="16"/>
                <w:szCs w:val="16"/>
              </w:rPr>
            </w:pPr>
            <w:r w:rsidRPr="0002279D">
              <w:rPr>
                <w:sz w:val="16"/>
                <w:szCs w:val="16"/>
              </w:rPr>
              <w:lastRenderedPageBreak/>
              <w:t>16</w:t>
            </w:r>
          </w:p>
        </w:tc>
        <w:tc>
          <w:tcPr>
            <w:tcW w:w="1417" w:type="dxa"/>
          </w:tcPr>
          <w:p w14:paraId="661AD883" w14:textId="5B4249D3"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Jember</w:t>
            </w:r>
          </w:p>
        </w:tc>
        <w:tc>
          <w:tcPr>
            <w:tcW w:w="1417" w:type="dxa"/>
          </w:tcPr>
          <w:p w14:paraId="2EF0FA79" w14:textId="08FD5220" w:rsidR="00663C5B" w:rsidRPr="0002279D" w:rsidRDefault="00663C5B" w:rsidP="00495C97">
            <w:pPr>
              <w:ind w:firstLine="0"/>
              <w:jc w:val="left"/>
              <w:rPr>
                <w:sz w:val="16"/>
                <w:szCs w:val="20"/>
              </w:rPr>
            </w:pPr>
            <w:r w:rsidRPr="0002279D">
              <w:rPr>
                <w:rFonts w:eastAsia="Times New Roman"/>
                <w:color w:val="000000"/>
                <w:sz w:val="16"/>
                <w:szCs w:val="20"/>
              </w:rPr>
              <w:t>East Java</w:t>
            </w:r>
          </w:p>
        </w:tc>
        <w:tc>
          <w:tcPr>
            <w:tcW w:w="992" w:type="dxa"/>
          </w:tcPr>
          <w:p w14:paraId="6DC5C879" w14:textId="24B182A1" w:rsidR="00663C5B" w:rsidRPr="0002279D" w:rsidRDefault="00663C5B" w:rsidP="00316219">
            <w:pPr>
              <w:ind w:firstLine="0"/>
              <w:jc w:val="center"/>
              <w:rPr>
                <w:sz w:val="16"/>
                <w:szCs w:val="16"/>
              </w:rPr>
            </w:pPr>
            <w:r w:rsidRPr="0002279D">
              <w:rPr>
                <w:sz w:val="16"/>
                <w:szCs w:val="16"/>
              </w:rPr>
              <w:t>358</w:t>
            </w:r>
          </w:p>
        </w:tc>
        <w:tc>
          <w:tcPr>
            <w:tcW w:w="1134" w:type="dxa"/>
          </w:tcPr>
          <w:p w14:paraId="22462187" w14:textId="49F58620" w:rsidR="00663C5B" w:rsidRPr="0002279D" w:rsidRDefault="00663C5B" w:rsidP="00316219">
            <w:pPr>
              <w:ind w:firstLine="0"/>
              <w:jc w:val="center"/>
              <w:rPr>
                <w:sz w:val="16"/>
                <w:szCs w:val="16"/>
              </w:rPr>
            </w:pPr>
            <w:r w:rsidRPr="0002279D">
              <w:rPr>
                <w:sz w:val="16"/>
                <w:szCs w:val="16"/>
              </w:rPr>
              <w:t>34</w:t>
            </w:r>
          </w:p>
        </w:tc>
      </w:tr>
      <w:tr w:rsidR="00663C5B" w:rsidRPr="0002279D" w14:paraId="4173720F" w14:textId="77810750" w:rsidTr="00495C97">
        <w:trPr>
          <w:jc w:val="center"/>
        </w:trPr>
        <w:tc>
          <w:tcPr>
            <w:tcW w:w="1135" w:type="dxa"/>
          </w:tcPr>
          <w:p w14:paraId="016F309D" w14:textId="009B6636" w:rsidR="00663C5B" w:rsidRPr="0002279D" w:rsidRDefault="00663C5B" w:rsidP="002854CE">
            <w:pPr>
              <w:ind w:firstLine="0"/>
              <w:jc w:val="center"/>
              <w:rPr>
                <w:sz w:val="16"/>
                <w:szCs w:val="16"/>
              </w:rPr>
            </w:pPr>
            <w:r w:rsidRPr="0002279D">
              <w:rPr>
                <w:sz w:val="16"/>
                <w:szCs w:val="16"/>
              </w:rPr>
              <w:t>17</w:t>
            </w:r>
          </w:p>
        </w:tc>
        <w:tc>
          <w:tcPr>
            <w:tcW w:w="1417" w:type="dxa"/>
          </w:tcPr>
          <w:p w14:paraId="21A897EE" w14:textId="191716D2"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Banyuwangi</w:t>
            </w:r>
          </w:p>
        </w:tc>
        <w:tc>
          <w:tcPr>
            <w:tcW w:w="1417" w:type="dxa"/>
          </w:tcPr>
          <w:p w14:paraId="5BD95556" w14:textId="3F9DD15A" w:rsidR="00663C5B" w:rsidRPr="0002279D" w:rsidRDefault="00663C5B" w:rsidP="00495C97">
            <w:pPr>
              <w:ind w:firstLine="0"/>
              <w:jc w:val="left"/>
              <w:rPr>
                <w:sz w:val="16"/>
                <w:szCs w:val="20"/>
              </w:rPr>
            </w:pPr>
            <w:r w:rsidRPr="0002279D">
              <w:rPr>
                <w:rFonts w:eastAsia="Times New Roman"/>
                <w:color w:val="000000"/>
                <w:sz w:val="16"/>
                <w:szCs w:val="20"/>
              </w:rPr>
              <w:t>East Java</w:t>
            </w:r>
          </w:p>
        </w:tc>
        <w:tc>
          <w:tcPr>
            <w:tcW w:w="992" w:type="dxa"/>
          </w:tcPr>
          <w:p w14:paraId="3BAB9B59" w14:textId="6B2757CF" w:rsidR="00663C5B" w:rsidRPr="0002279D" w:rsidRDefault="00663C5B" w:rsidP="002854CE">
            <w:pPr>
              <w:ind w:firstLine="0"/>
              <w:jc w:val="center"/>
              <w:rPr>
                <w:sz w:val="16"/>
                <w:szCs w:val="16"/>
              </w:rPr>
            </w:pPr>
            <w:r w:rsidRPr="0002279D">
              <w:rPr>
                <w:sz w:val="16"/>
                <w:szCs w:val="16"/>
              </w:rPr>
              <w:t>315</w:t>
            </w:r>
          </w:p>
        </w:tc>
        <w:tc>
          <w:tcPr>
            <w:tcW w:w="1134" w:type="dxa"/>
          </w:tcPr>
          <w:p w14:paraId="2C028F03" w14:textId="1510EDF8" w:rsidR="00663C5B" w:rsidRPr="0002279D" w:rsidRDefault="00663C5B" w:rsidP="002854CE">
            <w:pPr>
              <w:ind w:firstLine="0"/>
              <w:jc w:val="center"/>
              <w:rPr>
                <w:sz w:val="16"/>
                <w:szCs w:val="16"/>
              </w:rPr>
            </w:pPr>
            <w:r w:rsidRPr="0002279D">
              <w:rPr>
                <w:sz w:val="16"/>
                <w:szCs w:val="16"/>
              </w:rPr>
              <w:t>22</w:t>
            </w:r>
          </w:p>
        </w:tc>
      </w:tr>
      <w:tr w:rsidR="00663C5B" w:rsidRPr="0002279D" w14:paraId="3883234A" w14:textId="79351ECF" w:rsidTr="00495C97">
        <w:trPr>
          <w:jc w:val="center"/>
        </w:trPr>
        <w:tc>
          <w:tcPr>
            <w:tcW w:w="1135" w:type="dxa"/>
          </w:tcPr>
          <w:p w14:paraId="7B86B29D" w14:textId="54E64CD7" w:rsidR="00663C5B" w:rsidRPr="0002279D" w:rsidRDefault="00663C5B" w:rsidP="002854CE">
            <w:pPr>
              <w:ind w:firstLine="0"/>
              <w:jc w:val="center"/>
              <w:rPr>
                <w:sz w:val="16"/>
                <w:szCs w:val="16"/>
              </w:rPr>
            </w:pPr>
            <w:r w:rsidRPr="0002279D">
              <w:rPr>
                <w:sz w:val="16"/>
                <w:szCs w:val="16"/>
              </w:rPr>
              <w:t>18</w:t>
            </w:r>
          </w:p>
        </w:tc>
        <w:tc>
          <w:tcPr>
            <w:tcW w:w="1417" w:type="dxa"/>
          </w:tcPr>
          <w:p w14:paraId="797F2792" w14:textId="25D330BC"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Sumenep</w:t>
            </w:r>
          </w:p>
        </w:tc>
        <w:tc>
          <w:tcPr>
            <w:tcW w:w="1417" w:type="dxa"/>
          </w:tcPr>
          <w:p w14:paraId="1E1DF3AB" w14:textId="3EF7EF9C" w:rsidR="00663C5B" w:rsidRPr="0002279D" w:rsidRDefault="00663C5B" w:rsidP="00495C97">
            <w:pPr>
              <w:ind w:firstLine="0"/>
              <w:jc w:val="left"/>
              <w:rPr>
                <w:sz w:val="16"/>
                <w:szCs w:val="20"/>
              </w:rPr>
            </w:pPr>
            <w:r w:rsidRPr="0002279D">
              <w:rPr>
                <w:rFonts w:eastAsia="Times New Roman"/>
                <w:color w:val="000000"/>
                <w:sz w:val="16"/>
                <w:szCs w:val="20"/>
              </w:rPr>
              <w:t>East Java</w:t>
            </w:r>
          </w:p>
        </w:tc>
        <w:tc>
          <w:tcPr>
            <w:tcW w:w="992" w:type="dxa"/>
          </w:tcPr>
          <w:p w14:paraId="7E19A2B0" w14:textId="458600AF" w:rsidR="00663C5B" w:rsidRPr="0002279D" w:rsidRDefault="00663C5B" w:rsidP="002854CE">
            <w:pPr>
              <w:ind w:firstLine="0"/>
              <w:jc w:val="center"/>
              <w:rPr>
                <w:sz w:val="16"/>
                <w:szCs w:val="16"/>
              </w:rPr>
            </w:pPr>
            <w:r w:rsidRPr="0002279D">
              <w:rPr>
                <w:sz w:val="16"/>
                <w:szCs w:val="16"/>
              </w:rPr>
              <w:t>320</w:t>
            </w:r>
          </w:p>
        </w:tc>
        <w:tc>
          <w:tcPr>
            <w:tcW w:w="1134" w:type="dxa"/>
          </w:tcPr>
          <w:p w14:paraId="05EBD84C" w14:textId="4B1CC6BF" w:rsidR="00663C5B" w:rsidRPr="0002279D" w:rsidRDefault="00663C5B" w:rsidP="002854CE">
            <w:pPr>
              <w:ind w:firstLine="0"/>
              <w:jc w:val="center"/>
              <w:rPr>
                <w:sz w:val="16"/>
                <w:szCs w:val="16"/>
              </w:rPr>
            </w:pPr>
            <w:r w:rsidRPr="0002279D">
              <w:rPr>
                <w:sz w:val="16"/>
                <w:szCs w:val="16"/>
              </w:rPr>
              <w:t>4</w:t>
            </w:r>
          </w:p>
        </w:tc>
      </w:tr>
      <w:tr w:rsidR="00663C5B" w:rsidRPr="0002279D" w14:paraId="5501978D" w14:textId="43D5A111" w:rsidTr="00495C97">
        <w:trPr>
          <w:jc w:val="center"/>
        </w:trPr>
        <w:tc>
          <w:tcPr>
            <w:tcW w:w="1135" w:type="dxa"/>
          </w:tcPr>
          <w:p w14:paraId="1A4C38E9" w14:textId="10A77033" w:rsidR="00663C5B" w:rsidRPr="0002279D" w:rsidRDefault="00663C5B" w:rsidP="002854CE">
            <w:pPr>
              <w:ind w:firstLine="0"/>
              <w:jc w:val="center"/>
              <w:rPr>
                <w:sz w:val="16"/>
                <w:szCs w:val="16"/>
              </w:rPr>
            </w:pPr>
            <w:r w:rsidRPr="0002279D">
              <w:rPr>
                <w:sz w:val="16"/>
                <w:szCs w:val="16"/>
              </w:rPr>
              <w:t>19</w:t>
            </w:r>
          </w:p>
        </w:tc>
        <w:tc>
          <w:tcPr>
            <w:tcW w:w="1417" w:type="dxa"/>
          </w:tcPr>
          <w:p w14:paraId="792FF824" w14:textId="320169D9"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Kediri</w:t>
            </w:r>
          </w:p>
        </w:tc>
        <w:tc>
          <w:tcPr>
            <w:tcW w:w="1417" w:type="dxa"/>
          </w:tcPr>
          <w:p w14:paraId="404F7171" w14:textId="244E1469" w:rsidR="00663C5B" w:rsidRPr="0002279D" w:rsidRDefault="00663C5B" w:rsidP="00495C97">
            <w:pPr>
              <w:ind w:firstLine="0"/>
              <w:jc w:val="left"/>
              <w:rPr>
                <w:sz w:val="16"/>
                <w:szCs w:val="20"/>
              </w:rPr>
            </w:pPr>
            <w:r w:rsidRPr="0002279D">
              <w:rPr>
                <w:rFonts w:eastAsia="Times New Roman"/>
                <w:color w:val="000000"/>
                <w:sz w:val="16"/>
                <w:szCs w:val="20"/>
              </w:rPr>
              <w:t>East Java</w:t>
            </w:r>
          </w:p>
        </w:tc>
        <w:tc>
          <w:tcPr>
            <w:tcW w:w="992" w:type="dxa"/>
          </w:tcPr>
          <w:p w14:paraId="42BFD956" w14:textId="2A0167D4" w:rsidR="00663C5B" w:rsidRPr="0002279D" w:rsidRDefault="00663C5B" w:rsidP="002854CE">
            <w:pPr>
              <w:ind w:firstLine="0"/>
              <w:jc w:val="center"/>
              <w:rPr>
                <w:sz w:val="16"/>
                <w:szCs w:val="16"/>
              </w:rPr>
            </w:pPr>
            <w:r w:rsidRPr="0002279D">
              <w:rPr>
                <w:sz w:val="16"/>
                <w:szCs w:val="16"/>
              </w:rPr>
              <w:t>373</w:t>
            </w:r>
          </w:p>
        </w:tc>
        <w:tc>
          <w:tcPr>
            <w:tcW w:w="1134" w:type="dxa"/>
          </w:tcPr>
          <w:p w14:paraId="7590F19F" w14:textId="729DBA89" w:rsidR="00663C5B" w:rsidRPr="0002279D" w:rsidRDefault="00663C5B" w:rsidP="002854CE">
            <w:pPr>
              <w:ind w:firstLine="0"/>
              <w:jc w:val="center"/>
              <w:rPr>
                <w:sz w:val="16"/>
                <w:szCs w:val="16"/>
              </w:rPr>
            </w:pPr>
            <w:r w:rsidRPr="0002279D">
              <w:rPr>
                <w:sz w:val="16"/>
                <w:szCs w:val="16"/>
              </w:rPr>
              <w:t>61</w:t>
            </w:r>
          </w:p>
        </w:tc>
      </w:tr>
      <w:tr w:rsidR="00663C5B" w:rsidRPr="0002279D" w14:paraId="72E91F9F" w14:textId="549268E8" w:rsidTr="00495C97">
        <w:trPr>
          <w:jc w:val="center"/>
        </w:trPr>
        <w:tc>
          <w:tcPr>
            <w:tcW w:w="1135" w:type="dxa"/>
          </w:tcPr>
          <w:p w14:paraId="7C9FBC31" w14:textId="1DDC3810" w:rsidR="00663C5B" w:rsidRPr="0002279D" w:rsidRDefault="00663C5B" w:rsidP="002854CE">
            <w:pPr>
              <w:ind w:firstLine="0"/>
              <w:jc w:val="center"/>
              <w:rPr>
                <w:sz w:val="16"/>
                <w:szCs w:val="16"/>
              </w:rPr>
            </w:pPr>
            <w:r w:rsidRPr="0002279D">
              <w:rPr>
                <w:sz w:val="16"/>
                <w:szCs w:val="16"/>
              </w:rPr>
              <w:t>20</w:t>
            </w:r>
          </w:p>
        </w:tc>
        <w:tc>
          <w:tcPr>
            <w:tcW w:w="1417" w:type="dxa"/>
          </w:tcPr>
          <w:p w14:paraId="170399BE" w14:textId="7B468398"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Malang</w:t>
            </w:r>
          </w:p>
        </w:tc>
        <w:tc>
          <w:tcPr>
            <w:tcW w:w="1417" w:type="dxa"/>
          </w:tcPr>
          <w:p w14:paraId="002DBDE8" w14:textId="435D1A62" w:rsidR="00663C5B" w:rsidRPr="0002279D" w:rsidRDefault="00663C5B" w:rsidP="00495C97">
            <w:pPr>
              <w:ind w:firstLine="0"/>
              <w:jc w:val="left"/>
              <w:rPr>
                <w:sz w:val="16"/>
                <w:szCs w:val="20"/>
              </w:rPr>
            </w:pPr>
            <w:r w:rsidRPr="0002279D">
              <w:rPr>
                <w:rFonts w:eastAsia="Times New Roman"/>
                <w:color w:val="000000"/>
                <w:sz w:val="16"/>
                <w:szCs w:val="20"/>
              </w:rPr>
              <w:t>East Java</w:t>
            </w:r>
          </w:p>
        </w:tc>
        <w:tc>
          <w:tcPr>
            <w:tcW w:w="992" w:type="dxa"/>
          </w:tcPr>
          <w:p w14:paraId="75DB2360" w14:textId="280A115B" w:rsidR="00663C5B" w:rsidRPr="0002279D" w:rsidRDefault="00663C5B" w:rsidP="002854CE">
            <w:pPr>
              <w:ind w:firstLine="0"/>
              <w:jc w:val="center"/>
              <w:rPr>
                <w:sz w:val="16"/>
                <w:szCs w:val="16"/>
              </w:rPr>
            </w:pPr>
            <w:r w:rsidRPr="0002279D">
              <w:rPr>
                <w:sz w:val="16"/>
                <w:szCs w:val="16"/>
              </w:rPr>
              <w:t>382</w:t>
            </w:r>
          </w:p>
        </w:tc>
        <w:tc>
          <w:tcPr>
            <w:tcW w:w="1134" w:type="dxa"/>
          </w:tcPr>
          <w:p w14:paraId="0FCF67C6" w14:textId="6F1534F3" w:rsidR="00663C5B" w:rsidRPr="0002279D" w:rsidRDefault="00663C5B" w:rsidP="002854CE">
            <w:pPr>
              <w:ind w:firstLine="0"/>
              <w:jc w:val="center"/>
              <w:rPr>
                <w:sz w:val="16"/>
                <w:szCs w:val="16"/>
              </w:rPr>
            </w:pPr>
            <w:r w:rsidRPr="0002279D">
              <w:rPr>
                <w:sz w:val="16"/>
                <w:szCs w:val="16"/>
              </w:rPr>
              <w:t>113</w:t>
            </w:r>
          </w:p>
        </w:tc>
      </w:tr>
      <w:tr w:rsidR="00663C5B" w:rsidRPr="0002279D" w14:paraId="4A39D4ED" w14:textId="22CCC217" w:rsidTr="00495C97">
        <w:trPr>
          <w:jc w:val="center"/>
        </w:trPr>
        <w:tc>
          <w:tcPr>
            <w:tcW w:w="1135" w:type="dxa"/>
          </w:tcPr>
          <w:p w14:paraId="396B48AE" w14:textId="7EF6D99E" w:rsidR="00663C5B" w:rsidRPr="0002279D" w:rsidRDefault="00663C5B" w:rsidP="002854CE">
            <w:pPr>
              <w:ind w:firstLine="0"/>
              <w:jc w:val="center"/>
              <w:rPr>
                <w:sz w:val="16"/>
                <w:szCs w:val="16"/>
              </w:rPr>
            </w:pPr>
            <w:r w:rsidRPr="0002279D">
              <w:rPr>
                <w:sz w:val="16"/>
                <w:szCs w:val="16"/>
              </w:rPr>
              <w:t>21</w:t>
            </w:r>
          </w:p>
        </w:tc>
        <w:tc>
          <w:tcPr>
            <w:tcW w:w="1417" w:type="dxa"/>
          </w:tcPr>
          <w:p w14:paraId="63D00C35" w14:textId="5B334F49"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Probolinggo</w:t>
            </w:r>
          </w:p>
        </w:tc>
        <w:tc>
          <w:tcPr>
            <w:tcW w:w="1417" w:type="dxa"/>
          </w:tcPr>
          <w:p w14:paraId="3F7134A8" w14:textId="1324342E" w:rsidR="00663C5B" w:rsidRPr="0002279D" w:rsidRDefault="00663C5B" w:rsidP="00495C97">
            <w:pPr>
              <w:ind w:firstLine="0"/>
              <w:jc w:val="left"/>
              <w:rPr>
                <w:sz w:val="16"/>
                <w:szCs w:val="20"/>
              </w:rPr>
            </w:pPr>
            <w:r w:rsidRPr="0002279D">
              <w:rPr>
                <w:rFonts w:eastAsia="Times New Roman"/>
                <w:color w:val="000000"/>
                <w:sz w:val="16"/>
                <w:szCs w:val="20"/>
              </w:rPr>
              <w:t>East Java</w:t>
            </w:r>
          </w:p>
        </w:tc>
        <w:tc>
          <w:tcPr>
            <w:tcW w:w="992" w:type="dxa"/>
          </w:tcPr>
          <w:p w14:paraId="74FDDDFB" w14:textId="1B9D3E26" w:rsidR="00663C5B" w:rsidRPr="0002279D" w:rsidRDefault="00663C5B" w:rsidP="002854CE">
            <w:pPr>
              <w:ind w:firstLine="0"/>
              <w:jc w:val="center"/>
              <w:rPr>
                <w:sz w:val="16"/>
                <w:szCs w:val="16"/>
              </w:rPr>
            </w:pPr>
            <w:r w:rsidRPr="0002279D">
              <w:rPr>
                <w:sz w:val="16"/>
                <w:szCs w:val="16"/>
              </w:rPr>
              <w:t>340</w:t>
            </w:r>
          </w:p>
        </w:tc>
        <w:tc>
          <w:tcPr>
            <w:tcW w:w="1134" w:type="dxa"/>
          </w:tcPr>
          <w:p w14:paraId="243EB7CF" w14:textId="3419AE28" w:rsidR="00663C5B" w:rsidRPr="0002279D" w:rsidRDefault="00663C5B" w:rsidP="002854CE">
            <w:pPr>
              <w:ind w:firstLine="0"/>
              <w:jc w:val="center"/>
              <w:rPr>
                <w:sz w:val="16"/>
                <w:szCs w:val="16"/>
              </w:rPr>
            </w:pPr>
            <w:r w:rsidRPr="0002279D">
              <w:rPr>
                <w:sz w:val="16"/>
                <w:szCs w:val="16"/>
              </w:rPr>
              <w:t>22</w:t>
            </w:r>
          </w:p>
        </w:tc>
      </w:tr>
      <w:tr w:rsidR="00663C5B" w:rsidRPr="0002279D" w14:paraId="660AAF58" w14:textId="151E56AB" w:rsidTr="00495C97">
        <w:trPr>
          <w:jc w:val="center"/>
        </w:trPr>
        <w:tc>
          <w:tcPr>
            <w:tcW w:w="1135" w:type="dxa"/>
          </w:tcPr>
          <w:p w14:paraId="24F394B4" w14:textId="3CEDEDEB" w:rsidR="00663C5B" w:rsidRPr="0002279D" w:rsidRDefault="00663C5B" w:rsidP="002854CE">
            <w:pPr>
              <w:ind w:firstLine="0"/>
              <w:jc w:val="center"/>
              <w:rPr>
                <w:sz w:val="16"/>
                <w:szCs w:val="16"/>
              </w:rPr>
            </w:pPr>
            <w:r w:rsidRPr="0002279D">
              <w:rPr>
                <w:sz w:val="16"/>
                <w:szCs w:val="16"/>
              </w:rPr>
              <w:t>22</w:t>
            </w:r>
          </w:p>
        </w:tc>
        <w:tc>
          <w:tcPr>
            <w:tcW w:w="1417" w:type="dxa"/>
          </w:tcPr>
          <w:p w14:paraId="2F9C7690" w14:textId="5A75811B"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Madiun</w:t>
            </w:r>
          </w:p>
        </w:tc>
        <w:tc>
          <w:tcPr>
            <w:tcW w:w="1417" w:type="dxa"/>
          </w:tcPr>
          <w:p w14:paraId="207D3C7E" w14:textId="683127FF" w:rsidR="00663C5B" w:rsidRPr="0002279D" w:rsidRDefault="00663C5B" w:rsidP="00495C97">
            <w:pPr>
              <w:ind w:firstLine="0"/>
              <w:jc w:val="left"/>
              <w:rPr>
                <w:sz w:val="16"/>
                <w:szCs w:val="20"/>
              </w:rPr>
            </w:pPr>
            <w:r w:rsidRPr="0002279D">
              <w:rPr>
                <w:rFonts w:eastAsia="Times New Roman"/>
                <w:color w:val="000000"/>
                <w:sz w:val="16"/>
                <w:szCs w:val="20"/>
              </w:rPr>
              <w:t>East Java</w:t>
            </w:r>
          </w:p>
        </w:tc>
        <w:tc>
          <w:tcPr>
            <w:tcW w:w="992" w:type="dxa"/>
          </w:tcPr>
          <w:p w14:paraId="7F8680DE" w14:textId="583AF9B0" w:rsidR="00663C5B" w:rsidRPr="0002279D" w:rsidRDefault="00663C5B" w:rsidP="002854CE">
            <w:pPr>
              <w:ind w:firstLine="0"/>
              <w:jc w:val="center"/>
              <w:rPr>
                <w:sz w:val="16"/>
                <w:szCs w:val="16"/>
              </w:rPr>
            </w:pPr>
            <w:r w:rsidRPr="0002279D">
              <w:rPr>
                <w:sz w:val="16"/>
                <w:szCs w:val="16"/>
              </w:rPr>
              <w:t>335</w:t>
            </w:r>
          </w:p>
        </w:tc>
        <w:tc>
          <w:tcPr>
            <w:tcW w:w="1134" w:type="dxa"/>
          </w:tcPr>
          <w:p w14:paraId="47EFA920" w14:textId="65C5CEA3" w:rsidR="00663C5B" w:rsidRPr="0002279D" w:rsidRDefault="00663C5B" w:rsidP="002854CE">
            <w:pPr>
              <w:ind w:firstLine="0"/>
              <w:jc w:val="center"/>
              <w:rPr>
                <w:sz w:val="16"/>
                <w:szCs w:val="16"/>
              </w:rPr>
            </w:pPr>
            <w:r w:rsidRPr="0002279D">
              <w:rPr>
                <w:sz w:val="16"/>
                <w:szCs w:val="16"/>
              </w:rPr>
              <w:t>33</w:t>
            </w:r>
          </w:p>
        </w:tc>
      </w:tr>
      <w:tr w:rsidR="00663C5B" w:rsidRPr="0002279D" w14:paraId="3F04DD32" w14:textId="503803A5" w:rsidTr="00495C97">
        <w:trPr>
          <w:jc w:val="center"/>
        </w:trPr>
        <w:tc>
          <w:tcPr>
            <w:tcW w:w="1135" w:type="dxa"/>
          </w:tcPr>
          <w:p w14:paraId="1877C83D" w14:textId="6FC50C31" w:rsidR="00663C5B" w:rsidRPr="0002279D" w:rsidRDefault="00663C5B" w:rsidP="002854CE">
            <w:pPr>
              <w:ind w:firstLine="0"/>
              <w:jc w:val="center"/>
              <w:rPr>
                <w:sz w:val="16"/>
                <w:szCs w:val="16"/>
              </w:rPr>
            </w:pPr>
            <w:r w:rsidRPr="0002279D">
              <w:rPr>
                <w:sz w:val="16"/>
                <w:szCs w:val="16"/>
              </w:rPr>
              <w:t>23</w:t>
            </w:r>
          </w:p>
        </w:tc>
        <w:tc>
          <w:tcPr>
            <w:tcW w:w="1417" w:type="dxa"/>
          </w:tcPr>
          <w:p w14:paraId="46499597" w14:textId="68E6BDA0"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Surabaya</w:t>
            </w:r>
          </w:p>
        </w:tc>
        <w:tc>
          <w:tcPr>
            <w:tcW w:w="1417" w:type="dxa"/>
          </w:tcPr>
          <w:p w14:paraId="0FFC9BFF" w14:textId="42E74390" w:rsidR="00663C5B" w:rsidRPr="0002279D" w:rsidRDefault="00663C5B" w:rsidP="00495C97">
            <w:pPr>
              <w:ind w:firstLine="0"/>
              <w:jc w:val="left"/>
              <w:rPr>
                <w:sz w:val="16"/>
                <w:szCs w:val="20"/>
              </w:rPr>
            </w:pPr>
            <w:r w:rsidRPr="0002279D">
              <w:rPr>
                <w:rFonts w:eastAsia="Times New Roman"/>
                <w:color w:val="000000"/>
                <w:sz w:val="16"/>
                <w:szCs w:val="20"/>
              </w:rPr>
              <w:t>East Java</w:t>
            </w:r>
          </w:p>
        </w:tc>
        <w:tc>
          <w:tcPr>
            <w:tcW w:w="992" w:type="dxa"/>
          </w:tcPr>
          <w:p w14:paraId="68F94CD1" w14:textId="7095437D" w:rsidR="00663C5B" w:rsidRPr="0002279D" w:rsidRDefault="00663C5B" w:rsidP="002854CE">
            <w:pPr>
              <w:ind w:firstLine="0"/>
              <w:jc w:val="center"/>
              <w:rPr>
                <w:sz w:val="16"/>
                <w:szCs w:val="16"/>
              </w:rPr>
            </w:pPr>
            <w:r w:rsidRPr="0002279D">
              <w:rPr>
                <w:sz w:val="16"/>
                <w:szCs w:val="16"/>
              </w:rPr>
              <w:t>420</w:t>
            </w:r>
          </w:p>
        </w:tc>
        <w:tc>
          <w:tcPr>
            <w:tcW w:w="1134" w:type="dxa"/>
          </w:tcPr>
          <w:p w14:paraId="0FF0B4AD" w14:textId="3FE7E4DA" w:rsidR="00663C5B" w:rsidRPr="0002279D" w:rsidRDefault="00663C5B" w:rsidP="002854CE">
            <w:pPr>
              <w:ind w:firstLine="0"/>
              <w:jc w:val="center"/>
              <w:rPr>
                <w:sz w:val="16"/>
                <w:szCs w:val="16"/>
              </w:rPr>
            </w:pPr>
            <w:r w:rsidRPr="0002279D">
              <w:rPr>
                <w:sz w:val="16"/>
                <w:szCs w:val="16"/>
              </w:rPr>
              <w:t>162</w:t>
            </w:r>
          </w:p>
        </w:tc>
      </w:tr>
      <w:tr w:rsidR="00663C5B" w:rsidRPr="0002279D" w14:paraId="31E1FDA0" w14:textId="204FFB42" w:rsidTr="00495C97">
        <w:trPr>
          <w:jc w:val="center"/>
        </w:trPr>
        <w:tc>
          <w:tcPr>
            <w:tcW w:w="1135" w:type="dxa"/>
          </w:tcPr>
          <w:p w14:paraId="25E67B64" w14:textId="24950D63" w:rsidR="00663C5B" w:rsidRPr="0002279D" w:rsidRDefault="00663C5B" w:rsidP="00316219">
            <w:pPr>
              <w:ind w:firstLine="0"/>
              <w:jc w:val="center"/>
              <w:rPr>
                <w:sz w:val="16"/>
                <w:szCs w:val="16"/>
              </w:rPr>
            </w:pPr>
            <w:r w:rsidRPr="0002279D">
              <w:rPr>
                <w:sz w:val="16"/>
                <w:szCs w:val="16"/>
              </w:rPr>
              <w:t>24</w:t>
            </w:r>
          </w:p>
        </w:tc>
        <w:tc>
          <w:tcPr>
            <w:tcW w:w="1417" w:type="dxa"/>
          </w:tcPr>
          <w:p w14:paraId="16187F53" w14:textId="770594A3"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Tangerang</w:t>
            </w:r>
          </w:p>
        </w:tc>
        <w:tc>
          <w:tcPr>
            <w:tcW w:w="1417" w:type="dxa"/>
          </w:tcPr>
          <w:p w14:paraId="44D95E61" w14:textId="3CE613EB" w:rsidR="00663C5B" w:rsidRPr="0002279D" w:rsidRDefault="00663C5B" w:rsidP="00495C97">
            <w:pPr>
              <w:ind w:firstLine="0"/>
              <w:jc w:val="left"/>
              <w:rPr>
                <w:sz w:val="16"/>
                <w:szCs w:val="20"/>
              </w:rPr>
            </w:pPr>
            <w:r w:rsidRPr="0002279D">
              <w:rPr>
                <w:rFonts w:eastAsia="Times New Roman"/>
                <w:color w:val="000000"/>
                <w:sz w:val="16"/>
                <w:szCs w:val="20"/>
              </w:rPr>
              <w:t>Banten</w:t>
            </w:r>
          </w:p>
        </w:tc>
        <w:tc>
          <w:tcPr>
            <w:tcW w:w="992" w:type="dxa"/>
          </w:tcPr>
          <w:p w14:paraId="62069729" w14:textId="3E4354C4" w:rsidR="00663C5B" w:rsidRPr="0002279D" w:rsidRDefault="00663C5B" w:rsidP="00316219">
            <w:pPr>
              <w:ind w:firstLine="0"/>
              <w:jc w:val="center"/>
              <w:rPr>
                <w:sz w:val="16"/>
                <w:szCs w:val="16"/>
              </w:rPr>
            </w:pPr>
            <w:r w:rsidRPr="0002279D">
              <w:rPr>
                <w:sz w:val="16"/>
                <w:szCs w:val="16"/>
              </w:rPr>
              <w:t>335</w:t>
            </w:r>
          </w:p>
        </w:tc>
        <w:tc>
          <w:tcPr>
            <w:tcW w:w="1134" w:type="dxa"/>
          </w:tcPr>
          <w:p w14:paraId="3766E579" w14:textId="7E7A862B" w:rsidR="00663C5B" w:rsidRPr="0002279D" w:rsidRDefault="00663C5B" w:rsidP="00316219">
            <w:pPr>
              <w:ind w:firstLine="0"/>
              <w:jc w:val="center"/>
              <w:rPr>
                <w:sz w:val="16"/>
                <w:szCs w:val="16"/>
              </w:rPr>
            </w:pPr>
            <w:r w:rsidRPr="0002279D">
              <w:rPr>
                <w:sz w:val="16"/>
                <w:szCs w:val="16"/>
              </w:rPr>
              <w:t>132</w:t>
            </w:r>
          </w:p>
        </w:tc>
      </w:tr>
      <w:tr w:rsidR="00663C5B" w:rsidRPr="0002279D" w14:paraId="559B7FD7" w14:textId="017E2C47" w:rsidTr="00495C97">
        <w:trPr>
          <w:jc w:val="center"/>
        </w:trPr>
        <w:tc>
          <w:tcPr>
            <w:tcW w:w="1135" w:type="dxa"/>
          </w:tcPr>
          <w:p w14:paraId="229AD287" w14:textId="04C3904F" w:rsidR="00663C5B" w:rsidRPr="0002279D" w:rsidRDefault="00663C5B" w:rsidP="00316219">
            <w:pPr>
              <w:ind w:firstLine="0"/>
              <w:jc w:val="center"/>
              <w:rPr>
                <w:sz w:val="16"/>
                <w:szCs w:val="16"/>
              </w:rPr>
            </w:pPr>
            <w:r w:rsidRPr="0002279D">
              <w:rPr>
                <w:sz w:val="16"/>
                <w:szCs w:val="16"/>
              </w:rPr>
              <w:t>25</w:t>
            </w:r>
          </w:p>
        </w:tc>
        <w:tc>
          <w:tcPr>
            <w:tcW w:w="1417" w:type="dxa"/>
          </w:tcPr>
          <w:p w14:paraId="288B3F0A" w14:textId="2C243889"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Cilegon</w:t>
            </w:r>
          </w:p>
        </w:tc>
        <w:tc>
          <w:tcPr>
            <w:tcW w:w="1417" w:type="dxa"/>
          </w:tcPr>
          <w:p w14:paraId="00FE2CBE" w14:textId="6196EC38" w:rsidR="00663C5B" w:rsidRPr="0002279D" w:rsidRDefault="00663C5B" w:rsidP="00495C97">
            <w:pPr>
              <w:ind w:firstLine="0"/>
              <w:jc w:val="left"/>
              <w:rPr>
                <w:sz w:val="16"/>
                <w:szCs w:val="20"/>
              </w:rPr>
            </w:pPr>
            <w:r w:rsidRPr="0002279D">
              <w:rPr>
                <w:rFonts w:eastAsia="Times New Roman"/>
                <w:color w:val="000000"/>
                <w:sz w:val="16"/>
                <w:szCs w:val="20"/>
              </w:rPr>
              <w:t>Banten</w:t>
            </w:r>
          </w:p>
        </w:tc>
        <w:tc>
          <w:tcPr>
            <w:tcW w:w="992" w:type="dxa"/>
          </w:tcPr>
          <w:p w14:paraId="32071ACA" w14:textId="3D7A2538" w:rsidR="00663C5B" w:rsidRPr="0002279D" w:rsidRDefault="00663C5B" w:rsidP="00316219">
            <w:pPr>
              <w:ind w:firstLine="0"/>
              <w:jc w:val="center"/>
              <w:rPr>
                <w:sz w:val="16"/>
                <w:szCs w:val="16"/>
              </w:rPr>
            </w:pPr>
            <w:r w:rsidRPr="0002279D">
              <w:rPr>
                <w:sz w:val="16"/>
                <w:szCs w:val="16"/>
              </w:rPr>
              <w:t>333</w:t>
            </w:r>
          </w:p>
        </w:tc>
        <w:tc>
          <w:tcPr>
            <w:tcW w:w="1134" w:type="dxa"/>
          </w:tcPr>
          <w:p w14:paraId="607540AF" w14:textId="2573F88B" w:rsidR="00663C5B" w:rsidRPr="0002279D" w:rsidRDefault="00663C5B" w:rsidP="00316219">
            <w:pPr>
              <w:ind w:firstLine="0"/>
              <w:jc w:val="center"/>
              <w:rPr>
                <w:sz w:val="16"/>
                <w:szCs w:val="16"/>
              </w:rPr>
            </w:pPr>
            <w:r w:rsidRPr="0002279D">
              <w:rPr>
                <w:sz w:val="16"/>
                <w:szCs w:val="16"/>
              </w:rPr>
              <w:t>27</w:t>
            </w:r>
          </w:p>
        </w:tc>
      </w:tr>
      <w:tr w:rsidR="00663C5B" w:rsidRPr="0002279D" w14:paraId="369DFE76" w14:textId="0D3F6FD1" w:rsidTr="00495C97">
        <w:trPr>
          <w:jc w:val="center"/>
        </w:trPr>
        <w:tc>
          <w:tcPr>
            <w:tcW w:w="1135" w:type="dxa"/>
          </w:tcPr>
          <w:p w14:paraId="5E83E2EF" w14:textId="24EB9251" w:rsidR="00663C5B" w:rsidRPr="0002279D" w:rsidRDefault="00663C5B" w:rsidP="00316219">
            <w:pPr>
              <w:ind w:firstLine="0"/>
              <w:jc w:val="center"/>
              <w:rPr>
                <w:sz w:val="16"/>
                <w:szCs w:val="16"/>
              </w:rPr>
            </w:pPr>
            <w:r w:rsidRPr="0002279D">
              <w:rPr>
                <w:sz w:val="16"/>
                <w:szCs w:val="16"/>
              </w:rPr>
              <w:t>26</w:t>
            </w:r>
          </w:p>
        </w:tc>
        <w:tc>
          <w:tcPr>
            <w:tcW w:w="1417" w:type="dxa"/>
          </w:tcPr>
          <w:p w14:paraId="04A5C305" w14:textId="0499BB69" w:rsidR="00663C5B" w:rsidRPr="00D12347" w:rsidRDefault="00663C5B" w:rsidP="00495C97">
            <w:pPr>
              <w:ind w:firstLine="0"/>
              <w:jc w:val="left"/>
              <w:rPr>
                <w:rFonts w:eastAsia="Times New Roman"/>
                <w:color w:val="000000"/>
                <w:sz w:val="16"/>
                <w:szCs w:val="20"/>
              </w:rPr>
            </w:pPr>
            <w:r w:rsidRPr="00D12347">
              <w:rPr>
                <w:rFonts w:eastAsia="Times New Roman"/>
                <w:color w:val="000000"/>
                <w:sz w:val="16"/>
                <w:szCs w:val="20"/>
              </w:rPr>
              <w:t>Serang</w:t>
            </w:r>
          </w:p>
        </w:tc>
        <w:tc>
          <w:tcPr>
            <w:tcW w:w="1417" w:type="dxa"/>
          </w:tcPr>
          <w:p w14:paraId="66374246" w14:textId="75F115FA" w:rsidR="00663C5B" w:rsidRPr="0002279D" w:rsidRDefault="00663C5B" w:rsidP="00495C97">
            <w:pPr>
              <w:ind w:firstLine="0"/>
              <w:jc w:val="left"/>
              <w:rPr>
                <w:sz w:val="16"/>
                <w:szCs w:val="20"/>
              </w:rPr>
            </w:pPr>
            <w:r w:rsidRPr="0002279D">
              <w:rPr>
                <w:rFonts w:eastAsia="Times New Roman"/>
                <w:color w:val="000000"/>
                <w:sz w:val="16"/>
                <w:szCs w:val="20"/>
              </w:rPr>
              <w:t>Banten</w:t>
            </w:r>
          </w:p>
        </w:tc>
        <w:tc>
          <w:tcPr>
            <w:tcW w:w="992" w:type="dxa"/>
          </w:tcPr>
          <w:p w14:paraId="70F65EC1" w14:textId="6D12AB35" w:rsidR="00663C5B" w:rsidRPr="0002279D" w:rsidRDefault="00663C5B" w:rsidP="00316219">
            <w:pPr>
              <w:ind w:firstLine="0"/>
              <w:jc w:val="center"/>
              <w:rPr>
                <w:sz w:val="16"/>
                <w:szCs w:val="16"/>
              </w:rPr>
            </w:pPr>
            <w:r w:rsidRPr="0002279D">
              <w:rPr>
                <w:sz w:val="16"/>
                <w:szCs w:val="16"/>
              </w:rPr>
              <w:t>375</w:t>
            </w:r>
          </w:p>
        </w:tc>
        <w:tc>
          <w:tcPr>
            <w:tcW w:w="1134" w:type="dxa"/>
          </w:tcPr>
          <w:p w14:paraId="55B155A1" w14:textId="0E9807FB" w:rsidR="00663C5B" w:rsidRPr="0002279D" w:rsidRDefault="00663C5B" w:rsidP="00316219">
            <w:pPr>
              <w:ind w:firstLine="0"/>
              <w:jc w:val="center"/>
              <w:rPr>
                <w:sz w:val="16"/>
                <w:szCs w:val="16"/>
              </w:rPr>
            </w:pPr>
            <w:r w:rsidRPr="0002279D">
              <w:rPr>
                <w:sz w:val="16"/>
                <w:szCs w:val="16"/>
              </w:rPr>
              <w:t>44</w:t>
            </w:r>
          </w:p>
        </w:tc>
      </w:tr>
    </w:tbl>
    <w:p w14:paraId="608901D5" w14:textId="2EF7FB70" w:rsidR="00316219" w:rsidRPr="0002279D" w:rsidRDefault="00316219" w:rsidP="00316219">
      <w:pPr>
        <w:ind w:firstLine="0"/>
        <w:rPr>
          <w:lang w:eastAsia="en-US"/>
        </w:rPr>
      </w:pPr>
    </w:p>
    <w:p w14:paraId="3B43E818" w14:textId="3E88F3EA" w:rsidR="00057E29" w:rsidRDefault="00057E29" w:rsidP="00F933E4">
      <w:pPr>
        <w:ind w:firstLine="0"/>
        <w:rPr>
          <w:lang w:eastAsia="en-US"/>
        </w:rPr>
      </w:pPr>
    </w:p>
    <w:p w14:paraId="43870BB8" w14:textId="77777777" w:rsidR="00536722" w:rsidRDefault="00057E29" w:rsidP="00057E29">
      <w:pPr>
        <w:ind w:firstLine="720"/>
        <w:rPr>
          <w:lang w:eastAsia="en-US"/>
        </w:rPr>
      </w:pPr>
      <w:r>
        <w:rPr>
          <w:lang w:eastAsia="en-US"/>
        </w:rPr>
        <w:t>Table 3 shows the number</w:t>
      </w:r>
      <w:r w:rsidRPr="00057E29">
        <w:rPr>
          <w:lang w:eastAsia="en-US"/>
        </w:rPr>
        <w:t xml:space="preserve"> of commodities covered by BPS-Statistics</w:t>
      </w:r>
      <w:r>
        <w:rPr>
          <w:lang w:eastAsia="en-US"/>
        </w:rPr>
        <w:t xml:space="preserve"> and the</w:t>
      </w:r>
      <w:r w:rsidRPr="00057E29">
        <w:rPr>
          <w:lang w:eastAsia="en-US"/>
        </w:rPr>
        <w:t xml:space="preserve"> number </w:t>
      </w:r>
      <w:r>
        <w:rPr>
          <w:lang w:eastAsia="en-US"/>
        </w:rPr>
        <w:t xml:space="preserve">of </w:t>
      </w:r>
      <w:r w:rsidRPr="00057E29">
        <w:rPr>
          <w:lang w:eastAsia="en-US"/>
        </w:rPr>
        <w:t>commodities covered by marketplace</w:t>
      </w:r>
      <w:r>
        <w:rPr>
          <w:lang w:eastAsia="en-US"/>
        </w:rPr>
        <w:t>, which are used in this study to calculate the consumption values and the CPI.</w:t>
      </w:r>
      <w:r w:rsidRPr="00057E29">
        <w:rPr>
          <w:lang w:eastAsia="en-US"/>
        </w:rPr>
        <w:t xml:space="preserve"> There is a significant difference in the amount of coverage compared to the coverage by BPS-Statistics. It depends on the conditions of each CPI city whether the city has a high or low level of technology adoption. Commodities with greater coverage are indicated by larger, more developed urban areas, and </w:t>
      </w:r>
      <w:r>
        <w:rPr>
          <w:lang w:eastAsia="en-US"/>
        </w:rPr>
        <w:t>the rapid</w:t>
      </w:r>
      <w:r w:rsidRPr="00057E29">
        <w:rPr>
          <w:lang w:eastAsia="en-US"/>
        </w:rPr>
        <w:t xml:space="preserve"> use of technology in </w:t>
      </w:r>
      <w:r>
        <w:rPr>
          <w:lang w:eastAsia="en-US"/>
        </w:rPr>
        <w:t>each</w:t>
      </w:r>
      <w:r w:rsidRPr="00057E29">
        <w:rPr>
          <w:lang w:eastAsia="en-US"/>
        </w:rPr>
        <w:t xml:space="preserve"> area. </w:t>
      </w:r>
    </w:p>
    <w:p w14:paraId="24766147" w14:textId="5BF189A3" w:rsidR="004F7BA3" w:rsidRDefault="00057E29" w:rsidP="00AF3866">
      <w:pPr>
        <w:ind w:firstLine="720"/>
        <w:rPr>
          <w:lang w:eastAsia="en-US"/>
        </w:rPr>
      </w:pPr>
      <w:r>
        <w:rPr>
          <w:lang w:eastAsia="en-US"/>
        </w:rPr>
        <w:t>Furthermore</w:t>
      </w:r>
      <w:r w:rsidRPr="00057E29">
        <w:rPr>
          <w:lang w:eastAsia="en-US"/>
        </w:rPr>
        <w:t>, it is hoped that we can see the pattern of the CPI value from the marketplace</w:t>
      </w:r>
      <w:r>
        <w:rPr>
          <w:lang w:eastAsia="en-US"/>
        </w:rPr>
        <w:t xml:space="preserve"> and </w:t>
      </w:r>
      <w:r w:rsidRPr="00057E29">
        <w:rPr>
          <w:lang w:eastAsia="en-US"/>
        </w:rPr>
        <w:t xml:space="preserve">the </w:t>
      </w:r>
      <w:r>
        <w:rPr>
          <w:lang w:eastAsia="en-US"/>
        </w:rPr>
        <w:t>BPS</w:t>
      </w:r>
      <w:r w:rsidRPr="00057E29">
        <w:rPr>
          <w:lang w:eastAsia="en-US"/>
        </w:rPr>
        <w:t xml:space="preserve"> approach. However, it should be noted that the results obtained will not replace the CPI </w:t>
      </w:r>
      <w:r w:rsidR="00536722">
        <w:rPr>
          <w:lang w:eastAsia="en-US"/>
        </w:rPr>
        <w:t>produced</w:t>
      </w:r>
      <w:r w:rsidRPr="00057E29">
        <w:rPr>
          <w:lang w:eastAsia="en-US"/>
        </w:rPr>
        <w:t xml:space="preserve"> by </w:t>
      </w:r>
      <w:r>
        <w:rPr>
          <w:lang w:eastAsia="en-US"/>
        </w:rPr>
        <w:t>BPS</w:t>
      </w:r>
      <w:r w:rsidR="00536722">
        <w:rPr>
          <w:lang w:eastAsia="en-US"/>
        </w:rPr>
        <w:t xml:space="preserve"> because </w:t>
      </w:r>
      <w:r w:rsidR="00536722" w:rsidRPr="00536722">
        <w:rPr>
          <w:lang w:eastAsia="en-US"/>
        </w:rPr>
        <w:t>further research is needed</w:t>
      </w:r>
      <w:r w:rsidR="00536722">
        <w:rPr>
          <w:lang w:eastAsia="en-US"/>
        </w:rPr>
        <w:t>. Which is why t</w:t>
      </w:r>
      <w:r w:rsidRPr="00057E29">
        <w:rPr>
          <w:lang w:eastAsia="en-US"/>
        </w:rPr>
        <w:t>his study is more concerned with the movement pattern</w:t>
      </w:r>
      <w:r w:rsidR="00536722">
        <w:rPr>
          <w:lang w:eastAsia="en-US"/>
        </w:rPr>
        <w:t xml:space="preserve"> </w:t>
      </w:r>
      <w:r w:rsidR="00536722" w:rsidRPr="00536722">
        <w:rPr>
          <w:lang w:eastAsia="en-US"/>
        </w:rPr>
        <w:t>with the aim of providing initial insight to stakeholders</w:t>
      </w:r>
      <w:r w:rsidRPr="00057E29">
        <w:rPr>
          <w:lang w:eastAsia="en-US"/>
        </w:rPr>
        <w:t>.</w:t>
      </w:r>
      <w:r w:rsidR="004F7BA3" w:rsidRPr="004F7BA3">
        <w:rPr>
          <w:lang w:eastAsia="en-US"/>
        </w:rPr>
        <w:t xml:space="preserve"> </w:t>
      </w:r>
    </w:p>
    <w:p w14:paraId="7A75C097" w14:textId="5885B295" w:rsidR="00316219" w:rsidRPr="0002279D" w:rsidRDefault="00536722" w:rsidP="00F46139">
      <w:pPr>
        <w:ind w:firstLine="720"/>
        <w:rPr>
          <w:lang w:eastAsia="en-US"/>
        </w:rPr>
      </w:pPr>
      <w:r>
        <w:rPr>
          <w:lang w:eastAsia="en-US"/>
        </w:rPr>
        <w:t xml:space="preserve">In addition, </w:t>
      </w:r>
      <w:r w:rsidR="000134B5" w:rsidRPr="0002279D">
        <w:rPr>
          <w:lang w:eastAsia="en-US"/>
        </w:rPr>
        <w:t xml:space="preserve">Purwokerto in this study </w:t>
      </w:r>
      <w:r>
        <w:rPr>
          <w:lang w:eastAsia="en-US"/>
        </w:rPr>
        <w:t>will</w:t>
      </w:r>
      <w:r w:rsidRPr="0002279D">
        <w:rPr>
          <w:lang w:eastAsia="en-US"/>
        </w:rPr>
        <w:t xml:space="preserve"> </w:t>
      </w:r>
      <w:r w:rsidR="000134B5" w:rsidRPr="0002279D">
        <w:rPr>
          <w:lang w:eastAsia="en-US"/>
        </w:rPr>
        <w:t xml:space="preserve">be </w:t>
      </w:r>
      <w:r>
        <w:rPr>
          <w:lang w:eastAsia="en-US"/>
        </w:rPr>
        <w:t xml:space="preserve">not </w:t>
      </w:r>
      <w:r w:rsidR="000134B5" w:rsidRPr="0002279D">
        <w:rPr>
          <w:lang w:eastAsia="en-US"/>
        </w:rPr>
        <w:t>analyzed because there is no commodity package covered</w:t>
      </w:r>
      <w:r>
        <w:rPr>
          <w:lang w:eastAsia="en-US"/>
        </w:rPr>
        <w:t xml:space="preserve">. Moreover, </w:t>
      </w:r>
      <w:r w:rsidR="002854CE" w:rsidRPr="0002279D">
        <w:rPr>
          <w:lang w:eastAsia="en-US"/>
        </w:rPr>
        <w:t>DKI Jakarta has the highest coverage</w:t>
      </w:r>
      <w:r>
        <w:rPr>
          <w:lang w:eastAsia="en-US"/>
        </w:rPr>
        <w:t>.</w:t>
      </w:r>
      <w:r w:rsidR="002854CE" w:rsidRPr="0002279D">
        <w:rPr>
          <w:lang w:eastAsia="en-US"/>
        </w:rPr>
        <w:t xml:space="preserve"> This is in line with </w:t>
      </w:r>
      <w:r>
        <w:rPr>
          <w:lang w:eastAsia="en-US"/>
        </w:rPr>
        <w:t xml:space="preserve">our </w:t>
      </w:r>
      <w:r w:rsidR="002854CE" w:rsidRPr="0002279D">
        <w:rPr>
          <w:lang w:eastAsia="en-US"/>
        </w:rPr>
        <w:t>expectation because DKI Jakarta is the capital of Indonesia</w:t>
      </w:r>
      <w:r>
        <w:rPr>
          <w:lang w:eastAsia="en-US"/>
        </w:rPr>
        <w:t>.</w:t>
      </w:r>
    </w:p>
    <w:p w14:paraId="2D35FAD1" w14:textId="667AF6CA" w:rsidR="001B05EC" w:rsidRPr="0002279D" w:rsidRDefault="001B05EC" w:rsidP="001B05EC">
      <w:pPr>
        <w:pStyle w:val="Heading2"/>
        <w:rPr>
          <w:lang w:eastAsia="en-US"/>
        </w:rPr>
      </w:pPr>
      <w:r w:rsidRPr="0002279D">
        <w:rPr>
          <w:lang w:eastAsia="en-US"/>
        </w:rPr>
        <w:t xml:space="preserve">Consumption Value Patterns by </w:t>
      </w:r>
      <w:r w:rsidR="00D52BA9" w:rsidRPr="0002279D">
        <w:rPr>
          <w:lang w:eastAsia="en-US"/>
        </w:rPr>
        <w:t>BPS-Statistics</w:t>
      </w:r>
      <w:r w:rsidRPr="0002279D">
        <w:rPr>
          <w:lang w:eastAsia="en-US"/>
        </w:rPr>
        <w:t xml:space="preserve"> and Marketplace Data</w:t>
      </w:r>
    </w:p>
    <w:p w14:paraId="74850FE7" w14:textId="05DE1BFD" w:rsidR="00892413" w:rsidRPr="0002279D" w:rsidRDefault="002A0AEA" w:rsidP="000B1581">
      <w:pPr>
        <w:pStyle w:val="NoindentNormal"/>
        <w:rPr>
          <w:lang w:eastAsia="en-US"/>
        </w:rPr>
      </w:pPr>
      <w:r w:rsidRPr="0002279D">
        <w:rPr>
          <w:lang w:eastAsia="en-US"/>
        </w:rPr>
        <w:t xml:space="preserve">The marketplace consumption value is obtained from the processing results at the CPI calculation stage, while the </w:t>
      </w:r>
      <w:r w:rsidR="00D52BA9" w:rsidRPr="0002279D">
        <w:rPr>
          <w:lang w:eastAsia="en-US"/>
        </w:rPr>
        <w:t>BPS-Statistics</w:t>
      </w:r>
      <w:r w:rsidRPr="0002279D">
        <w:rPr>
          <w:lang w:eastAsia="en-US"/>
        </w:rPr>
        <w:t xml:space="preserve"> consumption value is obtained from the Sub-directorate of Consumer Price </w:t>
      </w:r>
      <w:r w:rsidR="00D52BA9" w:rsidRPr="0002279D">
        <w:rPr>
          <w:lang w:eastAsia="en-US"/>
        </w:rPr>
        <w:t>Statistics</w:t>
      </w:r>
      <w:r w:rsidRPr="0002279D">
        <w:rPr>
          <w:lang w:eastAsia="en-US"/>
        </w:rPr>
        <w:t>. The consumption value</w:t>
      </w:r>
      <w:r w:rsidR="008C36AD">
        <w:rPr>
          <w:lang w:eastAsia="en-US"/>
        </w:rPr>
        <w:t>s are</w:t>
      </w:r>
      <w:r w:rsidRPr="0002279D">
        <w:rPr>
          <w:lang w:eastAsia="en-US"/>
        </w:rPr>
        <w:t xml:space="preserve"> used to see the movement pattern is at the level of the expenditure group. </w:t>
      </w:r>
      <w:r w:rsidR="00B80718">
        <w:rPr>
          <w:lang w:eastAsia="en-US"/>
        </w:rPr>
        <w:t>This also</w:t>
      </w:r>
      <w:r w:rsidR="00B80718" w:rsidRPr="00B80718">
        <w:rPr>
          <w:lang w:eastAsia="en-US"/>
        </w:rPr>
        <w:t xml:space="preserve"> used to see how much people consume a commodity, so that it can see a picture of people's consumption patterns and becomes one of the auxiliary variables in calculating the consumer price index</w:t>
      </w:r>
      <w:r w:rsidR="00B80718">
        <w:rPr>
          <w:lang w:eastAsia="en-US"/>
        </w:rPr>
        <w:t>.</w:t>
      </w:r>
    </w:p>
    <w:p w14:paraId="23569B4F" w14:textId="7C5A1BD0" w:rsidR="00D732F8" w:rsidRDefault="00FF6711" w:rsidP="00892413">
      <w:pPr>
        <w:pStyle w:val="NoindentNormal"/>
        <w:ind w:firstLine="720"/>
        <w:rPr>
          <w:lang w:eastAsia="en-US"/>
        </w:rPr>
        <w:sectPr w:rsidR="00D732F8">
          <w:footerReference w:type="default" r:id="rId19"/>
          <w:pgSz w:w="11907" w:h="16840" w:code="9"/>
          <w:pgMar w:top="3119" w:right="2438" w:bottom="2381" w:left="2438" w:header="851" w:footer="1134" w:gutter="0"/>
          <w:cols w:space="708"/>
          <w:docGrid w:linePitch="360"/>
        </w:sectPr>
      </w:pPr>
      <w:r w:rsidRPr="0002279D">
        <w:rPr>
          <w:lang w:eastAsia="en-US"/>
        </w:rPr>
        <w:t xml:space="preserve">In this section, a random sample is taken in the format of expenditure groups in a CPI city for each particular movement pattern (Figure 9) where there are 162 events with 9.26% or 15 events experiencing conditions where the </w:t>
      </w:r>
      <w:r w:rsidR="00D52BA9" w:rsidRPr="0002279D">
        <w:rPr>
          <w:lang w:eastAsia="en-US"/>
        </w:rPr>
        <w:t>BPS-Statistics</w:t>
      </w:r>
      <w:r w:rsidRPr="0002279D">
        <w:rPr>
          <w:lang w:eastAsia="en-US"/>
        </w:rPr>
        <w:t xml:space="preserve"> Consumption Value (CV) is lower than the marketplace CV. In </w:t>
      </w:r>
      <w:r w:rsidR="008C36AD" w:rsidRPr="0002279D">
        <w:rPr>
          <w:lang w:eastAsia="en-US"/>
        </w:rPr>
        <w:t>th</w:t>
      </w:r>
      <w:r w:rsidR="008C36AD">
        <w:rPr>
          <w:lang w:eastAsia="en-US"/>
        </w:rPr>
        <w:t>is</w:t>
      </w:r>
      <w:r w:rsidR="008C36AD" w:rsidRPr="0002279D">
        <w:rPr>
          <w:lang w:eastAsia="en-US"/>
        </w:rPr>
        <w:t xml:space="preserve"> </w:t>
      </w:r>
      <w:r w:rsidRPr="0002279D">
        <w:rPr>
          <w:lang w:eastAsia="en-US"/>
        </w:rPr>
        <w:t xml:space="preserve">following figure, the CV data was first carried out with a 10 logarithmic transformation to show the movement pattern more clearly because some </w:t>
      </w:r>
      <w:r w:rsidR="008C36AD">
        <w:rPr>
          <w:lang w:eastAsia="en-US"/>
        </w:rPr>
        <w:t>cases</w:t>
      </w:r>
      <w:r w:rsidR="008C36AD" w:rsidRPr="0002279D">
        <w:rPr>
          <w:lang w:eastAsia="en-US"/>
        </w:rPr>
        <w:t xml:space="preserve"> </w:t>
      </w:r>
      <w:r w:rsidRPr="0002279D">
        <w:rPr>
          <w:lang w:eastAsia="en-US"/>
        </w:rPr>
        <w:t xml:space="preserve">of </w:t>
      </w:r>
      <w:r w:rsidR="008C36AD">
        <w:rPr>
          <w:lang w:eastAsia="en-US"/>
        </w:rPr>
        <w:t xml:space="preserve">the </w:t>
      </w:r>
      <w:r w:rsidRPr="0002279D">
        <w:rPr>
          <w:lang w:eastAsia="en-US"/>
        </w:rPr>
        <w:t>difference</w:t>
      </w:r>
      <w:r w:rsidR="008C36AD">
        <w:rPr>
          <w:lang w:eastAsia="en-US"/>
        </w:rPr>
        <w:t>s</w:t>
      </w:r>
      <w:r w:rsidRPr="0002279D">
        <w:rPr>
          <w:lang w:eastAsia="en-US"/>
        </w:rPr>
        <w:t xml:space="preserve"> </w:t>
      </w:r>
      <w:proofErr w:type="gramStart"/>
      <w:r w:rsidR="008C36AD">
        <w:rPr>
          <w:lang w:eastAsia="en-US"/>
        </w:rPr>
        <w:t>is</w:t>
      </w:r>
      <w:proofErr w:type="gramEnd"/>
      <w:r w:rsidR="008C36AD" w:rsidRPr="0002279D">
        <w:rPr>
          <w:lang w:eastAsia="en-US"/>
        </w:rPr>
        <w:t xml:space="preserve"> </w:t>
      </w:r>
      <w:r w:rsidR="008C36AD">
        <w:rPr>
          <w:lang w:eastAsia="en-US"/>
        </w:rPr>
        <w:t>too</w:t>
      </w:r>
      <w:r w:rsidR="008C36AD" w:rsidRPr="0002279D">
        <w:rPr>
          <w:lang w:eastAsia="en-US"/>
        </w:rPr>
        <w:t xml:space="preserve"> </w:t>
      </w:r>
      <w:r w:rsidRPr="0002279D">
        <w:rPr>
          <w:lang w:eastAsia="en-US"/>
        </w:rPr>
        <w:t xml:space="preserve">small. </w:t>
      </w:r>
      <w:r w:rsidR="008C36AD">
        <w:rPr>
          <w:lang w:eastAsia="en-US"/>
        </w:rPr>
        <w:t>The c</w:t>
      </w:r>
      <w:r w:rsidRPr="0002279D">
        <w:rPr>
          <w:lang w:eastAsia="en-US"/>
        </w:rPr>
        <w:t xml:space="preserve">omplete data on </w:t>
      </w:r>
      <w:r w:rsidR="0012060C" w:rsidRPr="0002279D">
        <w:rPr>
          <w:lang w:eastAsia="en-US"/>
        </w:rPr>
        <w:t>CV</w:t>
      </w:r>
      <w:r w:rsidRPr="0002279D">
        <w:rPr>
          <w:lang w:eastAsia="en-US"/>
        </w:rPr>
        <w:t xml:space="preserve"> can be seen in Appendix section.</w:t>
      </w:r>
    </w:p>
    <w:tbl>
      <w:tblPr>
        <w:tblStyle w:val="TableGrid"/>
        <w:tblW w:w="7687" w:type="dxa"/>
        <w:jc w:val="center"/>
        <w:tblBorders>
          <w:insideH w:val="none" w:sz="0" w:space="0" w:color="auto"/>
          <w:insideV w:val="none" w:sz="0" w:space="0" w:color="auto"/>
        </w:tblBorders>
        <w:tblLook w:val="04A0" w:firstRow="1" w:lastRow="0" w:firstColumn="1" w:lastColumn="0" w:noHBand="0" w:noVBand="1"/>
      </w:tblPr>
      <w:tblGrid>
        <w:gridCol w:w="3961"/>
        <w:gridCol w:w="3726"/>
      </w:tblGrid>
      <w:tr w:rsidR="008666DE" w:rsidRPr="0002279D" w14:paraId="5A77B706" w14:textId="77777777" w:rsidTr="001F0E80">
        <w:trPr>
          <w:jc w:val="center"/>
        </w:trPr>
        <w:tc>
          <w:tcPr>
            <w:tcW w:w="7687" w:type="dxa"/>
            <w:gridSpan w:val="2"/>
          </w:tcPr>
          <w:p w14:paraId="7768D881" w14:textId="381FD507" w:rsidR="008666DE" w:rsidRPr="0002279D" w:rsidRDefault="008666DE" w:rsidP="00627FD2">
            <w:pPr>
              <w:ind w:firstLine="0"/>
              <w:jc w:val="center"/>
              <w:rPr>
                <w:b/>
                <w:bCs/>
                <w:lang w:eastAsia="en-US"/>
              </w:rPr>
            </w:pPr>
            <w:r w:rsidRPr="00D12347">
              <w:rPr>
                <w:b/>
                <w:bCs/>
                <w:sz w:val="18"/>
                <w:szCs w:val="22"/>
                <w:lang w:eastAsia="en-US"/>
              </w:rPr>
              <w:lastRenderedPageBreak/>
              <w:t>Movement Pattern of The Expenditure Consumption Values</w:t>
            </w:r>
            <w:r w:rsidR="00495C97">
              <w:rPr>
                <w:b/>
                <w:bCs/>
                <w:sz w:val="18"/>
                <w:szCs w:val="22"/>
                <w:lang w:eastAsia="en-US"/>
              </w:rPr>
              <w:t xml:space="preserve"> (CV)</w:t>
            </w:r>
            <w:r w:rsidRPr="00D12347">
              <w:rPr>
                <w:b/>
                <w:bCs/>
                <w:sz w:val="18"/>
                <w:szCs w:val="22"/>
                <w:lang w:eastAsia="en-US"/>
              </w:rPr>
              <w:t xml:space="preserve"> (Sample, 10-log transformed)</w:t>
            </w:r>
          </w:p>
          <w:p w14:paraId="44E32E65" w14:textId="58F19236" w:rsidR="008666DE" w:rsidRPr="0002279D" w:rsidRDefault="008666DE" w:rsidP="00627FD2">
            <w:pPr>
              <w:ind w:firstLine="0"/>
              <w:jc w:val="center"/>
              <w:rPr>
                <w:b/>
                <w:bCs/>
                <w:sz w:val="16"/>
                <w:szCs w:val="16"/>
                <w:lang w:eastAsia="en-US"/>
              </w:rPr>
            </w:pPr>
          </w:p>
        </w:tc>
      </w:tr>
      <w:tr w:rsidR="008666DE" w:rsidRPr="0002279D" w14:paraId="1AA3BF60" w14:textId="77777777" w:rsidTr="00627FD2">
        <w:trPr>
          <w:jc w:val="center"/>
        </w:trPr>
        <w:tc>
          <w:tcPr>
            <w:tcW w:w="3961" w:type="dxa"/>
          </w:tcPr>
          <w:p w14:paraId="42D160F6" w14:textId="77777777" w:rsidR="008666DE" w:rsidRPr="0002279D" w:rsidRDefault="008666DE" w:rsidP="008666DE">
            <w:pPr>
              <w:ind w:firstLine="0"/>
              <w:jc w:val="center"/>
              <w:rPr>
                <w:b/>
                <w:bCs/>
                <w:sz w:val="16"/>
                <w:szCs w:val="20"/>
                <w:lang w:eastAsia="en-US"/>
              </w:rPr>
            </w:pPr>
            <w:r w:rsidRPr="0002279D">
              <w:rPr>
                <w:b/>
                <w:bCs/>
                <w:sz w:val="16"/>
                <w:szCs w:val="20"/>
                <w:lang w:eastAsia="en-US"/>
              </w:rPr>
              <w:t xml:space="preserve">BPS-Statistics and Marketplace CV Patterns Increases </w:t>
            </w:r>
          </w:p>
          <w:p w14:paraId="7EEE9AF6" w14:textId="75819EC5" w:rsidR="008666DE" w:rsidRPr="00BE2E09" w:rsidRDefault="008666DE" w:rsidP="008666DE">
            <w:pPr>
              <w:ind w:firstLine="0"/>
              <w:jc w:val="center"/>
              <w:rPr>
                <w:noProof/>
                <w:sz w:val="24"/>
                <w:lang w:eastAsia="en-US"/>
              </w:rPr>
            </w:pPr>
            <w:r w:rsidRPr="0002279D">
              <w:rPr>
                <w:b/>
                <w:bCs/>
                <w:sz w:val="16"/>
                <w:szCs w:val="20"/>
                <w:lang w:eastAsia="en-US"/>
              </w:rPr>
              <w:t>(28 events)</w:t>
            </w:r>
          </w:p>
        </w:tc>
        <w:tc>
          <w:tcPr>
            <w:tcW w:w="3726" w:type="dxa"/>
          </w:tcPr>
          <w:p w14:paraId="08B4F0DE" w14:textId="77777777" w:rsidR="008666DE" w:rsidRPr="0002279D" w:rsidRDefault="008666DE" w:rsidP="008666DE">
            <w:pPr>
              <w:ind w:firstLine="0"/>
              <w:jc w:val="center"/>
              <w:rPr>
                <w:b/>
                <w:bCs/>
                <w:sz w:val="16"/>
                <w:szCs w:val="16"/>
                <w:lang w:eastAsia="en-US"/>
              </w:rPr>
            </w:pPr>
            <w:r w:rsidRPr="0002279D">
              <w:rPr>
                <w:b/>
                <w:bCs/>
                <w:sz w:val="16"/>
                <w:szCs w:val="16"/>
                <w:lang w:eastAsia="en-US"/>
              </w:rPr>
              <w:t>BPS-Statistics and Marketplace CV Patterns Decreases</w:t>
            </w:r>
          </w:p>
          <w:p w14:paraId="22BBD33E" w14:textId="20892D85" w:rsidR="008666DE" w:rsidRPr="00BE2E09" w:rsidRDefault="008666DE" w:rsidP="008666DE">
            <w:pPr>
              <w:ind w:firstLine="0"/>
              <w:jc w:val="center"/>
              <w:rPr>
                <w:b/>
                <w:bCs/>
                <w:noProof/>
                <w:lang w:eastAsia="en-US"/>
              </w:rPr>
            </w:pPr>
            <w:r w:rsidRPr="0002279D">
              <w:rPr>
                <w:b/>
                <w:bCs/>
                <w:sz w:val="16"/>
                <w:szCs w:val="16"/>
                <w:lang w:eastAsia="en-US"/>
              </w:rPr>
              <w:t>(10 events)</w:t>
            </w:r>
          </w:p>
        </w:tc>
      </w:tr>
      <w:tr w:rsidR="008666DE" w:rsidRPr="0002279D" w14:paraId="3C1700CB" w14:textId="77777777" w:rsidTr="00B17160">
        <w:trPr>
          <w:jc w:val="center"/>
        </w:trPr>
        <w:tc>
          <w:tcPr>
            <w:tcW w:w="3961" w:type="dxa"/>
          </w:tcPr>
          <w:p w14:paraId="78506BE4" w14:textId="3D014449" w:rsidR="008666DE" w:rsidRPr="0002279D" w:rsidRDefault="008642AE" w:rsidP="008666DE">
            <w:pPr>
              <w:ind w:firstLine="0"/>
              <w:jc w:val="center"/>
              <w:rPr>
                <w:lang w:eastAsia="en-US"/>
              </w:rPr>
            </w:pPr>
            <w:r>
              <w:rPr>
                <w:noProof/>
                <w:lang w:eastAsia="en-US"/>
              </w:rPr>
              <w:drawing>
                <wp:inline distT="0" distB="0" distL="0" distR="0" wp14:anchorId="51774577" wp14:editId="13003193">
                  <wp:extent cx="2031461" cy="16416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1461" cy="1641600"/>
                          </a:xfrm>
                          <a:prstGeom prst="rect">
                            <a:avLst/>
                          </a:prstGeom>
                          <a:noFill/>
                        </pic:spPr>
                      </pic:pic>
                    </a:graphicData>
                  </a:graphic>
                </wp:inline>
              </w:drawing>
            </w:r>
          </w:p>
          <w:p w14:paraId="4047FE7E" w14:textId="77777777" w:rsidR="008666DE" w:rsidRDefault="008666DE" w:rsidP="008666DE">
            <w:pPr>
              <w:ind w:firstLine="0"/>
              <w:rPr>
                <w:lang w:eastAsia="en-US"/>
              </w:rPr>
            </w:pPr>
          </w:p>
          <w:p w14:paraId="079441DF" w14:textId="4433DA03" w:rsidR="008666DE" w:rsidRPr="0002279D" w:rsidRDefault="008666DE" w:rsidP="008666DE">
            <w:pPr>
              <w:ind w:firstLine="0"/>
              <w:jc w:val="center"/>
              <w:rPr>
                <w:lang w:eastAsia="en-US"/>
              </w:rPr>
            </w:pPr>
          </w:p>
        </w:tc>
        <w:tc>
          <w:tcPr>
            <w:tcW w:w="3726" w:type="dxa"/>
          </w:tcPr>
          <w:p w14:paraId="5DAFCB4C" w14:textId="2AE91F83" w:rsidR="008666DE" w:rsidRPr="0002279D" w:rsidRDefault="008642AE" w:rsidP="008666DE">
            <w:pPr>
              <w:ind w:firstLine="0"/>
              <w:jc w:val="center"/>
              <w:rPr>
                <w:lang w:eastAsia="en-US"/>
              </w:rPr>
            </w:pPr>
            <w:r>
              <w:rPr>
                <w:b/>
                <w:bCs/>
                <w:noProof/>
                <w:sz w:val="16"/>
                <w:szCs w:val="16"/>
                <w:lang w:eastAsia="en-US"/>
              </w:rPr>
              <w:drawing>
                <wp:inline distT="0" distB="0" distL="0" distR="0" wp14:anchorId="5D43B7B7" wp14:editId="0C05F996">
                  <wp:extent cx="2034493" cy="16416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4493" cy="1641600"/>
                          </a:xfrm>
                          <a:prstGeom prst="rect">
                            <a:avLst/>
                          </a:prstGeom>
                          <a:noFill/>
                        </pic:spPr>
                      </pic:pic>
                    </a:graphicData>
                  </a:graphic>
                </wp:inline>
              </w:drawing>
            </w:r>
          </w:p>
        </w:tc>
      </w:tr>
      <w:tr w:rsidR="000E22B5" w:rsidRPr="0002279D" w14:paraId="74A29166" w14:textId="77777777" w:rsidTr="00627FD2">
        <w:trPr>
          <w:jc w:val="center"/>
        </w:trPr>
        <w:tc>
          <w:tcPr>
            <w:tcW w:w="3961" w:type="dxa"/>
          </w:tcPr>
          <w:p w14:paraId="70BE1335" w14:textId="3B4D3200" w:rsidR="000E22B5" w:rsidRPr="000E22B5" w:rsidRDefault="000E22B5" w:rsidP="000E22B5">
            <w:pPr>
              <w:ind w:firstLine="0"/>
              <w:jc w:val="center"/>
              <w:rPr>
                <w:b/>
                <w:bCs/>
                <w:sz w:val="16"/>
                <w:szCs w:val="20"/>
                <w:lang w:eastAsia="en-US"/>
              </w:rPr>
            </w:pPr>
            <w:r w:rsidRPr="000E22B5">
              <w:rPr>
                <w:b/>
                <w:bCs/>
                <w:sz w:val="16"/>
                <w:szCs w:val="20"/>
                <w:lang w:eastAsia="en-US"/>
              </w:rPr>
              <w:t xml:space="preserve">BPS-Statistics CV Patterns Increases but Marketplace Patterns Decreases </w:t>
            </w:r>
          </w:p>
          <w:p w14:paraId="056DC910" w14:textId="085D438A" w:rsidR="000E22B5" w:rsidRPr="0002279D" w:rsidRDefault="000E22B5" w:rsidP="000E22B5">
            <w:pPr>
              <w:ind w:firstLine="0"/>
              <w:jc w:val="center"/>
              <w:rPr>
                <w:lang w:eastAsia="en-US"/>
              </w:rPr>
            </w:pPr>
            <w:r w:rsidRPr="000E22B5">
              <w:rPr>
                <w:b/>
                <w:bCs/>
                <w:sz w:val="16"/>
                <w:szCs w:val="20"/>
                <w:lang w:eastAsia="en-US"/>
              </w:rPr>
              <w:t>(23 events)</w:t>
            </w:r>
          </w:p>
        </w:tc>
        <w:tc>
          <w:tcPr>
            <w:tcW w:w="3726" w:type="dxa"/>
          </w:tcPr>
          <w:p w14:paraId="2C4EEADA" w14:textId="1623AE05" w:rsidR="000E22B5" w:rsidRPr="0002279D" w:rsidRDefault="000E22B5" w:rsidP="000E22B5">
            <w:pPr>
              <w:ind w:firstLine="0"/>
              <w:jc w:val="center"/>
              <w:rPr>
                <w:b/>
                <w:bCs/>
                <w:sz w:val="16"/>
                <w:szCs w:val="20"/>
                <w:lang w:eastAsia="en-US"/>
              </w:rPr>
            </w:pPr>
            <w:r w:rsidRPr="0002279D">
              <w:rPr>
                <w:b/>
                <w:bCs/>
                <w:sz w:val="16"/>
                <w:szCs w:val="20"/>
                <w:lang w:eastAsia="en-US"/>
              </w:rPr>
              <w:t xml:space="preserve">BPS-Statistics CV Patterns </w:t>
            </w:r>
            <w:r>
              <w:rPr>
                <w:b/>
                <w:bCs/>
                <w:sz w:val="16"/>
                <w:szCs w:val="20"/>
                <w:lang w:eastAsia="en-US"/>
              </w:rPr>
              <w:t xml:space="preserve">Decreases but Marketplace Patterns </w:t>
            </w:r>
            <w:r w:rsidRPr="0002279D">
              <w:rPr>
                <w:b/>
                <w:bCs/>
                <w:sz w:val="16"/>
                <w:szCs w:val="20"/>
                <w:lang w:eastAsia="en-US"/>
              </w:rPr>
              <w:t xml:space="preserve">Increases </w:t>
            </w:r>
          </w:p>
          <w:p w14:paraId="5FC71CA3" w14:textId="735E9ED8" w:rsidR="000E22B5" w:rsidRPr="00BE2E09" w:rsidRDefault="000E22B5" w:rsidP="000E22B5">
            <w:pPr>
              <w:ind w:firstLine="0"/>
              <w:jc w:val="center"/>
              <w:rPr>
                <w:b/>
                <w:bCs/>
                <w:noProof/>
                <w:lang w:eastAsia="en-US"/>
              </w:rPr>
            </w:pPr>
            <w:r w:rsidRPr="0002279D">
              <w:rPr>
                <w:b/>
                <w:bCs/>
                <w:sz w:val="16"/>
                <w:szCs w:val="20"/>
                <w:lang w:eastAsia="en-US"/>
              </w:rPr>
              <w:t>(</w:t>
            </w:r>
            <w:r>
              <w:rPr>
                <w:b/>
                <w:bCs/>
                <w:sz w:val="16"/>
                <w:szCs w:val="20"/>
                <w:lang w:eastAsia="en-US"/>
              </w:rPr>
              <w:t>30</w:t>
            </w:r>
            <w:r w:rsidRPr="0002279D">
              <w:rPr>
                <w:b/>
                <w:bCs/>
                <w:sz w:val="16"/>
                <w:szCs w:val="20"/>
                <w:lang w:eastAsia="en-US"/>
              </w:rPr>
              <w:t xml:space="preserve"> events)</w:t>
            </w:r>
          </w:p>
        </w:tc>
      </w:tr>
      <w:tr w:rsidR="000E22B5" w:rsidRPr="0002279D" w14:paraId="2DED2D9C" w14:textId="77777777" w:rsidTr="00627FD2">
        <w:trPr>
          <w:jc w:val="center"/>
        </w:trPr>
        <w:tc>
          <w:tcPr>
            <w:tcW w:w="3961" w:type="dxa"/>
          </w:tcPr>
          <w:p w14:paraId="598651F2" w14:textId="74B2B50B" w:rsidR="000E22B5" w:rsidRPr="0002279D" w:rsidRDefault="008642AE" w:rsidP="000E22B5">
            <w:pPr>
              <w:ind w:firstLine="0"/>
              <w:jc w:val="center"/>
              <w:rPr>
                <w:lang w:eastAsia="en-US"/>
              </w:rPr>
            </w:pPr>
            <w:r>
              <w:rPr>
                <w:noProof/>
                <w:lang w:eastAsia="en-US"/>
              </w:rPr>
              <w:drawing>
                <wp:inline distT="0" distB="0" distL="0" distR="0" wp14:anchorId="63E6D75D" wp14:editId="122FF9C4">
                  <wp:extent cx="1992184" cy="16416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2184" cy="1641600"/>
                          </a:xfrm>
                          <a:prstGeom prst="rect">
                            <a:avLst/>
                          </a:prstGeom>
                          <a:noFill/>
                        </pic:spPr>
                      </pic:pic>
                    </a:graphicData>
                  </a:graphic>
                </wp:inline>
              </w:drawing>
            </w:r>
          </w:p>
        </w:tc>
        <w:tc>
          <w:tcPr>
            <w:tcW w:w="3726" w:type="dxa"/>
          </w:tcPr>
          <w:p w14:paraId="1102A7D4" w14:textId="4F14741D" w:rsidR="000E22B5" w:rsidRPr="0002279D" w:rsidRDefault="008642AE" w:rsidP="000E22B5">
            <w:pPr>
              <w:ind w:firstLine="0"/>
              <w:jc w:val="center"/>
              <w:rPr>
                <w:lang w:eastAsia="en-US"/>
              </w:rPr>
            </w:pPr>
            <w:r>
              <w:rPr>
                <w:noProof/>
                <w:lang w:eastAsia="en-US"/>
              </w:rPr>
              <w:drawing>
                <wp:inline distT="0" distB="0" distL="0" distR="0" wp14:anchorId="3A9172B8" wp14:editId="5C94D19B">
                  <wp:extent cx="1971506" cy="1641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1506" cy="1641600"/>
                          </a:xfrm>
                          <a:prstGeom prst="rect">
                            <a:avLst/>
                          </a:prstGeom>
                          <a:noFill/>
                        </pic:spPr>
                      </pic:pic>
                    </a:graphicData>
                  </a:graphic>
                </wp:inline>
              </w:drawing>
            </w:r>
          </w:p>
        </w:tc>
      </w:tr>
      <w:tr w:rsidR="000E22B5" w:rsidRPr="0002279D" w14:paraId="65A1A86F" w14:textId="77777777" w:rsidTr="00627FD2">
        <w:trPr>
          <w:jc w:val="center"/>
        </w:trPr>
        <w:tc>
          <w:tcPr>
            <w:tcW w:w="3961" w:type="dxa"/>
          </w:tcPr>
          <w:p w14:paraId="2A077696" w14:textId="7AEF687E" w:rsidR="000E22B5" w:rsidRPr="0002279D" w:rsidRDefault="000E22B5" w:rsidP="000E22B5">
            <w:pPr>
              <w:ind w:firstLine="0"/>
              <w:jc w:val="center"/>
              <w:rPr>
                <w:b/>
                <w:bCs/>
                <w:sz w:val="16"/>
                <w:szCs w:val="16"/>
                <w:lang w:eastAsia="en-US"/>
              </w:rPr>
            </w:pPr>
            <w:r w:rsidRPr="0002279D">
              <w:rPr>
                <w:b/>
                <w:bCs/>
                <w:sz w:val="16"/>
                <w:szCs w:val="16"/>
                <w:lang w:eastAsia="en-US"/>
              </w:rPr>
              <w:t>BPS-Statistics CV Patterns has No Changes but Marketplace Patterns Increases (26 events)</w:t>
            </w:r>
          </w:p>
          <w:p w14:paraId="7EFB78FC" w14:textId="7DAE7D3D" w:rsidR="000E22B5" w:rsidRPr="0002279D" w:rsidRDefault="000E22B5" w:rsidP="000E22B5">
            <w:pPr>
              <w:ind w:firstLine="0"/>
              <w:jc w:val="center"/>
              <w:rPr>
                <w:lang w:eastAsia="en-US"/>
              </w:rPr>
            </w:pPr>
          </w:p>
        </w:tc>
        <w:tc>
          <w:tcPr>
            <w:tcW w:w="3726" w:type="dxa"/>
          </w:tcPr>
          <w:p w14:paraId="0933EE9E" w14:textId="0C69CA8A" w:rsidR="000E22B5" w:rsidRPr="0002279D" w:rsidRDefault="000E22B5" w:rsidP="000E22B5">
            <w:pPr>
              <w:ind w:firstLine="0"/>
              <w:jc w:val="center"/>
              <w:rPr>
                <w:b/>
                <w:bCs/>
                <w:sz w:val="16"/>
                <w:szCs w:val="16"/>
                <w:lang w:eastAsia="en-US"/>
              </w:rPr>
            </w:pPr>
            <w:r w:rsidRPr="0002279D">
              <w:rPr>
                <w:b/>
                <w:bCs/>
                <w:sz w:val="16"/>
                <w:szCs w:val="16"/>
                <w:lang w:eastAsia="en-US"/>
              </w:rPr>
              <w:t>BPS-Statistics CV Patterns has No Changes but Marketplace Patterns Decreases (45 events)</w:t>
            </w:r>
          </w:p>
          <w:p w14:paraId="105D480C" w14:textId="238039BE" w:rsidR="000E22B5" w:rsidRPr="0002279D" w:rsidRDefault="000E22B5" w:rsidP="000E22B5">
            <w:pPr>
              <w:ind w:firstLine="0"/>
              <w:jc w:val="center"/>
              <w:rPr>
                <w:lang w:eastAsia="en-US"/>
              </w:rPr>
            </w:pPr>
          </w:p>
        </w:tc>
      </w:tr>
      <w:tr w:rsidR="000E22B5" w:rsidRPr="0002279D" w14:paraId="15393468" w14:textId="77777777" w:rsidTr="00627FD2">
        <w:trPr>
          <w:jc w:val="center"/>
        </w:trPr>
        <w:tc>
          <w:tcPr>
            <w:tcW w:w="3961" w:type="dxa"/>
          </w:tcPr>
          <w:p w14:paraId="05C78D62" w14:textId="667D0884" w:rsidR="000E22B5" w:rsidRPr="0002279D" w:rsidRDefault="00CF3BAD" w:rsidP="000E22B5">
            <w:pPr>
              <w:ind w:firstLine="0"/>
              <w:jc w:val="center"/>
              <w:rPr>
                <w:lang w:eastAsia="en-US"/>
              </w:rPr>
            </w:pPr>
            <w:r>
              <w:rPr>
                <w:noProof/>
                <w:lang w:eastAsia="en-US"/>
              </w:rPr>
              <w:drawing>
                <wp:inline distT="0" distB="0" distL="0" distR="0" wp14:anchorId="5BB95E7C" wp14:editId="39CA71CF">
                  <wp:extent cx="2005968" cy="1641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5968" cy="1641600"/>
                          </a:xfrm>
                          <a:prstGeom prst="rect">
                            <a:avLst/>
                          </a:prstGeom>
                          <a:noFill/>
                        </pic:spPr>
                      </pic:pic>
                    </a:graphicData>
                  </a:graphic>
                </wp:inline>
              </w:drawing>
            </w:r>
          </w:p>
        </w:tc>
        <w:tc>
          <w:tcPr>
            <w:tcW w:w="3726" w:type="dxa"/>
          </w:tcPr>
          <w:p w14:paraId="5387A106" w14:textId="396C6E45" w:rsidR="000E22B5" w:rsidRPr="0002279D" w:rsidRDefault="00CF3BAD" w:rsidP="000E22B5">
            <w:pPr>
              <w:ind w:firstLine="0"/>
              <w:jc w:val="center"/>
              <w:rPr>
                <w:lang w:eastAsia="en-US"/>
              </w:rPr>
            </w:pPr>
            <w:r>
              <w:rPr>
                <w:noProof/>
                <w:lang w:eastAsia="en-US"/>
              </w:rPr>
              <w:drawing>
                <wp:inline distT="0" distB="0" distL="0" distR="0" wp14:anchorId="37FBA07A" wp14:editId="36126339">
                  <wp:extent cx="2005968" cy="1641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5968" cy="1641600"/>
                          </a:xfrm>
                          <a:prstGeom prst="rect">
                            <a:avLst/>
                          </a:prstGeom>
                          <a:noFill/>
                        </pic:spPr>
                      </pic:pic>
                    </a:graphicData>
                  </a:graphic>
                </wp:inline>
              </w:drawing>
            </w:r>
          </w:p>
        </w:tc>
      </w:tr>
      <w:tr w:rsidR="000E22B5" w:rsidRPr="0002279D" w14:paraId="6F774FED" w14:textId="77777777" w:rsidTr="00425E53">
        <w:trPr>
          <w:jc w:val="center"/>
        </w:trPr>
        <w:tc>
          <w:tcPr>
            <w:tcW w:w="7687" w:type="dxa"/>
            <w:gridSpan w:val="2"/>
          </w:tcPr>
          <w:p w14:paraId="72ACEFC5" w14:textId="3C1D15FA" w:rsidR="000E22B5" w:rsidRPr="00D12347" w:rsidRDefault="000E22B5" w:rsidP="00D12347">
            <w:pPr>
              <w:ind w:firstLine="0"/>
            </w:pPr>
          </w:p>
        </w:tc>
      </w:tr>
    </w:tbl>
    <w:p w14:paraId="4FFB97D6" w14:textId="4BE2C3B6" w:rsidR="00892413" w:rsidRPr="0002279D" w:rsidRDefault="00892413" w:rsidP="00892413">
      <w:pPr>
        <w:ind w:firstLine="0"/>
        <w:jc w:val="center"/>
        <w:rPr>
          <w:sz w:val="16"/>
          <w:szCs w:val="16"/>
        </w:rPr>
      </w:pPr>
      <w:r w:rsidRPr="0002279D">
        <w:rPr>
          <w:b/>
          <w:sz w:val="16"/>
          <w:szCs w:val="16"/>
        </w:rPr>
        <w:t xml:space="preserve">Figure </w:t>
      </w:r>
      <w:r w:rsidR="00F17811">
        <w:rPr>
          <w:b/>
          <w:sz w:val="16"/>
          <w:szCs w:val="16"/>
        </w:rPr>
        <w:t>7</w:t>
      </w:r>
      <w:r w:rsidRPr="0002279D">
        <w:rPr>
          <w:b/>
          <w:sz w:val="16"/>
          <w:szCs w:val="16"/>
        </w:rPr>
        <w:t>.</w:t>
      </w:r>
      <w:r w:rsidRPr="0002279D">
        <w:rPr>
          <w:sz w:val="16"/>
          <w:szCs w:val="16"/>
        </w:rPr>
        <w:t xml:space="preserve"> Conditions of Consumption Values</w:t>
      </w:r>
      <w:r w:rsidR="00627FD2" w:rsidRPr="0002279D">
        <w:rPr>
          <w:sz w:val="16"/>
          <w:szCs w:val="16"/>
        </w:rPr>
        <w:t xml:space="preserve"> (CV)</w:t>
      </w:r>
      <w:r w:rsidRPr="0002279D">
        <w:rPr>
          <w:sz w:val="16"/>
          <w:szCs w:val="16"/>
        </w:rPr>
        <w:t xml:space="preserve"> by </w:t>
      </w:r>
      <w:r w:rsidR="00D52BA9" w:rsidRPr="0002279D">
        <w:rPr>
          <w:sz w:val="16"/>
          <w:szCs w:val="16"/>
        </w:rPr>
        <w:t>BPS-Statistics</w:t>
      </w:r>
      <w:r w:rsidRPr="0002279D">
        <w:rPr>
          <w:sz w:val="16"/>
          <w:szCs w:val="16"/>
        </w:rPr>
        <w:t xml:space="preserve"> and Marketplace</w:t>
      </w:r>
    </w:p>
    <w:p w14:paraId="757B8098" w14:textId="77777777" w:rsidR="00F17811" w:rsidRDefault="00F17811" w:rsidP="00BE7818">
      <w:pPr>
        <w:ind w:firstLine="720"/>
        <w:rPr>
          <w:lang w:eastAsia="en-US"/>
        </w:rPr>
      </w:pPr>
    </w:p>
    <w:p w14:paraId="528D266F" w14:textId="557AF96E" w:rsidR="00892413" w:rsidRPr="0002279D" w:rsidRDefault="00BE7818" w:rsidP="00BE7818">
      <w:pPr>
        <w:ind w:firstLine="720"/>
        <w:rPr>
          <w:lang w:eastAsia="en-US"/>
        </w:rPr>
      </w:pPr>
      <w:r w:rsidRPr="0002279D">
        <w:rPr>
          <w:lang w:eastAsia="en-US"/>
        </w:rPr>
        <w:lastRenderedPageBreak/>
        <w:t xml:space="preserve">From Figure </w:t>
      </w:r>
      <w:r w:rsidR="00F17811">
        <w:rPr>
          <w:lang w:eastAsia="en-US"/>
        </w:rPr>
        <w:t>7</w:t>
      </w:r>
      <w:r w:rsidRPr="0002279D">
        <w:rPr>
          <w:lang w:eastAsia="en-US"/>
        </w:rPr>
        <w:t xml:space="preserve">, it can be seen that there are 38 events or 23.46% events of the consumption value that have a similar pattern, there are 53 events or 32.72% contradictory patterns, and the rest or 43.82% </w:t>
      </w:r>
      <w:r w:rsidR="00D52BA9" w:rsidRPr="0002279D">
        <w:rPr>
          <w:lang w:eastAsia="en-US"/>
        </w:rPr>
        <w:t>BPS-Statistics</w:t>
      </w:r>
      <w:r w:rsidRPr="0002279D">
        <w:rPr>
          <w:lang w:eastAsia="en-US"/>
        </w:rPr>
        <w:t xml:space="preserve"> does not change when the marketplace changes. This means that the movement of marketplace data consumption patterns is more volatile than the pattern of consumption values obtained from </w:t>
      </w:r>
      <w:r w:rsidR="00D52BA9" w:rsidRPr="0002279D">
        <w:rPr>
          <w:lang w:eastAsia="en-US"/>
        </w:rPr>
        <w:t>BPS-Statistics</w:t>
      </w:r>
      <w:r w:rsidRPr="0002279D">
        <w:rPr>
          <w:lang w:eastAsia="en-US"/>
        </w:rPr>
        <w:t>.</w:t>
      </w:r>
    </w:p>
    <w:p w14:paraId="1BBF556F" w14:textId="53E5EDD3" w:rsidR="001B05EC" w:rsidRPr="0002279D" w:rsidRDefault="001B05EC" w:rsidP="001B05EC">
      <w:pPr>
        <w:pStyle w:val="Heading2"/>
        <w:rPr>
          <w:lang w:eastAsia="en-US"/>
        </w:rPr>
      </w:pPr>
      <w:r w:rsidRPr="0002279D">
        <w:rPr>
          <w:lang w:eastAsia="en-US"/>
        </w:rPr>
        <w:t>Marketplace</w:t>
      </w:r>
      <w:r w:rsidR="00495C97">
        <w:rPr>
          <w:lang w:eastAsia="en-US"/>
        </w:rPr>
        <w:t xml:space="preserve">-based </w:t>
      </w:r>
      <w:r w:rsidRPr="0002279D">
        <w:rPr>
          <w:lang w:eastAsia="en-US"/>
        </w:rPr>
        <w:t xml:space="preserve">Consumer Price Index Results with </w:t>
      </w:r>
      <w:r w:rsidR="00D52BA9" w:rsidRPr="0002279D">
        <w:rPr>
          <w:lang w:eastAsia="en-US"/>
        </w:rPr>
        <w:t>BPS-Statistics</w:t>
      </w:r>
      <w:r w:rsidRPr="0002279D">
        <w:rPr>
          <w:lang w:eastAsia="en-US"/>
        </w:rPr>
        <w:t xml:space="preserve"> </w:t>
      </w:r>
    </w:p>
    <w:p w14:paraId="74BC008A" w14:textId="69BFC268" w:rsidR="00414010" w:rsidRPr="0002279D" w:rsidRDefault="00D65F34" w:rsidP="00414010">
      <w:pPr>
        <w:pStyle w:val="NoindentNormal"/>
        <w:rPr>
          <w:lang w:eastAsia="en-US"/>
        </w:rPr>
      </w:pPr>
      <w:r w:rsidRPr="0002279D">
        <w:rPr>
          <w:lang w:eastAsia="en-US"/>
        </w:rPr>
        <w:t xml:space="preserve">Differences in the concepts and definitions by </w:t>
      </w:r>
      <w:r w:rsidR="00D52BA9" w:rsidRPr="0002279D">
        <w:rPr>
          <w:lang w:eastAsia="en-US"/>
        </w:rPr>
        <w:t>BPS-Statistics</w:t>
      </w:r>
      <w:r w:rsidRPr="0002279D">
        <w:rPr>
          <w:lang w:eastAsia="en-US"/>
        </w:rPr>
        <w:t xml:space="preserve">, such as the weight of quality and consumption value for calculating the CPI and the unavailability of marketplace supporting data are the main limitations in this study. Nonetheless, after going through the adjustment process and approach, this research </w:t>
      </w:r>
      <w:r w:rsidR="00D732F8">
        <w:rPr>
          <w:lang w:eastAsia="en-US"/>
        </w:rPr>
        <w:t>is</w:t>
      </w:r>
      <w:r w:rsidR="00D732F8" w:rsidRPr="0002279D">
        <w:rPr>
          <w:lang w:eastAsia="en-US"/>
        </w:rPr>
        <w:t xml:space="preserve"> </w:t>
      </w:r>
      <w:r w:rsidRPr="0002279D">
        <w:rPr>
          <w:lang w:eastAsia="en-US"/>
        </w:rPr>
        <w:t>able to produce CPI with a marketplace data approach.</w:t>
      </w:r>
    </w:p>
    <w:p w14:paraId="0AC14BB1" w14:textId="21864335" w:rsidR="00414010" w:rsidRPr="0002279D" w:rsidRDefault="00D65F34" w:rsidP="00414010">
      <w:pPr>
        <w:pStyle w:val="NoindentNormal"/>
        <w:ind w:firstLine="426"/>
        <w:rPr>
          <w:lang w:eastAsia="en-US"/>
        </w:rPr>
      </w:pPr>
      <w:r w:rsidRPr="0002279D">
        <w:rPr>
          <w:lang w:eastAsia="en-US"/>
        </w:rPr>
        <w:t xml:space="preserve">Furthermore, a descriptive analysis </w:t>
      </w:r>
      <w:r w:rsidR="00D732F8">
        <w:rPr>
          <w:lang w:eastAsia="en-US"/>
        </w:rPr>
        <w:t>is</w:t>
      </w:r>
      <w:r w:rsidR="00D732F8" w:rsidRPr="0002279D">
        <w:rPr>
          <w:lang w:eastAsia="en-US"/>
        </w:rPr>
        <w:t xml:space="preserve"> </w:t>
      </w:r>
      <w:r w:rsidRPr="0002279D">
        <w:rPr>
          <w:lang w:eastAsia="en-US"/>
        </w:rPr>
        <w:t xml:space="preserve">carried out regarding the CPI that </w:t>
      </w:r>
      <w:r w:rsidR="00242F3A" w:rsidRPr="0002279D">
        <w:rPr>
          <w:lang w:eastAsia="en-US"/>
        </w:rPr>
        <w:t>ha</w:t>
      </w:r>
      <w:r w:rsidR="00242F3A">
        <w:rPr>
          <w:lang w:eastAsia="en-US"/>
        </w:rPr>
        <w:t>s</w:t>
      </w:r>
      <w:r w:rsidR="00242F3A" w:rsidRPr="0002279D">
        <w:rPr>
          <w:lang w:eastAsia="en-US"/>
        </w:rPr>
        <w:t xml:space="preserve"> </w:t>
      </w:r>
      <w:r w:rsidRPr="0002279D">
        <w:rPr>
          <w:lang w:eastAsia="en-US"/>
        </w:rPr>
        <w:t xml:space="preserve">been produced </w:t>
      </w:r>
      <w:r w:rsidR="00D732F8">
        <w:rPr>
          <w:lang w:eastAsia="en-US"/>
        </w:rPr>
        <w:t>before</w:t>
      </w:r>
      <w:r w:rsidRPr="0002279D">
        <w:rPr>
          <w:lang w:eastAsia="en-US"/>
        </w:rPr>
        <w:t>. The analysi</w:t>
      </w:r>
      <w:r w:rsidR="00161FF7" w:rsidRPr="0002279D">
        <w:rPr>
          <w:lang w:eastAsia="en-US"/>
        </w:rPr>
        <w:t xml:space="preserve">s </w:t>
      </w:r>
      <w:r w:rsidR="00D732F8">
        <w:rPr>
          <w:lang w:eastAsia="en-US"/>
        </w:rPr>
        <w:t>is</w:t>
      </w:r>
      <w:r w:rsidR="00D732F8" w:rsidRPr="0002279D">
        <w:rPr>
          <w:lang w:eastAsia="en-US"/>
        </w:rPr>
        <w:t xml:space="preserve"> </w:t>
      </w:r>
      <w:r w:rsidR="00D732F8">
        <w:rPr>
          <w:lang w:eastAsia="en-US"/>
        </w:rPr>
        <w:t>implemented</w:t>
      </w:r>
      <w:r w:rsidR="00161FF7" w:rsidRPr="0002279D">
        <w:rPr>
          <w:lang w:eastAsia="en-US"/>
        </w:rPr>
        <w:t xml:space="preserve"> in each city and categorized </w:t>
      </w:r>
      <w:r w:rsidRPr="0002279D">
        <w:rPr>
          <w:lang w:eastAsia="en-US"/>
        </w:rPr>
        <w:t xml:space="preserve">into two </w:t>
      </w:r>
      <w:r w:rsidR="00161FF7" w:rsidRPr="0002279D">
        <w:rPr>
          <w:lang w:eastAsia="en-US"/>
        </w:rPr>
        <w:t>groups</w:t>
      </w:r>
      <w:r w:rsidRPr="0002279D">
        <w:rPr>
          <w:lang w:eastAsia="en-US"/>
        </w:rPr>
        <w:t xml:space="preserve">, namely at the commodity level and the level of the expenditure group. </w:t>
      </w:r>
      <w:r w:rsidR="00D732F8">
        <w:rPr>
          <w:lang w:eastAsia="en-US"/>
        </w:rPr>
        <w:t>In this study, we calculate the</w:t>
      </w:r>
      <w:r w:rsidRPr="0002279D">
        <w:rPr>
          <w:lang w:eastAsia="en-US"/>
        </w:rPr>
        <w:t xml:space="preserve"> CPI </w:t>
      </w:r>
      <w:r w:rsidR="00D732F8">
        <w:rPr>
          <w:lang w:eastAsia="en-US"/>
        </w:rPr>
        <w:t>of</w:t>
      </w:r>
      <w:r w:rsidR="00D732F8" w:rsidRPr="0002279D">
        <w:rPr>
          <w:lang w:eastAsia="en-US"/>
        </w:rPr>
        <w:t xml:space="preserve"> </w:t>
      </w:r>
      <w:r w:rsidRPr="0002279D">
        <w:rPr>
          <w:lang w:eastAsia="en-US"/>
        </w:rPr>
        <w:t>May 2020.</w:t>
      </w:r>
    </w:p>
    <w:p w14:paraId="63AC4B4F" w14:textId="018431FB" w:rsidR="00414010" w:rsidRPr="0002279D" w:rsidRDefault="00B104E3" w:rsidP="00B104E3">
      <w:pPr>
        <w:pStyle w:val="NoindentNormal"/>
        <w:rPr>
          <w:b/>
          <w:bCs/>
          <w:lang w:eastAsia="en-US"/>
        </w:rPr>
      </w:pPr>
      <w:r w:rsidRPr="0002279D">
        <w:rPr>
          <w:b/>
          <w:bCs/>
          <w:lang w:eastAsia="en-US"/>
        </w:rPr>
        <w:t>Commodity Level</w:t>
      </w:r>
    </w:p>
    <w:p w14:paraId="477E2620" w14:textId="36CD00E7" w:rsidR="0095615D" w:rsidRDefault="0095615D" w:rsidP="0095615D">
      <w:pPr>
        <w:rPr>
          <w:lang w:eastAsia="en-US"/>
        </w:rPr>
      </w:pPr>
      <w:r w:rsidRPr="0002279D">
        <w:rPr>
          <w:lang w:eastAsia="en-US"/>
        </w:rPr>
        <w:t xml:space="preserve">At the commodity level, two cases </w:t>
      </w:r>
      <w:r w:rsidR="00B06FBA">
        <w:rPr>
          <w:lang w:eastAsia="en-US"/>
        </w:rPr>
        <w:t>are</w:t>
      </w:r>
      <w:r w:rsidR="00B06FBA" w:rsidRPr="0002279D">
        <w:rPr>
          <w:lang w:eastAsia="en-US"/>
        </w:rPr>
        <w:t xml:space="preserve"> </w:t>
      </w:r>
      <w:r w:rsidRPr="0002279D">
        <w:rPr>
          <w:lang w:eastAsia="en-US"/>
        </w:rPr>
        <w:t xml:space="preserve">analyzed based on the </w:t>
      </w:r>
      <w:r w:rsidR="00D52BA9" w:rsidRPr="0002279D">
        <w:rPr>
          <w:lang w:eastAsia="en-US"/>
        </w:rPr>
        <w:t>BPS-Statistics</w:t>
      </w:r>
      <w:r w:rsidRPr="0002279D">
        <w:rPr>
          <w:lang w:eastAsia="en-US"/>
        </w:rPr>
        <w:t xml:space="preserve"> CPI value, the commodities that generally has the highest and lowest </w:t>
      </w:r>
      <w:r w:rsidR="00D52BA9" w:rsidRPr="0002279D">
        <w:rPr>
          <w:lang w:eastAsia="en-US"/>
        </w:rPr>
        <w:t>BPS-Statistics</w:t>
      </w:r>
      <w:r w:rsidRPr="0002279D">
        <w:rPr>
          <w:lang w:eastAsia="en-US"/>
        </w:rPr>
        <w:t xml:space="preserve"> CPI.</w:t>
      </w:r>
    </w:p>
    <w:p w14:paraId="130915BC" w14:textId="77777777" w:rsidR="00F17811" w:rsidRPr="0002279D" w:rsidRDefault="00F17811" w:rsidP="0095615D">
      <w:pPr>
        <w:rPr>
          <w:lang w:eastAsia="en-US"/>
        </w:rPr>
      </w:pPr>
    </w:p>
    <w:p w14:paraId="07B693A1" w14:textId="3CD3CADD" w:rsidR="0095615D" w:rsidRPr="0002279D" w:rsidRDefault="0095615D" w:rsidP="0095615D">
      <w:pPr>
        <w:pStyle w:val="ListParagraph"/>
        <w:numPr>
          <w:ilvl w:val="0"/>
          <w:numId w:val="21"/>
        </w:numPr>
        <w:ind w:left="284" w:hanging="284"/>
        <w:rPr>
          <w:lang w:eastAsia="en-US"/>
        </w:rPr>
      </w:pPr>
      <w:r w:rsidRPr="0002279D">
        <w:rPr>
          <w:lang w:eastAsia="en-US"/>
        </w:rPr>
        <w:t xml:space="preserve">Highest </w:t>
      </w:r>
      <w:r w:rsidR="00D52BA9" w:rsidRPr="0002279D">
        <w:rPr>
          <w:lang w:eastAsia="en-US"/>
        </w:rPr>
        <w:t>BPS-Statistics</w:t>
      </w:r>
      <w:r w:rsidRPr="0002279D">
        <w:rPr>
          <w:lang w:eastAsia="en-US"/>
        </w:rPr>
        <w:t xml:space="preserve"> CPI Value in General</w:t>
      </w:r>
    </w:p>
    <w:p w14:paraId="006566F8" w14:textId="11B6F8A6" w:rsidR="001A2426" w:rsidRPr="0002279D" w:rsidRDefault="001A2426" w:rsidP="00F624B1">
      <w:pPr>
        <w:pStyle w:val="ListParagraph"/>
        <w:ind w:left="284" w:firstLine="436"/>
        <w:rPr>
          <w:lang w:eastAsia="en-US"/>
        </w:rPr>
      </w:pPr>
      <w:r w:rsidRPr="0002279D">
        <w:rPr>
          <w:lang w:eastAsia="en-US"/>
        </w:rPr>
        <w:t xml:space="preserve">Based on May 2020 </w:t>
      </w:r>
      <w:r w:rsidR="00D52BA9" w:rsidRPr="0002279D">
        <w:rPr>
          <w:lang w:eastAsia="en-US"/>
        </w:rPr>
        <w:t>BPS-Statistics</w:t>
      </w:r>
      <w:r w:rsidRPr="0002279D">
        <w:rPr>
          <w:lang w:eastAsia="en-US"/>
        </w:rPr>
        <w:t xml:space="preserve"> CPI, the commodity that generally has the highest CPI value in each CPI city is the commodity of shallots (Figure 10). Cities with shallot commodities as </w:t>
      </w:r>
      <w:r w:rsidR="00B439E6">
        <w:rPr>
          <w:lang w:eastAsia="en-US"/>
        </w:rPr>
        <w:t>commodity</w:t>
      </w:r>
      <w:r w:rsidR="00B439E6" w:rsidRPr="0002279D">
        <w:rPr>
          <w:lang w:eastAsia="en-US"/>
        </w:rPr>
        <w:t xml:space="preserve"> </w:t>
      </w:r>
      <w:r w:rsidRPr="0002279D">
        <w:rPr>
          <w:lang w:eastAsia="en-US"/>
        </w:rPr>
        <w:t xml:space="preserve">with the highest CPI are Bandung, Bekasi, Bogor, Depok, Probolinggo, Semarang, Tangerang, and Tegal, where the data on the marketplace data for shallot commodities is covered by 12 CPI cities. </w:t>
      </w:r>
    </w:p>
    <w:p w14:paraId="60AB74A5" w14:textId="336DB30D" w:rsidR="00F624B1" w:rsidRDefault="00F624B1" w:rsidP="00F624B1">
      <w:pPr>
        <w:pStyle w:val="ListParagraph"/>
        <w:ind w:left="284" w:firstLine="0"/>
        <w:rPr>
          <w:lang w:eastAsia="en-US"/>
        </w:rPr>
      </w:pPr>
    </w:p>
    <w:p w14:paraId="318C09A3" w14:textId="6E2A09F6" w:rsidR="00B439E6" w:rsidRPr="0002279D" w:rsidRDefault="00B439E6" w:rsidP="00F624B1">
      <w:pPr>
        <w:pStyle w:val="ListParagraph"/>
        <w:ind w:left="284" w:firstLine="0"/>
        <w:rPr>
          <w:lang w:eastAsia="en-US"/>
        </w:rPr>
      </w:pPr>
      <w:r>
        <w:rPr>
          <w:noProof/>
        </w:rPr>
        <w:drawing>
          <wp:inline distT="0" distB="0" distL="0" distR="0" wp14:anchorId="5DCD1229" wp14:editId="10DA31DE">
            <wp:extent cx="4464685" cy="2456815"/>
            <wp:effectExtent l="0" t="0" r="12065" b="635"/>
            <wp:docPr id="27" name="Chart 27">
              <a:extLst xmlns:a="http://schemas.openxmlformats.org/drawingml/2006/main">
                <a:ext uri="{FF2B5EF4-FFF2-40B4-BE49-F238E27FC236}">
                  <a16:creationId xmlns:a16="http://schemas.microsoft.com/office/drawing/2014/main" id="{0E62F21A-BAEA-4244-8C91-BB75726F6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F7E8DB" w14:textId="62194697" w:rsidR="00FD0463" w:rsidRPr="0002279D" w:rsidRDefault="00FD0463" w:rsidP="000E22B5">
      <w:pPr>
        <w:pStyle w:val="ListParagraph"/>
        <w:ind w:left="284" w:firstLine="0"/>
        <w:jc w:val="center"/>
        <w:rPr>
          <w:sz w:val="16"/>
          <w:szCs w:val="20"/>
          <w:lang w:eastAsia="en-US"/>
        </w:rPr>
      </w:pPr>
      <w:r w:rsidRPr="0002279D">
        <w:rPr>
          <w:b/>
          <w:sz w:val="16"/>
          <w:szCs w:val="16"/>
        </w:rPr>
        <w:t xml:space="preserve">Figure </w:t>
      </w:r>
      <w:r w:rsidR="00F17811">
        <w:rPr>
          <w:b/>
          <w:sz w:val="16"/>
          <w:szCs w:val="16"/>
        </w:rPr>
        <w:t>8</w:t>
      </w:r>
      <w:r w:rsidRPr="0002279D">
        <w:rPr>
          <w:b/>
          <w:sz w:val="16"/>
          <w:szCs w:val="16"/>
        </w:rPr>
        <w:t>.</w:t>
      </w:r>
      <w:r w:rsidRPr="0002279D">
        <w:rPr>
          <w:sz w:val="16"/>
          <w:szCs w:val="16"/>
        </w:rPr>
        <w:t xml:space="preserve"> </w:t>
      </w:r>
      <w:r w:rsidR="00D52BA9" w:rsidRPr="0002279D">
        <w:rPr>
          <w:sz w:val="16"/>
          <w:szCs w:val="20"/>
          <w:lang w:eastAsia="en-US"/>
        </w:rPr>
        <w:t>BPS-Statistics</w:t>
      </w:r>
      <w:r w:rsidRPr="0002279D">
        <w:rPr>
          <w:sz w:val="16"/>
          <w:szCs w:val="20"/>
          <w:lang w:eastAsia="en-US"/>
        </w:rPr>
        <w:t xml:space="preserve"> and </w:t>
      </w:r>
      <w:r w:rsidR="00495C97">
        <w:rPr>
          <w:sz w:val="16"/>
          <w:szCs w:val="20"/>
          <w:lang w:eastAsia="en-US"/>
        </w:rPr>
        <w:t xml:space="preserve">marketplace-based </w:t>
      </w:r>
      <w:proofErr w:type="gramStart"/>
      <w:r w:rsidR="00495C97">
        <w:rPr>
          <w:sz w:val="16"/>
          <w:szCs w:val="20"/>
          <w:lang w:eastAsia="en-US"/>
        </w:rPr>
        <w:t xml:space="preserve">CPI </w:t>
      </w:r>
      <w:r w:rsidRPr="0002279D">
        <w:rPr>
          <w:sz w:val="16"/>
          <w:szCs w:val="20"/>
          <w:lang w:eastAsia="en-US"/>
        </w:rPr>
        <w:t xml:space="preserve"> for</w:t>
      </w:r>
      <w:proofErr w:type="gramEnd"/>
      <w:r w:rsidRPr="0002279D">
        <w:rPr>
          <w:sz w:val="16"/>
          <w:szCs w:val="20"/>
          <w:lang w:eastAsia="en-US"/>
        </w:rPr>
        <w:t xml:space="preserve"> shallot commodities.</w:t>
      </w:r>
    </w:p>
    <w:p w14:paraId="5910201B" w14:textId="77777777" w:rsidR="00B737EB" w:rsidRPr="0002279D" w:rsidRDefault="00B737EB" w:rsidP="00B737EB">
      <w:pPr>
        <w:pStyle w:val="ListParagraph"/>
        <w:ind w:left="284" w:firstLine="436"/>
        <w:rPr>
          <w:lang w:eastAsia="en-US"/>
        </w:rPr>
      </w:pPr>
    </w:p>
    <w:p w14:paraId="410923EF" w14:textId="24A3FB37" w:rsidR="00FD0463" w:rsidRDefault="00B737EB" w:rsidP="00B737EB">
      <w:pPr>
        <w:pStyle w:val="ListParagraph"/>
        <w:ind w:left="284" w:firstLine="436"/>
        <w:rPr>
          <w:lang w:eastAsia="en-US"/>
        </w:rPr>
      </w:pPr>
      <w:r w:rsidRPr="0002279D">
        <w:rPr>
          <w:lang w:eastAsia="en-US"/>
        </w:rPr>
        <w:lastRenderedPageBreak/>
        <w:t xml:space="preserve">Figure </w:t>
      </w:r>
      <w:r w:rsidR="00F17811">
        <w:rPr>
          <w:lang w:eastAsia="en-US"/>
        </w:rPr>
        <w:t>8</w:t>
      </w:r>
      <w:r w:rsidR="00F17811" w:rsidRPr="0002279D">
        <w:rPr>
          <w:lang w:eastAsia="en-US"/>
        </w:rPr>
        <w:t xml:space="preserve"> </w:t>
      </w:r>
      <w:r w:rsidRPr="0002279D">
        <w:rPr>
          <w:lang w:eastAsia="en-US"/>
        </w:rPr>
        <w:t xml:space="preserve">shows that the </w:t>
      </w:r>
      <w:r w:rsidR="00495C97">
        <w:rPr>
          <w:lang w:eastAsia="en-US"/>
        </w:rPr>
        <w:t xml:space="preserve">marketplace-based </w:t>
      </w:r>
      <w:proofErr w:type="gramStart"/>
      <w:r w:rsidR="00495C97">
        <w:rPr>
          <w:lang w:eastAsia="en-US"/>
        </w:rPr>
        <w:t xml:space="preserve">CPI </w:t>
      </w:r>
      <w:r w:rsidRPr="0002279D">
        <w:rPr>
          <w:lang w:eastAsia="en-US"/>
        </w:rPr>
        <w:t xml:space="preserve"> at</w:t>
      </w:r>
      <w:proofErr w:type="gramEnd"/>
      <w:r w:rsidRPr="0002279D">
        <w:rPr>
          <w:lang w:eastAsia="en-US"/>
        </w:rPr>
        <w:t xml:space="preserve"> the commodity level generally has a higher index than the </w:t>
      </w:r>
      <w:r w:rsidR="00D52BA9" w:rsidRPr="0002279D">
        <w:rPr>
          <w:lang w:eastAsia="en-US"/>
        </w:rPr>
        <w:t>BPS-Statistics</w:t>
      </w:r>
      <w:r w:rsidRPr="0002279D">
        <w:rPr>
          <w:lang w:eastAsia="en-US"/>
        </w:rPr>
        <w:t xml:space="preserve"> CPI. Five cities that had lower index scores than </w:t>
      </w:r>
      <w:r w:rsidR="00D52BA9" w:rsidRPr="0002279D">
        <w:rPr>
          <w:lang w:eastAsia="en-US"/>
        </w:rPr>
        <w:t>BPS-Statistics</w:t>
      </w:r>
      <w:r w:rsidRPr="0002279D">
        <w:rPr>
          <w:lang w:eastAsia="en-US"/>
        </w:rPr>
        <w:t xml:space="preserve"> CPI were Bogor, Probolinggo, Surakarta, Tegal, and Surabaya. Based on several online news publications, the demand for shallots before Eid al-Fitr (Islamic festival)</w:t>
      </w:r>
      <w:r w:rsidR="00E236C0" w:rsidRPr="0002279D">
        <w:rPr>
          <w:lang w:eastAsia="en-US"/>
        </w:rPr>
        <w:t xml:space="preserve"> </w:t>
      </w:r>
      <w:r w:rsidRPr="0002279D">
        <w:rPr>
          <w:lang w:eastAsia="en-US"/>
        </w:rPr>
        <w:t xml:space="preserve">has experienced a rapid increase in prices. This </w:t>
      </w:r>
      <w:r w:rsidR="00B439E6">
        <w:rPr>
          <w:lang w:eastAsia="en-US"/>
        </w:rPr>
        <w:t>event</w:t>
      </w:r>
      <w:r w:rsidR="00B439E6" w:rsidRPr="0002279D">
        <w:rPr>
          <w:lang w:eastAsia="en-US"/>
        </w:rPr>
        <w:t xml:space="preserve"> </w:t>
      </w:r>
      <w:r w:rsidRPr="0002279D">
        <w:rPr>
          <w:lang w:eastAsia="en-US"/>
        </w:rPr>
        <w:t>caused a high</w:t>
      </w:r>
      <w:r w:rsidR="00B06FBA">
        <w:rPr>
          <w:lang w:eastAsia="en-US"/>
        </w:rPr>
        <w:t>er</w:t>
      </w:r>
      <w:r w:rsidRPr="0002279D">
        <w:rPr>
          <w:lang w:eastAsia="en-US"/>
        </w:rPr>
        <w:t xml:space="preserve"> CPI for both the </w:t>
      </w:r>
      <w:r w:rsidR="00D52BA9" w:rsidRPr="0002279D">
        <w:rPr>
          <w:lang w:eastAsia="en-US"/>
        </w:rPr>
        <w:t>BPS-Statistics</w:t>
      </w:r>
      <w:r w:rsidRPr="0002279D">
        <w:rPr>
          <w:lang w:eastAsia="en-US"/>
        </w:rPr>
        <w:t xml:space="preserve"> CPI and the CPI with a marketplace data approach</w:t>
      </w:r>
      <w:r w:rsidR="00B06FBA">
        <w:rPr>
          <w:lang w:eastAsia="en-US"/>
        </w:rPr>
        <w:t>.</w:t>
      </w:r>
    </w:p>
    <w:p w14:paraId="0DAD82AF" w14:textId="77777777" w:rsidR="00F17811" w:rsidRPr="0002279D" w:rsidRDefault="00F17811" w:rsidP="00B737EB">
      <w:pPr>
        <w:pStyle w:val="ListParagraph"/>
        <w:ind w:left="284" w:firstLine="436"/>
        <w:rPr>
          <w:lang w:eastAsia="en-US"/>
        </w:rPr>
      </w:pPr>
    </w:p>
    <w:p w14:paraId="452F6485" w14:textId="64A2ACE1" w:rsidR="0095615D" w:rsidRPr="0002279D" w:rsidRDefault="0095615D" w:rsidP="0095615D">
      <w:pPr>
        <w:pStyle w:val="ListParagraph"/>
        <w:numPr>
          <w:ilvl w:val="0"/>
          <w:numId w:val="21"/>
        </w:numPr>
        <w:ind w:left="284" w:hanging="284"/>
        <w:rPr>
          <w:lang w:eastAsia="en-US"/>
        </w:rPr>
      </w:pPr>
      <w:r w:rsidRPr="0002279D">
        <w:rPr>
          <w:lang w:eastAsia="en-US"/>
        </w:rPr>
        <w:t xml:space="preserve">Lowest </w:t>
      </w:r>
      <w:r w:rsidR="00D52BA9" w:rsidRPr="0002279D">
        <w:rPr>
          <w:lang w:eastAsia="en-US"/>
        </w:rPr>
        <w:t>BPS-Statistics</w:t>
      </w:r>
      <w:r w:rsidRPr="0002279D">
        <w:rPr>
          <w:lang w:eastAsia="en-US"/>
        </w:rPr>
        <w:t xml:space="preserve"> CPI Value</w:t>
      </w:r>
    </w:p>
    <w:p w14:paraId="1EE5E843" w14:textId="01AB3149" w:rsidR="00A319E8" w:rsidRDefault="00A319E8" w:rsidP="00317041">
      <w:pPr>
        <w:pStyle w:val="ListParagraph"/>
        <w:ind w:left="284" w:firstLine="436"/>
        <w:rPr>
          <w:lang w:eastAsia="en-US"/>
        </w:rPr>
      </w:pPr>
      <w:r w:rsidRPr="00A319E8">
        <w:rPr>
          <w:lang w:eastAsia="en-US"/>
        </w:rPr>
        <w:t>The Consumer Price Index (CPI) is an index that measures the average price of goods and services consumed by households. Lower CPI Value Basically, the CPI tries to measure the level of aggregate prices in an economy and thus measures the purchasing power per unit of a country's currency.</w:t>
      </w:r>
    </w:p>
    <w:p w14:paraId="47676D9C" w14:textId="076267D6" w:rsidR="00317041" w:rsidRPr="0002279D" w:rsidRDefault="00317041" w:rsidP="00F17811">
      <w:pPr>
        <w:pStyle w:val="ListParagraph"/>
        <w:ind w:left="284" w:firstLine="436"/>
        <w:rPr>
          <w:lang w:eastAsia="en-US"/>
        </w:rPr>
      </w:pPr>
      <w:r w:rsidRPr="0002279D">
        <w:rPr>
          <w:lang w:eastAsia="en-US"/>
        </w:rPr>
        <w:t xml:space="preserve">The commodities of each city with the lowest BPS-Statistics CPI consist of various commodities, the lowest </w:t>
      </w:r>
      <w:r>
        <w:rPr>
          <w:lang w:eastAsia="en-US"/>
        </w:rPr>
        <w:t>is</w:t>
      </w:r>
      <w:r w:rsidRPr="0002279D">
        <w:rPr>
          <w:lang w:eastAsia="en-US"/>
        </w:rPr>
        <w:t xml:space="preserve"> the city of Malang with a value of 43.86 for the Red Chili commodity. The lowest BPS-Statistics CPI ranges from 43.86 to 103.21 CPI units (Table 4)</w:t>
      </w:r>
      <w:r w:rsidR="00A319E8">
        <w:rPr>
          <w:lang w:eastAsia="en-US"/>
        </w:rPr>
        <w:t xml:space="preserve">. </w:t>
      </w:r>
    </w:p>
    <w:p w14:paraId="2AF678BB" w14:textId="5F8EADAB" w:rsidR="00727D35" w:rsidRPr="0002279D" w:rsidRDefault="00727D35" w:rsidP="00727D35">
      <w:pPr>
        <w:pStyle w:val="CaptionLong"/>
        <w:jc w:val="center"/>
      </w:pPr>
      <w:r w:rsidRPr="0002279D">
        <w:rPr>
          <w:b/>
        </w:rPr>
        <w:t>Table 4.</w:t>
      </w:r>
      <w:r w:rsidRPr="0002279D">
        <w:t xml:space="preserve"> Summary of </w:t>
      </w:r>
      <w:r w:rsidR="00D52BA9" w:rsidRPr="0002279D">
        <w:t>BPS-Statistics</w:t>
      </w:r>
      <w:r w:rsidRPr="0002279D">
        <w:t xml:space="preserve"> and Marketplace</w:t>
      </w:r>
      <w:r w:rsidR="00495C97">
        <w:t>-based</w:t>
      </w:r>
      <w:r w:rsidRPr="0002279D">
        <w:t xml:space="preserve"> CPI in each city with the lowest </w:t>
      </w:r>
      <w:r w:rsidR="00D52BA9" w:rsidRPr="0002279D">
        <w:t>BPS-Statistics</w:t>
      </w:r>
      <w:r w:rsidRPr="0002279D">
        <w:t xml:space="preserve"> CPI as base in May 2020</w:t>
      </w:r>
    </w:p>
    <w:tbl>
      <w:tblPr>
        <w:tblW w:w="5954" w:type="dxa"/>
        <w:jc w:val="center"/>
        <w:tblLayout w:type="fixed"/>
        <w:tblLook w:val="00A0" w:firstRow="1" w:lastRow="0" w:firstColumn="1" w:lastColumn="0" w:noHBand="0" w:noVBand="0"/>
      </w:tblPr>
      <w:tblGrid>
        <w:gridCol w:w="567"/>
        <w:gridCol w:w="1701"/>
        <w:gridCol w:w="1560"/>
        <w:gridCol w:w="992"/>
        <w:gridCol w:w="1134"/>
      </w:tblGrid>
      <w:tr w:rsidR="00727D35" w:rsidRPr="0002279D" w14:paraId="4E748140" w14:textId="77777777" w:rsidTr="00727D35">
        <w:trPr>
          <w:jc w:val="center"/>
        </w:trPr>
        <w:tc>
          <w:tcPr>
            <w:tcW w:w="567" w:type="dxa"/>
            <w:tcBorders>
              <w:top w:val="single" w:sz="4" w:space="0" w:color="auto"/>
              <w:bottom w:val="single" w:sz="4" w:space="0" w:color="auto"/>
            </w:tcBorders>
          </w:tcPr>
          <w:p w14:paraId="4C826B7C" w14:textId="77777777" w:rsidR="00727D35" w:rsidRPr="0002279D" w:rsidRDefault="00727D35" w:rsidP="00425E53">
            <w:pPr>
              <w:ind w:firstLine="0"/>
              <w:jc w:val="center"/>
              <w:rPr>
                <w:b/>
                <w:sz w:val="16"/>
                <w:szCs w:val="16"/>
              </w:rPr>
            </w:pPr>
            <w:r w:rsidRPr="0002279D">
              <w:rPr>
                <w:b/>
                <w:sz w:val="16"/>
                <w:szCs w:val="16"/>
              </w:rPr>
              <w:t>No</w:t>
            </w:r>
          </w:p>
        </w:tc>
        <w:tc>
          <w:tcPr>
            <w:tcW w:w="1701" w:type="dxa"/>
            <w:tcBorders>
              <w:top w:val="single" w:sz="4" w:space="0" w:color="auto"/>
              <w:bottom w:val="single" w:sz="4" w:space="0" w:color="auto"/>
            </w:tcBorders>
          </w:tcPr>
          <w:p w14:paraId="42624DD0" w14:textId="77777777" w:rsidR="00727D35" w:rsidRPr="0002279D" w:rsidRDefault="00727D35" w:rsidP="00425E53">
            <w:pPr>
              <w:ind w:firstLine="0"/>
              <w:jc w:val="center"/>
              <w:rPr>
                <w:b/>
                <w:sz w:val="16"/>
                <w:szCs w:val="16"/>
              </w:rPr>
            </w:pPr>
            <w:r w:rsidRPr="0002279D">
              <w:rPr>
                <w:b/>
                <w:sz w:val="16"/>
                <w:szCs w:val="16"/>
              </w:rPr>
              <w:t>CPI City</w:t>
            </w:r>
          </w:p>
        </w:tc>
        <w:tc>
          <w:tcPr>
            <w:tcW w:w="1560" w:type="dxa"/>
            <w:tcBorders>
              <w:top w:val="single" w:sz="4" w:space="0" w:color="auto"/>
              <w:bottom w:val="single" w:sz="4" w:space="0" w:color="auto"/>
            </w:tcBorders>
          </w:tcPr>
          <w:p w14:paraId="504FEF44" w14:textId="6AAF1968" w:rsidR="00727D35" w:rsidRPr="0002279D" w:rsidRDefault="00727D35" w:rsidP="00425E53">
            <w:pPr>
              <w:ind w:firstLine="0"/>
              <w:jc w:val="center"/>
              <w:rPr>
                <w:b/>
                <w:sz w:val="16"/>
                <w:szCs w:val="16"/>
              </w:rPr>
            </w:pPr>
            <w:r w:rsidRPr="0002279D">
              <w:rPr>
                <w:b/>
                <w:sz w:val="16"/>
                <w:szCs w:val="16"/>
              </w:rPr>
              <w:t>Commodity</w:t>
            </w:r>
          </w:p>
        </w:tc>
        <w:tc>
          <w:tcPr>
            <w:tcW w:w="992" w:type="dxa"/>
            <w:tcBorders>
              <w:top w:val="single" w:sz="4" w:space="0" w:color="auto"/>
              <w:bottom w:val="single" w:sz="4" w:space="0" w:color="auto"/>
            </w:tcBorders>
          </w:tcPr>
          <w:p w14:paraId="259AE137" w14:textId="55062645" w:rsidR="00727D35" w:rsidRPr="0002279D" w:rsidRDefault="00D52BA9" w:rsidP="00425E53">
            <w:pPr>
              <w:ind w:firstLine="0"/>
              <w:jc w:val="center"/>
              <w:rPr>
                <w:b/>
                <w:sz w:val="16"/>
                <w:szCs w:val="16"/>
              </w:rPr>
            </w:pPr>
            <w:r w:rsidRPr="0002279D">
              <w:rPr>
                <w:b/>
                <w:sz w:val="16"/>
                <w:szCs w:val="16"/>
              </w:rPr>
              <w:t>BPS-Statistics</w:t>
            </w:r>
            <w:r w:rsidR="00727D35" w:rsidRPr="0002279D">
              <w:rPr>
                <w:b/>
                <w:sz w:val="16"/>
                <w:szCs w:val="16"/>
              </w:rPr>
              <w:t xml:space="preserve"> CPI</w:t>
            </w:r>
          </w:p>
        </w:tc>
        <w:tc>
          <w:tcPr>
            <w:tcW w:w="1134" w:type="dxa"/>
            <w:tcBorders>
              <w:top w:val="single" w:sz="4" w:space="0" w:color="auto"/>
              <w:bottom w:val="single" w:sz="4" w:space="0" w:color="auto"/>
            </w:tcBorders>
          </w:tcPr>
          <w:p w14:paraId="41BEC8D5" w14:textId="0623E29C" w:rsidR="00727D35" w:rsidRPr="0002279D" w:rsidRDefault="00727D35" w:rsidP="00425E53">
            <w:pPr>
              <w:ind w:firstLine="0"/>
              <w:jc w:val="center"/>
              <w:rPr>
                <w:b/>
                <w:sz w:val="16"/>
                <w:szCs w:val="16"/>
              </w:rPr>
            </w:pPr>
            <w:r w:rsidRPr="0002279D">
              <w:rPr>
                <w:b/>
                <w:sz w:val="16"/>
                <w:szCs w:val="16"/>
              </w:rPr>
              <w:t>Marketplace</w:t>
            </w:r>
            <w:r w:rsidR="00495C97">
              <w:rPr>
                <w:b/>
                <w:sz w:val="16"/>
                <w:szCs w:val="16"/>
              </w:rPr>
              <w:t>-</w:t>
            </w:r>
            <w:proofErr w:type="gramStart"/>
            <w:r w:rsidR="00495C97">
              <w:rPr>
                <w:b/>
                <w:sz w:val="16"/>
                <w:szCs w:val="16"/>
              </w:rPr>
              <w:t xml:space="preserve">based </w:t>
            </w:r>
            <w:r w:rsidRPr="0002279D">
              <w:rPr>
                <w:b/>
                <w:sz w:val="16"/>
                <w:szCs w:val="16"/>
              </w:rPr>
              <w:t xml:space="preserve"> CPI</w:t>
            </w:r>
            <w:proofErr w:type="gramEnd"/>
          </w:p>
        </w:tc>
      </w:tr>
      <w:tr w:rsidR="00727D35" w:rsidRPr="0002279D" w14:paraId="31CF2327" w14:textId="77777777" w:rsidTr="00425E53">
        <w:trPr>
          <w:jc w:val="center"/>
        </w:trPr>
        <w:tc>
          <w:tcPr>
            <w:tcW w:w="567" w:type="dxa"/>
            <w:tcBorders>
              <w:top w:val="single" w:sz="4" w:space="0" w:color="auto"/>
            </w:tcBorders>
          </w:tcPr>
          <w:p w14:paraId="668F5342" w14:textId="77777777" w:rsidR="00727D35" w:rsidRPr="0002279D" w:rsidRDefault="00727D35" w:rsidP="00727D35">
            <w:pPr>
              <w:ind w:firstLine="0"/>
              <w:jc w:val="center"/>
              <w:rPr>
                <w:sz w:val="16"/>
                <w:szCs w:val="16"/>
              </w:rPr>
            </w:pPr>
            <w:r w:rsidRPr="0002279D">
              <w:rPr>
                <w:sz w:val="16"/>
                <w:szCs w:val="16"/>
              </w:rPr>
              <w:t>1</w:t>
            </w:r>
          </w:p>
        </w:tc>
        <w:tc>
          <w:tcPr>
            <w:tcW w:w="1701" w:type="dxa"/>
            <w:tcBorders>
              <w:top w:val="single" w:sz="4" w:space="0" w:color="auto"/>
            </w:tcBorders>
            <w:vAlign w:val="center"/>
          </w:tcPr>
          <w:p w14:paraId="2379F11B" w14:textId="5C7E7A6B" w:rsidR="00727D35" w:rsidRPr="0002279D" w:rsidRDefault="00727D35" w:rsidP="00495C97">
            <w:pPr>
              <w:ind w:firstLine="0"/>
              <w:jc w:val="left"/>
              <w:rPr>
                <w:rFonts w:ascii="Arial" w:hAnsi="Arial" w:cs="Arial"/>
                <w:sz w:val="16"/>
                <w:szCs w:val="16"/>
              </w:rPr>
            </w:pPr>
            <w:r w:rsidRPr="00D12347">
              <w:rPr>
                <w:rFonts w:eastAsia="Times New Roman"/>
                <w:sz w:val="16"/>
                <w:szCs w:val="16"/>
              </w:rPr>
              <w:t>Bandung</w:t>
            </w:r>
          </w:p>
        </w:tc>
        <w:tc>
          <w:tcPr>
            <w:tcW w:w="1560" w:type="dxa"/>
            <w:tcBorders>
              <w:top w:val="single" w:sz="4" w:space="0" w:color="auto"/>
            </w:tcBorders>
          </w:tcPr>
          <w:p w14:paraId="18236264" w14:textId="050FA195" w:rsidR="00727D35" w:rsidRPr="0002279D" w:rsidRDefault="00727D35" w:rsidP="00495C97">
            <w:pPr>
              <w:tabs>
                <w:tab w:val="decimal" w:pos="0"/>
              </w:tabs>
              <w:ind w:firstLine="0"/>
              <w:jc w:val="left"/>
              <w:rPr>
                <w:i/>
                <w:iCs/>
                <w:sz w:val="16"/>
                <w:szCs w:val="20"/>
              </w:rPr>
            </w:pPr>
            <w:r w:rsidRPr="0002279D">
              <w:rPr>
                <w:i/>
                <w:iCs/>
                <w:sz w:val="16"/>
                <w:szCs w:val="20"/>
              </w:rPr>
              <w:t>Jengkol</w:t>
            </w:r>
          </w:p>
        </w:tc>
        <w:tc>
          <w:tcPr>
            <w:tcW w:w="992" w:type="dxa"/>
            <w:tcBorders>
              <w:top w:val="single" w:sz="4" w:space="0" w:color="auto"/>
            </w:tcBorders>
          </w:tcPr>
          <w:p w14:paraId="2082580B" w14:textId="40CD3590" w:rsidR="00727D35" w:rsidRPr="0002279D" w:rsidRDefault="00727D35" w:rsidP="00727D35">
            <w:pPr>
              <w:tabs>
                <w:tab w:val="decimal" w:pos="0"/>
              </w:tabs>
              <w:ind w:firstLine="0"/>
              <w:jc w:val="center"/>
              <w:rPr>
                <w:sz w:val="16"/>
                <w:szCs w:val="20"/>
              </w:rPr>
            </w:pPr>
            <w:r w:rsidRPr="0002279D">
              <w:rPr>
                <w:sz w:val="16"/>
                <w:szCs w:val="20"/>
              </w:rPr>
              <w:t>66,47</w:t>
            </w:r>
          </w:p>
        </w:tc>
        <w:tc>
          <w:tcPr>
            <w:tcW w:w="1134" w:type="dxa"/>
            <w:tcBorders>
              <w:top w:val="single" w:sz="4" w:space="0" w:color="auto"/>
            </w:tcBorders>
            <w:vAlign w:val="center"/>
          </w:tcPr>
          <w:p w14:paraId="43785CF0" w14:textId="2B228899" w:rsidR="00727D35" w:rsidRPr="0002279D" w:rsidRDefault="00727D35" w:rsidP="00727D35">
            <w:pPr>
              <w:tabs>
                <w:tab w:val="decimal" w:pos="0"/>
              </w:tabs>
              <w:ind w:firstLine="0"/>
              <w:jc w:val="center"/>
              <w:rPr>
                <w:sz w:val="16"/>
                <w:szCs w:val="16"/>
              </w:rPr>
            </w:pPr>
            <w:r w:rsidRPr="0002279D">
              <w:rPr>
                <w:sz w:val="16"/>
                <w:szCs w:val="16"/>
              </w:rPr>
              <w:t>77,32</w:t>
            </w:r>
          </w:p>
        </w:tc>
      </w:tr>
      <w:tr w:rsidR="00727D35" w:rsidRPr="0002279D" w14:paraId="0DF9588C" w14:textId="77777777" w:rsidTr="00425E53">
        <w:trPr>
          <w:jc w:val="center"/>
        </w:trPr>
        <w:tc>
          <w:tcPr>
            <w:tcW w:w="567" w:type="dxa"/>
          </w:tcPr>
          <w:p w14:paraId="72844A22" w14:textId="77777777" w:rsidR="00727D35" w:rsidRPr="0002279D" w:rsidRDefault="00727D35" w:rsidP="00727D35">
            <w:pPr>
              <w:ind w:firstLine="0"/>
              <w:jc w:val="center"/>
              <w:rPr>
                <w:sz w:val="16"/>
                <w:szCs w:val="16"/>
              </w:rPr>
            </w:pPr>
            <w:r w:rsidRPr="0002279D">
              <w:rPr>
                <w:sz w:val="16"/>
                <w:szCs w:val="16"/>
              </w:rPr>
              <w:t>2</w:t>
            </w:r>
          </w:p>
        </w:tc>
        <w:tc>
          <w:tcPr>
            <w:tcW w:w="1701" w:type="dxa"/>
            <w:vAlign w:val="center"/>
          </w:tcPr>
          <w:p w14:paraId="581CF8AE" w14:textId="46BF7731" w:rsidR="00727D35" w:rsidRPr="0002279D" w:rsidRDefault="00727D35" w:rsidP="00495C97">
            <w:pPr>
              <w:tabs>
                <w:tab w:val="decimal" w:pos="0"/>
              </w:tabs>
              <w:ind w:firstLine="0"/>
              <w:jc w:val="left"/>
              <w:rPr>
                <w:rFonts w:ascii="Arial" w:hAnsi="Arial" w:cs="Arial"/>
                <w:sz w:val="16"/>
                <w:szCs w:val="16"/>
              </w:rPr>
            </w:pPr>
            <w:r w:rsidRPr="0002279D">
              <w:rPr>
                <w:rFonts w:eastAsia="Times New Roman"/>
                <w:sz w:val="16"/>
                <w:szCs w:val="16"/>
              </w:rPr>
              <w:t>Banyuwangi</w:t>
            </w:r>
          </w:p>
        </w:tc>
        <w:tc>
          <w:tcPr>
            <w:tcW w:w="1560" w:type="dxa"/>
          </w:tcPr>
          <w:p w14:paraId="6A7D0EA3" w14:textId="1C47A1EA" w:rsidR="00727D35" w:rsidRPr="0002279D" w:rsidRDefault="00727D35" w:rsidP="00495C97">
            <w:pPr>
              <w:tabs>
                <w:tab w:val="decimal" w:pos="0"/>
              </w:tabs>
              <w:ind w:firstLine="0"/>
              <w:jc w:val="left"/>
              <w:rPr>
                <w:sz w:val="16"/>
                <w:szCs w:val="20"/>
              </w:rPr>
            </w:pPr>
            <w:r w:rsidRPr="0002279D">
              <w:rPr>
                <w:sz w:val="16"/>
                <w:szCs w:val="20"/>
              </w:rPr>
              <w:t>Bleach</w:t>
            </w:r>
          </w:p>
        </w:tc>
        <w:tc>
          <w:tcPr>
            <w:tcW w:w="992" w:type="dxa"/>
          </w:tcPr>
          <w:p w14:paraId="5AA784D7" w14:textId="005EAEE0" w:rsidR="00727D35" w:rsidRPr="0002279D" w:rsidRDefault="00727D35" w:rsidP="00727D35">
            <w:pPr>
              <w:tabs>
                <w:tab w:val="decimal" w:pos="33"/>
              </w:tabs>
              <w:ind w:firstLine="0"/>
              <w:jc w:val="center"/>
              <w:rPr>
                <w:sz w:val="16"/>
                <w:szCs w:val="20"/>
              </w:rPr>
            </w:pPr>
            <w:r w:rsidRPr="0002279D">
              <w:rPr>
                <w:sz w:val="16"/>
                <w:szCs w:val="20"/>
              </w:rPr>
              <w:t>102,77</w:t>
            </w:r>
          </w:p>
        </w:tc>
        <w:tc>
          <w:tcPr>
            <w:tcW w:w="1134" w:type="dxa"/>
            <w:vAlign w:val="center"/>
          </w:tcPr>
          <w:p w14:paraId="67A00F15" w14:textId="1AE06E46" w:rsidR="00727D35" w:rsidRPr="0002279D" w:rsidRDefault="00727D35" w:rsidP="00727D35">
            <w:pPr>
              <w:tabs>
                <w:tab w:val="decimal" w:pos="0"/>
              </w:tabs>
              <w:ind w:firstLine="0"/>
              <w:jc w:val="center"/>
              <w:rPr>
                <w:sz w:val="16"/>
                <w:szCs w:val="16"/>
              </w:rPr>
            </w:pPr>
            <w:r w:rsidRPr="0002279D">
              <w:rPr>
                <w:sz w:val="16"/>
                <w:szCs w:val="16"/>
              </w:rPr>
              <w:t>106,38</w:t>
            </w:r>
          </w:p>
        </w:tc>
      </w:tr>
      <w:tr w:rsidR="00727D35" w:rsidRPr="0002279D" w14:paraId="4D109A1E" w14:textId="77777777" w:rsidTr="00425E53">
        <w:trPr>
          <w:jc w:val="center"/>
        </w:trPr>
        <w:tc>
          <w:tcPr>
            <w:tcW w:w="567" w:type="dxa"/>
          </w:tcPr>
          <w:p w14:paraId="31C6A211" w14:textId="77777777" w:rsidR="00727D35" w:rsidRPr="0002279D" w:rsidRDefault="00727D35" w:rsidP="00727D35">
            <w:pPr>
              <w:ind w:firstLine="0"/>
              <w:jc w:val="center"/>
              <w:rPr>
                <w:sz w:val="16"/>
                <w:szCs w:val="16"/>
              </w:rPr>
            </w:pPr>
            <w:r w:rsidRPr="0002279D">
              <w:rPr>
                <w:sz w:val="16"/>
                <w:szCs w:val="16"/>
              </w:rPr>
              <w:t>3</w:t>
            </w:r>
          </w:p>
        </w:tc>
        <w:tc>
          <w:tcPr>
            <w:tcW w:w="1701" w:type="dxa"/>
            <w:vAlign w:val="center"/>
          </w:tcPr>
          <w:p w14:paraId="2C44414A" w14:textId="1E94FC69" w:rsidR="00727D35" w:rsidRPr="0002279D" w:rsidRDefault="00727D35" w:rsidP="00495C97">
            <w:pPr>
              <w:ind w:firstLine="0"/>
              <w:jc w:val="left"/>
              <w:rPr>
                <w:rFonts w:ascii="Arial" w:hAnsi="Arial" w:cs="Arial"/>
                <w:sz w:val="16"/>
                <w:szCs w:val="16"/>
              </w:rPr>
            </w:pPr>
            <w:r w:rsidRPr="0002279D">
              <w:rPr>
                <w:rFonts w:eastAsia="Times New Roman"/>
                <w:sz w:val="16"/>
                <w:szCs w:val="16"/>
              </w:rPr>
              <w:t>Bekasi</w:t>
            </w:r>
          </w:p>
        </w:tc>
        <w:tc>
          <w:tcPr>
            <w:tcW w:w="1560" w:type="dxa"/>
          </w:tcPr>
          <w:p w14:paraId="518988ED" w14:textId="47168A72" w:rsidR="00727D35" w:rsidRPr="0002279D" w:rsidRDefault="00727D35" w:rsidP="00495C97">
            <w:pPr>
              <w:tabs>
                <w:tab w:val="decimal" w:pos="0"/>
              </w:tabs>
              <w:ind w:firstLine="0"/>
              <w:jc w:val="left"/>
              <w:rPr>
                <w:sz w:val="16"/>
                <w:szCs w:val="20"/>
              </w:rPr>
            </w:pPr>
            <w:r w:rsidRPr="0002279D">
              <w:rPr>
                <w:sz w:val="16"/>
                <w:szCs w:val="20"/>
              </w:rPr>
              <w:t>Leek</w:t>
            </w:r>
          </w:p>
        </w:tc>
        <w:tc>
          <w:tcPr>
            <w:tcW w:w="992" w:type="dxa"/>
          </w:tcPr>
          <w:p w14:paraId="2456CC28" w14:textId="5E19F543" w:rsidR="00727D35" w:rsidRPr="0002279D" w:rsidRDefault="00727D35" w:rsidP="00727D35">
            <w:pPr>
              <w:tabs>
                <w:tab w:val="decimal" w:pos="0"/>
              </w:tabs>
              <w:ind w:firstLine="0"/>
              <w:jc w:val="center"/>
              <w:rPr>
                <w:sz w:val="16"/>
                <w:szCs w:val="20"/>
              </w:rPr>
            </w:pPr>
            <w:r w:rsidRPr="0002279D">
              <w:rPr>
                <w:sz w:val="16"/>
                <w:szCs w:val="20"/>
              </w:rPr>
              <w:t>71,93</w:t>
            </w:r>
          </w:p>
        </w:tc>
        <w:tc>
          <w:tcPr>
            <w:tcW w:w="1134" w:type="dxa"/>
            <w:vAlign w:val="center"/>
          </w:tcPr>
          <w:p w14:paraId="30E2EF20" w14:textId="444A5FDF" w:rsidR="00727D35" w:rsidRPr="0002279D" w:rsidRDefault="00727D35" w:rsidP="00727D35">
            <w:pPr>
              <w:tabs>
                <w:tab w:val="decimal" w:pos="0"/>
              </w:tabs>
              <w:ind w:firstLine="0"/>
              <w:jc w:val="center"/>
              <w:rPr>
                <w:sz w:val="16"/>
                <w:szCs w:val="16"/>
              </w:rPr>
            </w:pPr>
            <w:r w:rsidRPr="0002279D">
              <w:rPr>
                <w:sz w:val="16"/>
                <w:szCs w:val="16"/>
              </w:rPr>
              <w:t>68,20</w:t>
            </w:r>
          </w:p>
        </w:tc>
      </w:tr>
      <w:tr w:rsidR="00727D35" w:rsidRPr="0002279D" w14:paraId="6E4325C8" w14:textId="77777777" w:rsidTr="00425E53">
        <w:trPr>
          <w:jc w:val="center"/>
        </w:trPr>
        <w:tc>
          <w:tcPr>
            <w:tcW w:w="567" w:type="dxa"/>
          </w:tcPr>
          <w:p w14:paraId="10F54B44" w14:textId="77777777" w:rsidR="00727D35" w:rsidRPr="0002279D" w:rsidRDefault="00727D35" w:rsidP="00727D35">
            <w:pPr>
              <w:ind w:firstLine="0"/>
              <w:jc w:val="center"/>
              <w:rPr>
                <w:sz w:val="16"/>
                <w:szCs w:val="16"/>
              </w:rPr>
            </w:pPr>
            <w:r w:rsidRPr="0002279D">
              <w:rPr>
                <w:sz w:val="16"/>
                <w:szCs w:val="16"/>
              </w:rPr>
              <w:t>4</w:t>
            </w:r>
          </w:p>
        </w:tc>
        <w:tc>
          <w:tcPr>
            <w:tcW w:w="1701" w:type="dxa"/>
            <w:vAlign w:val="center"/>
          </w:tcPr>
          <w:p w14:paraId="2D55256E" w14:textId="351DB039" w:rsidR="00727D35" w:rsidRPr="0002279D" w:rsidRDefault="00727D35" w:rsidP="00495C97">
            <w:pPr>
              <w:ind w:firstLine="0"/>
              <w:jc w:val="left"/>
              <w:rPr>
                <w:rFonts w:ascii="Arial" w:hAnsi="Arial" w:cs="Arial"/>
                <w:sz w:val="16"/>
                <w:szCs w:val="16"/>
              </w:rPr>
            </w:pPr>
            <w:r w:rsidRPr="00D12347">
              <w:rPr>
                <w:rFonts w:eastAsia="Times New Roman"/>
                <w:color w:val="000000"/>
                <w:sz w:val="16"/>
                <w:szCs w:val="16"/>
              </w:rPr>
              <w:t>Bogor</w:t>
            </w:r>
          </w:p>
        </w:tc>
        <w:tc>
          <w:tcPr>
            <w:tcW w:w="1560" w:type="dxa"/>
          </w:tcPr>
          <w:p w14:paraId="3689A981" w14:textId="4E922F7B" w:rsidR="00727D35" w:rsidRPr="0002279D" w:rsidRDefault="00727D35" w:rsidP="00495C97">
            <w:pPr>
              <w:ind w:firstLine="0"/>
              <w:jc w:val="left"/>
              <w:rPr>
                <w:sz w:val="16"/>
                <w:szCs w:val="20"/>
              </w:rPr>
            </w:pPr>
            <w:r w:rsidRPr="0002279D">
              <w:rPr>
                <w:sz w:val="16"/>
                <w:szCs w:val="20"/>
              </w:rPr>
              <w:t>Deodorant</w:t>
            </w:r>
          </w:p>
        </w:tc>
        <w:tc>
          <w:tcPr>
            <w:tcW w:w="992" w:type="dxa"/>
          </w:tcPr>
          <w:p w14:paraId="5A388AB6" w14:textId="3008E12D" w:rsidR="00727D35" w:rsidRPr="0002279D" w:rsidRDefault="00727D35" w:rsidP="00727D35">
            <w:pPr>
              <w:ind w:firstLine="0"/>
              <w:jc w:val="center"/>
              <w:rPr>
                <w:sz w:val="16"/>
                <w:szCs w:val="20"/>
              </w:rPr>
            </w:pPr>
            <w:r w:rsidRPr="0002279D">
              <w:rPr>
                <w:sz w:val="16"/>
                <w:szCs w:val="20"/>
              </w:rPr>
              <w:t>75,85</w:t>
            </w:r>
          </w:p>
        </w:tc>
        <w:tc>
          <w:tcPr>
            <w:tcW w:w="1134" w:type="dxa"/>
            <w:vAlign w:val="center"/>
          </w:tcPr>
          <w:p w14:paraId="462E4195" w14:textId="40B5A6B4" w:rsidR="00727D35" w:rsidRPr="0002279D" w:rsidRDefault="00727D35" w:rsidP="00727D35">
            <w:pPr>
              <w:ind w:firstLine="0"/>
              <w:jc w:val="center"/>
              <w:rPr>
                <w:sz w:val="16"/>
                <w:szCs w:val="16"/>
              </w:rPr>
            </w:pPr>
            <w:r w:rsidRPr="0002279D">
              <w:rPr>
                <w:bCs/>
                <w:sz w:val="16"/>
                <w:szCs w:val="16"/>
              </w:rPr>
              <w:t>77,21</w:t>
            </w:r>
          </w:p>
        </w:tc>
      </w:tr>
      <w:tr w:rsidR="00727D35" w:rsidRPr="0002279D" w14:paraId="4786AFBA" w14:textId="77777777" w:rsidTr="00425E53">
        <w:trPr>
          <w:jc w:val="center"/>
        </w:trPr>
        <w:tc>
          <w:tcPr>
            <w:tcW w:w="567" w:type="dxa"/>
          </w:tcPr>
          <w:p w14:paraId="210D5C60" w14:textId="77777777" w:rsidR="00727D35" w:rsidRPr="0002279D" w:rsidRDefault="00727D35" w:rsidP="00727D35">
            <w:pPr>
              <w:ind w:firstLine="0"/>
              <w:jc w:val="center"/>
              <w:rPr>
                <w:sz w:val="16"/>
                <w:szCs w:val="16"/>
              </w:rPr>
            </w:pPr>
            <w:r w:rsidRPr="0002279D">
              <w:rPr>
                <w:sz w:val="16"/>
                <w:szCs w:val="16"/>
              </w:rPr>
              <w:t>5</w:t>
            </w:r>
          </w:p>
        </w:tc>
        <w:tc>
          <w:tcPr>
            <w:tcW w:w="1701" w:type="dxa"/>
            <w:vAlign w:val="center"/>
          </w:tcPr>
          <w:p w14:paraId="189D85F3" w14:textId="0D7A167C" w:rsidR="00727D35" w:rsidRPr="0002279D" w:rsidRDefault="00727D35" w:rsidP="00495C97">
            <w:pPr>
              <w:ind w:firstLine="0"/>
              <w:jc w:val="left"/>
              <w:rPr>
                <w:rFonts w:ascii="Arial" w:hAnsi="Arial" w:cs="Arial"/>
                <w:sz w:val="16"/>
                <w:szCs w:val="16"/>
              </w:rPr>
            </w:pPr>
            <w:r w:rsidRPr="0002279D">
              <w:rPr>
                <w:sz w:val="16"/>
                <w:szCs w:val="16"/>
              </w:rPr>
              <w:t>Cilacap</w:t>
            </w:r>
          </w:p>
        </w:tc>
        <w:tc>
          <w:tcPr>
            <w:tcW w:w="1560" w:type="dxa"/>
          </w:tcPr>
          <w:p w14:paraId="6E288228" w14:textId="49A20A1A" w:rsidR="00727D35" w:rsidRPr="0002279D" w:rsidRDefault="00727D35" w:rsidP="00495C97">
            <w:pPr>
              <w:ind w:firstLine="0"/>
              <w:jc w:val="left"/>
              <w:rPr>
                <w:sz w:val="16"/>
                <w:szCs w:val="20"/>
              </w:rPr>
            </w:pPr>
            <w:r w:rsidRPr="0002279D">
              <w:rPr>
                <w:sz w:val="16"/>
                <w:szCs w:val="20"/>
              </w:rPr>
              <w:t>Women's shoes</w:t>
            </w:r>
          </w:p>
        </w:tc>
        <w:tc>
          <w:tcPr>
            <w:tcW w:w="992" w:type="dxa"/>
          </w:tcPr>
          <w:p w14:paraId="2316324B" w14:textId="7CE0AF3A" w:rsidR="00727D35" w:rsidRPr="0002279D" w:rsidRDefault="00727D35" w:rsidP="00727D35">
            <w:pPr>
              <w:ind w:firstLine="0"/>
              <w:jc w:val="center"/>
              <w:rPr>
                <w:sz w:val="16"/>
                <w:szCs w:val="20"/>
              </w:rPr>
            </w:pPr>
            <w:r w:rsidRPr="0002279D">
              <w:rPr>
                <w:sz w:val="16"/>
                <w:szCs w:val="20"/>
              </w:rPr>
              <w:t>100,44</w:t>
            </w:r>
          </w:p>
        </w:tc>
        <w:tc>
          <w:tcPr>
            <w:tcW w:w="1134" w:type="dxa"/>
            <w:vAlign w:val="center"/>
          </w:tcPr>
          <w:p w14:paraId="2594212B" w14:textId="262F248E" w:rsidR="00727D35" w:rsidRPr="0002279D" w:rsidRDefault="00727D35" w:rsidP="00727D35">
            <w:pPr>
              <w:ind w:firstLine="0"/>
              <w:jc w:val="center"/>
              <w:rPr>
                <w:sz w:val="16"/>
                <w:szCs w:val="16"/>
              </w:rPr>
            </w:pPr>
            <w:r w:rsidRPr="0002279D">
              <w:rPr>
                <w:bCs/>
                <w:sz w:val="16"/>
                <w:szCs w:val="16"/>
              </w:rPr>
              <w:t>101.09</w:t>
            </w:r>
          </w:p>
        </w:tc>
      </w:tr>
      <w:tr w:rsidR="00727D35" w:rsidRPr="0002279D" w14:paraId="64D6E9E4" w14:textId="77777777" w:rsidTr="00425E53">
        <w:trPr>
          <w:jc w:val="center"/>
        </w:trPr>
        <w:tc>
          <w:tcPr>
            <w:tcW w:w="567" w:type="dxa"/>
          </w:tcPr>
          <w:p w14:paraId="15103AA7" w14:textId="77777777" w:rsidR="00727D35" w:rsidRPr="0002279D" w:rsidRDefault="00727D35" w:rsidP="00727D35">
            <w:pPr>
              <w:ind w:firstLine="0"/>
              <w:jc w:val="center"/>
              <w:rPr>
                <w:sz w:val="16"/>
                <w:szCs w:val="16"/>
              </w:rPr>
            </w:pPr>
            <w:r w:rsidRPr="0002279D">
              <w:rPr>
                <w:sz w:val="16"/>
                <w:szCs w:val="16"/>
              </w:rPr>
              <w:t>6</w:t>
            </w:r>
          </w:p>
        </w:tc>
        <w:tc>
          <w:tcPr>
            <w:tcW w:w="1701" w:type="dxa"/>
            <w:vAlign w:val="center"/>
          </w:tcPr>
          <w:p w14:paraId="2AA6E878" w14:textId="3ADFD902" w:rsidR="00727D35" w:rsidRPr="0002279D" w:rsidRDefault="00727D35" w:rsidP="00495C97">
            <w:pPr>
              <w:ind w:firstLine="0"/>
              <w:jc w:val="left"/>
              <w:rPr>
                <w:rFonts w:ascii="Arial" w:hAnsi="Arial" w:cs="Arial"/>
                <w:sz w:val="16"/>
                <w:szCs w:val="16"/>
              </w:rPr>
            </w:pPr>
            <w:r w:rsidRPr="0002279D">
              <w:rPr>
                <w:sz w:val="16"/>
                <w:szCs w:val="16"/>
              </w:rPr>
              <w:t>Cilegon</w:t>
            </w:r>
          </w:p>
        </w:tc>
        <w:tc>
          <w:tcPr>
            <w:tcW w:w="1560" w:type="dxa"/>
          </w:tcPr>
          <w:p w14:paraId="6031083A" w14:textId="5214F6DB" w:rsidR="00727D35" w:rsidRPr="0002279D" w:rsidRDefault="00727D35" w:rsidP="00495C97">
            <w:pPr>
              <w:ind w:firstLine="0"/>
              <w:jc w:val="left"/>
              <w:rPr>
                <w:sz w:val="16"/>
                <w:szCs w:val="20"/>
              </w:rPr>
            </w:pPr>
            <w:r w:rsidRPr="0002279D">
              <w:rPr>
                <w:sz w:val="16"/>
                <w:szCs w:val="20"/>
              </w:rPr>
              <w:t>Salt</w:t>
            </w:r>
          </w:p>
        </w:tc>
        <w:tc>
          <w:tcPr>
            <w:tcW w:w="992" w:type="dxa"/>
          </w:tcPr>
          <w:p w14:paraId="54158198" w14:textId="2A28742D" w:rsidR="00727D35" w:rsidRPr="0002279D" w:rsidRDefault="00727D35" w:rsidP="00727D35">
            <w:pPr>
              <w:ind w:firstLine="0"/>
              <w:jc w:val="center"/>
              <w:rPr>
                <w:sz w:val="16"/>
                <w:szCs w:val="20"/>
              </w:rPr>
            </w:pPr>
            <w:r w:rsidRPr="0002279D">
              <w:rPr>
                <w:sz w:val="16"/>
                <w:szCs w:val="20"/>
              </w:rPr>
              <w:t>96,67</w:t>
            </w:r>
          </w:p>
        </w:tc>
        <w:tc>
          <w:tcPr>
            <w:tcW w:w="1134" w:type="dxa"/>
            <w:vAlign w:val="center"/>
          </w:tcPr>
          <w:p w14:paraId="58198CF8" w14:textId="2A45BC30" w:rsidR="00727D35" w:rsidRPr="0002279D" w:rsidRDefault="00727D35" w:rsidP="00727D35">
            <w:pPr>
              <w:ind w:firstLine="0"/>
              <w:jc w:val="center"/>
              <w:rPr>
                <w:sz w:val="16"/>
                <w:szCs w:val="16"/>
              </w:rPr>
            </w:pPr>
            <w:r w:rsidRPr="0002279D">
              <w:rPr>
                <w:bCs/>
                <w:sz w:val="16"/>
                <w:szCs w:val="16"/>
              </w:rPr>
              <w:t>87,95</w:t>
            </w:r>
          </w:p>
        </w:tc>
      </w:tr>
      <w:tr w:rsidR="00727D35" w:rsidRPr="0002279D" w14:paraId="022ABC9C" w14:textId="77777777" w:rsidTr="00425E53">
        <w:trPr>
          <w:jc w:val="center"/>
        </w:trPr>
        <w:tc>
          <w:tcPr>
            <w:tcW w:w="567" w:type="dxa"/>
          </w:tcPr>
          <w:p w14:paraId="23D7C23F" w14:textId="77777777" w:rsidR="00727D35" w:rsidRPr="0002279D" w:rsidRDefault="00727D35" w:rsidP="00727D35">
            <w:pPr>
              <w:ind w:firstLine="0"/>
              <w:jc w:val="center"/>
              <w:rPr>
                <w:sz w:val="16"/>
                <w:szCs w:val="16"/>
              </w:rPr>
            </w:pPr>
            <w:r w:rsidRPr="0002279D">
              <w:rPr>
                <w:sz w:val="16"/>
                <w:szCs w:val="16"/>
              </w:rPr>
              <w:t>7</w:t>
            </w:r>
          </w:p>
        </w:tc>
        <w:tc>
          <w:tcPr>
            <w:tcW w:w="1701" w:type="dxa"/>
            <w:vAlign w:val="center"/>
          </w:tcPr>
          <w:p w14:paraId="2743AC60" w14:textId="45AF04EB" w:rsidR="00727D35" w:rsidRPr="0002279D" w:rsidRDefault="00727D35" w:rsidP="00495C97">
            <w:pPr>
              <w:ind w:firstLine="0"/>
              <w:jc w:val="left"/>
              <w:rPr>
                <w:rFonts w:ascii="Arial" w:hAnsi="Arial" w:cs="Arial"/>
                <w:sz w:val="16"/>
                <w:szCs w:val="16"/>
              </w:rPr>
            </w:pPr>
            <w:r w:rsidRPr="0002279D">
              <w:rPr>
                <w:sz w:val="16"/>
                <w:szCs w:val="16"/>
              </w:rPr>
              <w:t>Cirebon</w:t>
            </w:r>
          </w:p>
        </w:tc>
        <w:tc>
          <w:tcPr>
            <w:tcW w:w="1560" w:type="dxa"/>
          </w:tcPr>
          <w:p w14:paraId="6A38AF45" w14:textId="1F8E7FD5" w:rsidR="00727D35" w:rsidRPr="0002279D" w:rsidRDefault="00727D35" w:rsidP="00495C97">
            <w:pPr>
              <w:ind w:firstLine="0"/>
              <w:jc w:val="left"/>
              <w:rPr>
                <w:sz w:val="16"/>
                <w:szCs w:val="20"/>
              </w:rPr>
            </w:pPr>
            <w:r w:rsidRPr="0002279D">
              <w:rPr>
                <w:sz w:val="16"/>
                <w:szCs w:val="20"/>
              </w:rPr>
              <w:t>Pepper</w:t>
            </w:r>
            <w:r w:rsidR="007E0818">
              <w:rPr>
                <w:sz w:val="16"/>
                <w:szCs w:val="20"/>
              </w:rPr>
              <w:t>/</w:t>
            </w:r>
            <w:r w:rsidRPr="0002279D">
              <w:rPr>
                <w:sz w:val="16"/>
                <w:szCs w:val="20"/>
              </w:rPr>
              <w:t>Pepper</w:t>
            </w:r>
          </w:p>
        </w:tc>
        <w:tc>
          <w:tcPr>
            <w:tcW w:w="992" w:type="dxa"/>
          </w:tcPr>
          <w:p w14:paraId="1BA8E673" w14:textId="5B7D0261" w:rsidR="00727D35" w:rsidRPr="0002279D" w:rsidRDefault="00727D35" w:rsidP="00727D35">
            <w:pPr>
              <w:ind w:firstLine="0"/>
              <w:jc w:val="center"/>
              <w:rPr>
                <w:sz w:val="16"/>
                <w:szCs w:val="20"/>
              </w:rPr>
            </w:pPr>
            <w:r w:rsidRPr="0002279D">
              <w:rPr>
                <w:sz w:val="16"/>
                <w:szCs w:val="20"/>
              </w:rPr>
              <w:t>71,52</w:t>
            </w:r>
          </w:p>
        </w:tc>
        <w:tc>
          <w:tcPr>
            <w:tcW w:w="1134" w:type="dxa"/>
            <w:vAlign w:val="center"/>
          </w:tcPr>
          <w:p w14:paraId="399D9156" w14:textId="58DC2F80" w:rsidR="00727D35" w:rsidRPr="0002279D" w:rsidRDefault="00727D35" w:rsidP="00727D35">
            <w:pPr>
              <w:ind w:firstLine="0"/>
              <w:jc w:val="center"/>
              <w:rPr>
                <w:sz w:val="16"/>
                <w:szCs w:val="16"/>
              </w:rPr>
            </w:pPr>
            <w:r w:rsidRPr="0002279D">
              <w:rPr>
                <w:bCs/>
                <w:sz w:val="16"/>
                <w:szCs w:val="16"/>
              </w:rPr>
              <w:t>117,15</w:t>
            </w:r>
          </w:p>
        </w:tc>
      </w:tr>
      <w:tr w:rsidR="00727D35" w:rsidRPr="0002279D" w14:paraId="15FF36C4" w14:textId="77777777" w:rsidTr="00425E53">
        <w:trPr>
          <w:jc w:val="center"/>
        </w:trPr>
        <w:tc>
          <w:tcPr>
            <w:tcW w:w="567" w:type="dxa"/>
          </w:tcPr>
          <w:p w14:paraId="3C926C49" w14:textId="77777777" w:rsidR="00727D35" w:rsidRPr="0002279D" w:rsidRDefault="00727D35" w:rsidP="00727D35">
            <w:pPr>
              <w:ind w:firstLine="0"/>
              <w:jc w:val="center"/>
              <w:rPr>
                <w:sz w:val="16"/>
                <w:szCs w:val="16"/>
              </w:rPr>
            </w:pPr>
            <w:r w:rsidRPr="0002279D">
              <w:rPr>
                <w:sz w:val="16"/>
                <w:szCs w:val="16"/>
              </w:rPr>
              <w:t>8</w:t>
            </w:r>
          </w:p>
        </w:tc>
        <w:tc>
          <w:tcPr>
            <w:tcW w:w="1701" w:type="dxa"/>
            <w:vAlign w:val="center"/>
          </w:tcPr>
          <w:p w14:paraId="58510E87" w14:textId="06133E6E" w:rsidR="00727D35" w:rsidRPr="0002279D" w:rsidRDefault="00727D35" w:rsidP="00495C97">
            <w:pPr>
              <w:ind w:firstLine="0"/>
              <w:jc w:val="left"/>
              <w:rPr>
                <w:rFonts w:ascii="Arial" w:hAnsi="Arial" w:cs="Arial"/>
                <w:sz w:val="16"/>
                <w:szCs w:val="16"/>
              </w:rPr>
            </w:pPr>
            <w:r w:rsidRPr="0002279D">
              <w:rPr>
                <w:sz w:val="16"/>
                <w:szCs w:val="16"/>
              </w:rPr>
              <w:t>Depok</w:t>
            </w:r>
          </w:p>
        </w:tc>
        <w:tc>
          <w:tcPr>
            <w:tcW w:w="1560" w:type="dxa"/>
          </w:tcPr>
          <w:p w14:paraId="38A73200" w14:textId="0ECDCDB6" w:rsidR="00727D35" w:rsidRPr="0002279D" w:rsidRDefault="00727D35" w:rsidP="00495C97">
            <w:pPr>
              <w:ind w:firstLine="0"/>
              <w:jc w:val="left"/>
              <w:rPr>
                <w:sz w:val="16"/>
                <w:szCs w:val="20"/>
              </w:rPr>
            </w:pPr>
            <w:r w:rsidRPr="0002279D">
              <w:rPr>
                <w:sz w:val="16"/>
                <w:szCs w:val="20"/>
              </w:rPr>
              <w:t>Cayenne pepper</w:t>
            </w:r>
          </w:p>
        </w:tc>
        <w:tc>
          <w:tcPr>
            <w:tcW w:w="992" w:type="dxa"/>
          </w:tcPr>
          <w:p w14:paraId="0136057E" w14:textId="224F9A33" w:rsidR="00727D35" w:rsidRPr="0002279D" w:rsidRDefault="00727D35" w:rsidP="00727D35">
            <w:pPr>
              <w:ind w:firstLine="0"/>
              <w:jc w:val="center"/>
              <w:rPr>
                <w:sz w:val="16"/>
                <w:szCs w:val="20"/>
              </w:rPr>
            </w:pPr>
            <w:r w:rsidRPr="0002279D">
              <w:rPr>
                <w:sz w:val="16"/>
                <w:szCs w:val="20"/>
              </w:rPr>
              <w:t>76,18</w:t>
            </w:r>
          </w:p>
        </w:tc>
        <w:tc>
          <w:tcPr>
            <w:tcW w:w="1134" w:type="dxa"/>
            <w:vAlign w:val="center"/>
          </w:tcPr>
          <w:p w14:paraId="107D5DEF" w14:textId="1FED3753" w:rsidR="00727D35" w:rsidRPr="0002279D" w:rsidRDefault="00727D35" w:rsidP="00727D35">
            <w:pPr>
              <w:ind w:firstLine="0"/>
              <w:jc w:val="center"/>
              <w:rPr>
                <w:sz w:val="16"/>
                <w:szCs w:val="16"/>
              </w:rPr>
            </w:pPr>
            <w:r w:rsidRPr="0002279D">
              <w:rPr>
                <w:bCs/>
                <w:sz w:val="16"/>
                <w:szCs w:val="16"/>
              </w:rPr>
              <w:t>119,64</w:t>
            </w:r>
          </w:p>
        </w:tc>
      </w:tr>
      <w:tr w:rsidR="00727D35" w:rsidRPr="0002279D" w14:paraId="3DB83489" w14:textId="77777777" w:rsidTr="00425E53">
        <w:trPr>
          <w:jc w:val="center"/>
        </w:trPr>
        <w:tc>
          <w:tcPr>
            <w:tcW w:w="567" w:type="dxa"/>
          </w:tcPr>
          <w:p w14:paraId="7AE4B07D" w14:textId="77777777" w:rsidR="00727D35" w:rsidRPr="0002279D" w:rsidRDefault="00727D35" w:rsidP="00727D35">
            <w:pPr>
              <w:ind w:firstLine="0"/>
              <w:jc w:val="center"/>
              <w:rPr>
                <w:sz w:val="16"/>
                <w:szCs w:val="16"/>
              </w:rPr>
            </w:pPr>
            <w:r w:rsidRPr="0002279D">
              <w:rPr>
                <w:sz w:val="16"/>
                <w:szCs w:val="16"/>
              </w:rPr>
              <w:t>9</w:t>
            </w:r>
          </w:p>
        </w:tc>
        <w:tc>
          <w:tcPr>
            <w:tcW w:w="1701" w:type="dxa"/>
            <w:vAlign w:val="center"/>
          </w:tcPr>
          <w:p w14:paraId="3253A535" w14:textId="0805FF2C" w:rsidR="00727D35" w:rsidRPr="0002279D" w:rsidRDefault="00727D35" w:rsidP="00495C97">
            <w:pPr>
              <w:ind w:firstLine="0"/>
              <w:jc w:val="left"/>
              <w:rPr>
                <w:rFonts w:ascii="Arial" w:hAnsi="Arial" w:cs="Arial"/>
                <w:sz w:val="16"/>
                <w:szCs w:val="16"/>
              </w:rPr>
            </w:pPr>
            <w:r w:rsidRPr="0002279D">
              <w:rPr>
                <w:sz w:val="16"/>
                <w:szCs w:val="16"/>
              </w:rPr>
              <w:t>DKI Jakarta</w:t>
            </w:r>
          </w:p>
        </w:tc>
        <w:tc>
          <w:tcPr>
            <w:tcW w:w="1560" w:type="dxa"/>
          </w:tcPr>
          <w:p w14:paraId="4DF5B2CD" w14:textId="6BFB1277" w:rsidR="00727D35" w:rsidRPr="0002279D" w:rsidRDefault="00727D35" w:rsidP="00495C97">
            <w:pPr>
              <w:ind w:firstLine="0"/>
              <w:jc w:val="left"/>
              <w:rPr>
                <w:sz w:val="16"/>
                <w:szCs w:val="20"/>
              </w:rPr>
            </w:pPr>
            <w:r w:rsidRPr="0002279D">
              <w:rPr>
                <w:sz w:val="16"/>
                <w:szCs w:val="20"/>
              </w:rPr>
              <w:t>Soun</w:t>
            </w:r>
          </w:p>
        </w:tc>
        <w:tc>
          <w:tcPr>
            <w:tcW w:w="992" w:type="dxa"/>
          </w:tcPr>
          <w:p w14:paraId="65D9466D" w14:textId="12DDCC97" w:rsidR="00727D35" w:rsidRPr="0002279D" w:rsidRDefault="00727D35" w:rsidP="00727D35">
            <w:pPr>
              <w:ind w:firstLine="0"/>
              <w:jc w:val="center"/>
              <w:rPr>
                <w:sz w:val="16"/>
                <w:szCs w:val="20"/>
              </w:rPr>
            </w:pPr>
            <w:r w:rsidRPr="0002279D">
              <w:rPr>
                <w:sz w:val="16"/>
                <w:szCs w:val="20"/>
              </w:rPr>
              <w:t>71,17</w:t>
            </w:r>
          </w:p>
        </w:tc>
        <w:tc>
          <w:tcPr>
            <w:tcW w:w="1134" w:type="dxa"/>
            <w:vAlign w:val="center"/>
          </w:tcPr>
          <w:p w14:paraId="5B6FA946" w14:textId="6E252C30" w:rsidR="00727D35" w:rsidRPr="0002279D" w:rsidRDefault="00727D35" w:rsidP="00727D35">
            <w:pPr>
              <w:ind w:firstLine="0"/>
              <w:jc w:val="center"/>
              <w:rPr>
                <w:sz w:val="16"/>
                <w:szCs w:val="16"/>
              </w:rPr>
            </w:pPr>
            <w:r w:rsidRPr="0002279D">
              <w:rPr>
                <w:bCs/>
                <w:sz w:val="16"/>
                <w:szCs w:val="16"/>
              </w:rPr>
              <w:t>71,34</w:t>
            </w:r>
          </w:p>
        </w:tc>
      </w:tr>
      <w:tr w:rsidR="00727D35" w:rsidRPr="0002279D" w14:paraId="0290E77B" w14:textId="77777777" w:rsidTr="00425E53">
        <w:trPr>
          <w:jc w:val="center"/>
        </w:trPr>
        <w:tc>
          <w:tcPr>
            <w:tcW w:w="567" w:type="dxa"/>
          </w:tcPr>
          <w:p w14:paraId="5EC44ED3" w14:textId="77777777" w:rsidR="00727D35" w:rsidRPr="0002279D" w:rsidRDefault="00727D35" w:rsidP="00727D35">
            <w:pPr>
              <w:ind w:firstLine="0"/>
              <w:jc w:val="center"/>
              <w:rPr>
                <w:sz w:val="16"/>
                <w:szCs w:val="16"/>
              </w:rPr>
            </w:pPr>
            <w:r w:rsidRPr="0002279D">
              <w:rPr>
                <w:sz w:val="16"/>
                <w:szCs w:val="16"/>
              </w:rPr>
              <w:t>10</w:t>
            </w:r>
          </w:p>
        </w:tc>
        <w:tc>
          <w:tcPr>
            <w:tcW w:w="1701" w:type="dxa"/>
            <w:vAlign w:val="center"/>
          </w:tcPr>
          <w:p w14:paraId="2C10D370" w14:textId="46C292FE" w:rsidR="00727D35" w:rsidRPr="00D12347" w:rsidRDefault="00727D35" w:rsidP="00495C97">
            <w:pPr>
              <w:ind w:firstLine="0"/>
              <w:jc w:val="left"/>
              <w:rPr>
                <w:rFonts w:eastAsia="Times New Roman"/>
                <w:color w:val="000000"/>
                <w:sz w:val="16"/>
                <w:szCs w:val="16"/>
              </w:rPr>
            </w:pPr>
            <w:r w:rsidRPr="0002279D">
              <w:rPr>
                <w:sz w:val="16"/>
                <w:szCs w:val="16"/>
              </w:rPr>
              <w:t>Jember</w:t>
            </w:r>
          </w:p>
        </w:tc>
        <w:tc>
          <w:tcPr>
            <w:tcW w:w="1560" w:type="dxa"/>
          </w:tcPr>
          <w:p w14:paraId="1C8C40EA" w14:textId="17970253" w:rsidR="00727D35" w:rsidRPr="0002279D" w:rsidRDefault="00727D35" w:rsidP="00495C97">
            <w:pPr>
              <w:ind w:firstLine="0"/>
              <w:jc w:val="left"/>
              <w:rPr>
                <w:sz w:val="16"/>
                <w:szCs w:val="20"/>
              </w:rPr>
            </w:pPr>
            <w:r w:rsidRPr="0002279D">
              <w:rPr>
                <w:sz w:val="16"/>
                <w:szCs w:val="20"/>
              </w:rPr>
              <w:t>Towel</w:t>
            </w:r>
          </w:p>
        </w:tc>
        <w:tc>
          <w:tcPr>
            <w:tcW w:w="992" w:type="dxa"/>
          </w:tcPr>
          <w:p w14:paraId="4BA30096" w14:textId="781A0AB4" w:rsidR="00727D35" w:rsidRPr="0002279D" w:rsidRDefault="00727D35" w:rsidP="00727D35">
            <w:pPr>
              <w:ind w:firstLine="0"/>
              <w:jc w:val="center"/>
              <w:rPr>
                <w:sz w:val="16"/>
                <w:szCs w:val="20"/>
              </w:rPr>
            </w:pPr>
            <w:r w:rsidRPr="0002279D">
              <w:rPr>
                <w:sz w:val="16"/>
                <w:szCs w:val="20"/>
              </w:rPr>
              <w:t>84,12</w:t>
            </w:r>
          </w:p>
        </w:tc>
        <w:tc>
          <w:tcPr>
            <w:tcW w:w="1134" w:type="dxa"/>
            <w:shd w:val="clear" w:color="auto" w:fill="auto"/>
            <w:vAlign w:val="center"/>
          </w:tcPr>
          <w:p w14:paraId="475A6172" w14:textId="2E5921C3" w:rsidR="00727D35" w:rsidRPr="0002279D" w:rsidRDefault="00727D35" w:rsidP="00727D35">
            <w:pPr>
              <w:ind w:firstLine="0"/>
              <w:jc w:val="center"/>
              <w:rPr>
                <w:sz w:val="16"/>
                <w:szCs w:val="16"/>
              </w:rPr>
            </w:pPr>
            <w:r w:rsidRPr="0002279D">
              <w:rPr>
                <w:bCs/>
                <w:sz w:val="16"/>
                <w:szCs w:val="16"/>
              </w:rPr>
              <w:t>92,97</w:t>
            </w:r>
          </w:p>
        </w:tc>
      </w:tr>
      <w:tr w:rsidR="00727D35" w:rsidRPr="0002279D" w14:paraId="1E5DEF12" w14:textId="77777777" w:rsidTr="00425E53">
        <w:trPr>
          <w:jc w:val="center"/>
        </w:trPr>
        <w:tc>
          <w:tcPr>
            <w:tcW w:w="567" w:type="dxa"/>
          </w:tcPr>
          <w:p w14:paraId="0C0D1CBF" w14:textId="77777777" w:rsidR="00727D35" w:rsidRPr="0002279D" w:rsidRDefault="00727D35" w:rsidP="00727D35">
            <w:pPr>
              <w:ind w:firstLine="0"/>
              <w:jc w:val="center"/>
              <w:rPr>
                <w:sz w:val="16"/>
                <w:szCs w:val="16"/>
              </w:rPr>
            </w:pPr>
            <w:r w:rsidRPr="0002279D">
              <w:rPr>
                <w:sz w:val="16"/>
                <w:szCs w:val="16"/>
              </w:rPr>
              <w:t>11</w:t>
            </w:r>
          </w:p>
        </w:tc>
        <w:tc>
          <w:tcPr>
            <w:tcW w:w="1701" w:type="dxa"/>
            <w:vAlign w:val="center"/>
          </w:tcPr>
          <w:p w14:paraId="6E1494AB" w14:textId="2BAD274C" w:rsidR="00727D35" w:rsidRPr="00D12347" w:rsidRDefault="00727D35" w:rsidP="00495C97">
            <w:pPr>
              <w:ind w:firstLine="0"/>
              <w:jc w:val="left"/>
              <w:rPr>
                <w:rFonts w:eastAsia="Times New Roman"/>
                <w:color w:val="000000"/>
                <w:sz w:val="16"/>
                <w:szCs w:val="16"/>
              </w:rPr>
            </w:pPr>
            <w:r w:rsidRPr="0002279D">
              <w:rPr>
                <w:sz w:val="16"/>
                <w:szCs w:val="16"/>
              </w:rPr>
              <w:t>Kediri</w:t>
            </w:r>
          </w:p>
        </w:tc>
        <w:tc>
          <w:tcPr>
            <w:tcW w:w="1560" w:type="dxa"/>
          </w:tcPr>
          <w:p w14:paraId="26984752" w14:textId="2E5DDCD8" w:rsidR="00727D35" w:rsidRPr="0002279D" w:rsidRDefault="00727D35" w:rsidP="00495C97">
            <w:pPr>
              <w:ind w:firstLine="0"/>
              <w:jc w:val="left"/>
              <w:rPr>
                <w:sz w:val="16"/>
                <w:szCs w:val="20"/>
              </w:rPr>
            </w:pPr>
            <w:r w:rsidRPr="0002279D">
              <w:rPr>
                <w:sz w:val="16"/>
                <w:szCs w:val="20"/>
              </w:rPr>
              <w:t>Avocado</w:t>
            </w:r>
          </w:p>
        </w:tc>
        <w:tc>
          <w:tcPr>
            <w:tcW w:w="992" w:type="dxa"/>
          </w:tcPr>
          <w:p w14:paraId="3AF4CC03" w14:textId="63F16246" w:rsidR="00727D35" w:rsidRPr="0002279D" w:rsidRDefault="00727D35" w:rsidP="00727D35">
            <w:pPr>
              <w:ind w:firstLine="0"/>
              <w:jc w:val="center"/>
              <w:rPr>
                <w:sz w:val="16"/>
                <w:szCs w:val="20"/>
              </w:rPr>
            </w:pPr>
            <w:r w:rsidRPr="0002279D">
              <w:rPr>
                <w:sz w:val="16"/>
                <w:szCs w:val="20"/>
              </w:rPr>
              <w:t>49,21</w:t>
            </w:r>
          </w:p>
        </w:tc>
        <w:tc>
          <w:tcPr>
            <w:tcW w:w="1134" w:type="dxa"/>
            <w:vAlign w:val="center"/>
          </w:tcPr>
          <w:p w14:paraId="5C4363E8" w14:textId="062BD224" w:rsidR="00727D35" w:rsidRPr="0002279D" w:rsidRDefault="00727D35" w:rsidP="00727D35">
            <w:pPr>
              <w:ind w:firstLine="0"/>
              <w:jc w:val="center"/>
              <w:rPr>
                <w:sz w:val="16"/>
                <w:szCs w:val="16"/>
              </w:rPr>
            </w:pPr>
            <w:r w:rsidRPr="0002279D">
              <w:rPr>
                <w:bCs/>
                <w:sz w:val="16"/>
                <w:szCs w:val="16"/>
              </w:rPr>
              <w:t>47,65</w:t>
            </w:r>
          </w:p>
        </w:tc>
      </w:tr>
      <w:tr w:rsidR="00727D35" w:rsidRPr="0002279D" w14:paraId="11895D0A" w14:textId="77777777" w:rsidTr="00425E53">
        <w:trPr>
          <w:jc w:val="center"/>
        </w:trPr>
        <w:tc>
          <w:tcPr>
            <w:tcW w:w="567" w:type="dxa"/>
          </w:tcPr>
          <w:p w14:paraId="14A93AAB" w14:textId="77777777" w:rsidR="00727D35" w:rsidRPr="0002279D" w:rsidRDefault="00727D35" w:rsidP="00727D35">
            <w:pPr>
              <w:ind w:firstLine="0"/>
              <w:jc w:val="center"/>
              <w:rPr>
                <w:sz w:val="16"/>
                <w:szCs w:val="16"/>
              </w:rPr>
            </w:pPr>
            <w:r w:rsidRPr="0002279D">
              <w:rPr>
                <w:sz w:val="16"/>
                <w:szCs w:val="16"/>
              </w:rPr>
              <w:t>12</w:t>
            </w:r>
          </w:p>
        </w:tc>
        <w:tc>
          <w:tcPr>
            <w:tcW w:w="1701" w:type="dxa"/>
            <w:vAlign w:val="center"/>
          </w:tcPr>
          <w:p w14:paraId="3B3C5D48" w14:textId="44BBE0D4" w:rsidR="00727D35" w:rsidRPr="00D12347" w:rsidRDefault="00727D35" w:rsidP="00495C97">
            <w:pPr>
              <w:ind w:firstLine="0"/>
              <w:jc w:val="left"/>
              <w:rPr>
                <w:rFonts w:eastAsia="Times New Roman"/>
                <w:color w:val="000000"/>
                <w:sz w:val="16"/>
                <w:szCs w:val="16"/>
              </w:rPr>
            </w:pPr>
            <w:r w:rsidRPr="0002279D">
              <w:rPr>
                <w:sz w:val="16"/>
                <w:szCs w:val="16"/>
              </w:rPr>
              <w:t>Kudus</w:t>
            </w:r>
          </w:p>
        </w:tc>
        <w:tc>
          <w:tcPr>
            <w:tcW w:w="1560" w:type="dxa"/>
          </w:tcPr>
          <w:p w14:paraId="15D35E9D" w14:textId="046A451D" w:rsidR="00727D35" w:rsidRPr="0002279D" w:rsidRDefault="00727D35" w:rsidP="00495C97">
            <w:pPr>
              <w:ind w:firstLine="0"/>
              <w:jc w:val="left"/>
              <w:rPr>
                <w:sz w:val="16"/>
                <w:szCs w:val="20"/>
              </w:rPr>
            </w:pPr>
            <w:r w:rsidRPr="0002279D">
              <w:rPr>
                <w:sz w:val="16"/>
                <w:szCs w:val="20"/>
              </w:rPr>
              <w:t>Panties</w:t>
            </w:r>
          </w:p>
        </w:tc>
        <w:tc>
          <w:tcPr>
            <w:tcW w:w="992" w:type="dxa"/>
          </w:tcPr>
          <w:p w14:paraId="68E15D23" w14:textId="37E83862" w:rsidR="00727D35" w:rsidRPr="0002279D" w:rsidRDefault="00727D35" w:rsidP="00727D35">
            <w:pPr>
              <w:ind w:firstLine="0"/>
              <w:jc w:val="center"/>
              <w:rPr>
                <w:sz w:val="16"/>
                <w:szCs w:val="20"/>
              </w:rPr>
            </w:pPr>
            <w:r w:rsidRPr="0002279D">
              <w:rPr>
                <w:sz w:val="16"/>
                <w:szCs w:val="20"/>
              </w:rPr>
              <w:t>101,76</w:t>
            </w:r>
          </w:p>
        </w:tc>
        <w:tc>
          <w:tcPr>
            <w:tcW w:w="1134" w:type="dxa"/>
            <w:vAlign w:val="center"/>
          </w:tcPr>
          <w:p w14:paraId="28BEF915" w14:textId="7F88E0D5" w:rsidR="00727D35" w:rsidRPr="0002279D" w:rsidRDefault="00727D35" w:rsidP="00727D35">
            <w:pPr>
              <w:ind w:firstLine="0"/>
              <w:jc w:val="center"/>
              <w:rPr>
                <w:sz w:val="16"/>
                <w:szCs w:val="16"/>
              </w:rPr>
            </w:pPr>
            <w:r w:rsidRPr="0002279D">
              <w:rPr>
                <w:bCs/>
                <w:sz w:val="16"/>
                <w:szCs w:val="16"/>
              </w:rPr>
              <w:t>99,70</w:t>
            </w:r>
          </w:p>
        </w:tc>
      </w:tr>
      <w:tr w:rsidR="00727D35" w:rsidRPr="0002279D" w14:paraId="4CB7FE2E" w14:textId="77777777" w:rsidTr="00425E53">
        <w:trPr>
          <w:jc w:val="center"/>
        </w:trPr>
        <w:tc>
          <w:tcPr>
            <w:tcW w:w="567" w:type="dxa"/>
          </w:tcPr>
          <w:p w14:paraId="5DC2F30A" w14:textId="77777777" w:rsidR="00727D35" w:rsidRPr="0002279D" w:rsidRDefault="00727D35" w:rsidP="00727D35">
            <w:pPr>
              <w:ind w:firstLine="0"/>
              <w:jc w:val="center"/>
              <w:rPr>
                <w:sz w:val="16"/>
                <w:szCs w:val="16"/>
              </w:rPr>
            </w:pPr>
            <w:r w:rsidRPr="0002279D">
              <w:rPr>
                <w:sz w:val="16"/>
                <w:szCs w:val="16"/>
              </w:rPr>
              <w:t>13</w:t>
            </w:r>
          </w:p>
        </w:tc>
        <w:tc>
          <w:tcPr>
            <w:tcW w:w="1701" w:type="dxa"/>
            <w:vAlign w:val="center"/>
          </w:tcPr>
          <w:p w14:paraId="1AF2BF7F" w14:textId="68438C00" w:rsidR="00727D35" w:rsidRPr="00D12347" w:rsidRDefault="00727D35" w:rsidP="00495C97">
            <w:pPr>
              <w:ind w:firstLine="0"/>
              <w:jc w:val="left"/>
              <w:rPr>
                <w:rFonts w:eastAsia="Times New Roman"/>
                <w:color w:val="000000"/>
                <w:sz w:val="16"/>
                <w:szCs w:val="16"/>
              </w:rPr>
            </w:pPr>
            <w:r w:rsidRPr="0002279D">
              <w:rPr>
                <w:sz w:val="16"/>
                <w:szCs w:val="16"/>
              </w:rPr>
              <w:t>Madiun</w:t>
            </w:r>
          </w:p>
        </w:tc>
        <w:tc>
          <w:tcPr>
            <w:tcW w:w="1560" w:type="dxa"/>
          </w:tcPr>
          <w:p w14:paraId="6DA91E16" w14:textId="5E67F945" w:rsidR="00727D35" w:rsidRPr="0002279D" w:rsidRDefault="00727D35" w:rsidP="00495C97">
            <w:pPr>
              <w:ind w:firstLine="0"/>
              <w:jc w:val="left"/>
              <w:rPr>
                <w:sz w:val="16"/>
                <w:szCs w:val="20"/>
              </w:rPr>
            </w:pPr>
            <w:r w:rsidRPr="0002279D">
              <w:rPr>
                <w:sz w:val="16"/>
                <w:szCs w:val="20"/>
              </w:rPr>
              <w:t>Garan</w:t>
            </w:r>
          </w:p>
        </w:tc>
        <w:tc>
          <w:tcPr>
            <w:tcW w:w="992" w:type="dxa"/>
          </w:tcPr>
          <w:p w14:paraId="0BF41F9E" w14:textId="26D8F7FA" w:rsidR="00727D35" w:rsidRPr="0002279D" w:rsidRDefault="00727D35" w:rsidP="00727D35">
            <w:pPr>
              <w:ind w:firstLine="0"/>
              <w:jc w:val="center"/>
              <w:rPr>
                <w:sz w:val="16"/>
                <w:szCs w:val="20"/>
              </w:rPr>
            </w:pPr>
            <w:r w:rsidRPr="0002279D">
              <w:rPr>
                <w:sz w:val="16"/>
                <w:szCs w:val="20"/>
              </w:rPr>
              <w:t>88,97</w:t>
            </w:r>
          </w:p>
        </w:tc>
        <w:tc>
          <w:tcPr>
            <w:tcW w:w="1134" w:type="dxa"/>
            <w:vAlign w:val="center"/>
          </w:tcPr>
          <w:p w14:paraId="2F6D99FC" w14:textId="76B83315" w:rsidR="00727D35" w:rsidRPr="0002279D" w:rsidRDefault="00727D35" w:rsidP="00727D35">
            <w:pPr>
              <w:ind w:firstLine="0"/>
              <w:jc w:val="center"/>
              <w:rPr>
                <w:sz w:val="16"/>
                <w:szCs w:val="16"/>
              </w:rPr>
            </w:pPr>
            <w:r w:rsidRPr="0002279D">
              <w:rPr>
                <w:bCs/>
                <w:sz w:val="16"/>
                <w:szCs w:val="16"/>
              </w:rPr>
              <w:t>90,71</w:t>
            </w:r>
          </w:p>
        </w:tc>
      </w:tr>
      <w:tr w:rsidR="00727D35" w:rsidRPr="0002279D" w14:paraId="4BD78AB4" w14:textId="77777777" w:rsidTr="00425E53">
        <w:trPr>
          <w:jc w:val="center"/>
        </w:trPr>
        <w:tc>
          <w:tcPr>
            <w:tcW w:w="567" w:type="dxa"/>
          </w:tcPr>
          <w:p w14:paraId="499F1436" w14:textId="77777777" w:rsidR="00727D35" w:rsidRPr="0002279D" w:rsidRDefault="00727D35" w:rsidP="00727D35">
            <w:pPr>
              <w:ind w:firstLine="0"/>
              <w:jc w:val="center"/>
              <w:rPr>
                <w:sz w:val="16"/>
                <w:szCs w:val="16"/>
              </w:rPr>
            </w:pPr>
            <w:r w:rsidRPr="0002279D">
              <w:rPr>
                <w:sz w:val="16"/>
                <w:szCs w:val="16"/>
              </w:rPr>
              <w:t>14</w:t>
            </w:r>
          </w:p>
        </w:tc>
        <w:tc>
          <w:tcPr>
            <w:tcW w:w="1701" w:type="dxa"/>
            <w:vAlign w:val="center"/>
          </w:tcPr>
          <w:p w14:paraId="76D72BDD" w14:textId="0A891BB5" w:rsidR="00727D35" w:rsidRPr="00D12347" w:rsidRDefault="00727D35" w:rsidP="00495C97">
            <w:pPr>
              <w:ind w:firstLine="0"/>
              <w:jc w:val="left"/>
              <w:rPr>
                <w:rFonts w:eastAsia="Times New Roman"/>
                <w:color w:val="000000"/>
                <w:sz w:val="16"/>
                <w:szCs w:val="16"/>
              </w:rPr>
            </w:pPr>
            <w:r w:rsidRPr="0002279D">
              <w:rPr>
                <w:sz w:val="16"/>
                <w:szCs w:val="16"/>
              </w:rPr>
              <w:t>Malang</w:t>
            </w:r>
          </w:p>
        </w:tc>
        <w:tc>
          <w:tcPr>
            <w:tcW w:w="1560" w:type="dxa"/>
          </w:tcPr>
          <w:p w14:paraId="37BAABBB" w14:textId="105E227D" w:rsidR="00727D35" w:rsidRPr="0002279D" w:rsidRDefault="00727D35" w:rsidP="00495C97">
            <w:pPr>
              <w:ind w:firstLine="0"/>
              <w:jc w:val="left"/>
              <w:rPr>
                <w:sz w:val="16"/>
                <w:szCs w:val="20"/>
              </w:rPr>
            </w:pPr>
            <w:r w:rsidRPr="0002279D">
              <w:rPr>
                <w:sz w:val="16"/>
                <w:szCs w:val="20"/>
              </w:rPr>
              <w:t>Red chili pepper</w:t>
            </w:r>
          </w:p>
        </w:tc>
        <w:tc>
          <w:tcPr>
            <w:tcW w:w="992" w:type="dxa"/>
          </w:tcPr>
          <w:p w14:paraId="0F5AF4E3" w14:textId="6AD451A5" w:rsidR="00727D35" w:rsidRPr="0002279D" w:rsidRDefault="00727D35" w:rsidP="00727D35">
            <w:pPr>
              <w:ind w:firstLine="0"/>
              <w:jc w:val="center"/>
              <w:rPr>
                <w:sz w:val="16"/>
                <w:szCs w:val="20"/>
              </w:rPr>
            </w:pPr>
            <w:r w:rsidRPr="0002279D">
              <w:rPr>
                <w:sz w:val="16"/>
                <w:szCs w:val="20"/>
              </w:rPr>
              <w:t>43,86</w:t>
            </w:r>
          </w:p>
        </w:tc>
        <w:tc>
          <w:tcPr>
            <w:tcW w:w="1134" w:type="dxa"/>
            <w:vAlign w:val="center"/>
          </w:tcPr>
          <w:p w14:paraId="2F7154AD" w14:textId="129F0971" w:rsidR="00727D35" w:rsidRPr="0002279D" w:rsidRDefault="00727D35" w:rsidP="00727D35">
            <w:pPr>
              <w:ind w:firstLine="0"/>
              <w:jc w:val="center"/>
              <w:rPr>
                <w:sz w:val="16"/>
                <w:szCs w:val="16"/>
              </w:rPr>
            </w:pPr>
            <w:r w:rsidRPr="0002279D">
              <w:rPr>
                <w:bCs/>
                <w:sz w:val="16"/>
                <w:szCs w:val="16"/>
              </w:rPr>
              <w:t>60,97</w:t>
            </w:r>
          </w:p>
        </w:tc>
      </w:tr>
      <w:tr w:rsidR="00727D35" w:rsidRPr="0002279D" w14:paraId="21E1D73D" w14:textId="77777777" w:rsidTr="00425E53">
        <w:trPr>
          <w:jc w:val="center"/>
        </w:trPr>
        <w:tc>
          <w:tcPr>
            <w:tcW w:w="567" w:type="dxa"/>
          </w:tcPr>
          <w:p w14:paraId="26F0EBA4" w14:textId="77777777" w:rsidR="00727D35" w:rsidRPr="0002279D" w:rsidRDefault="00727D35" w:rsidP="00727D35">
            <w:pPr>
              <w:ind w:firstLine="0"/>
              <w:jc w:val="center"/>
              <w:rPr>
                <w:sz w:val="16"/>
                <w:szCs w:val="16"/>
              </w:rPr>
            </w:pPr>
            <w:r w:rsidRPr="0002279D">
              <w:rPr>
                <w:sz w:val="16"/>
                <w:szCs w:val="16"/>
              </w:rPr>
              <w:t>15</w:t>
            </w:r>
          </w:p>
        </w:tc>
        <w:tc>
          <w:tcPr>
            <w:tcW w:w="1701" w:type="dxa"/>
            <w:vAlign w:val="center"/>
          </w:tcPr>
          <w:p w14:paraId="038CBAAA" w14:textId="04CDE19B" w:rsidR="00727D35" w:rsidRPr="00D12347" w:rsidRDefault="00727D35" w:rsidP="00495C97">
            <w:pPr>
              <w:ind w:firstLine="0"/>
              <w:jc w:val="left"/>
              <w:rPr>
                <w:rFonts w:eastAsia="Times New Roman"/>
                <w:color w:val="000000"/>
                <w:sz w:val="16"/>
                <w:szCs w:val="16"/>
              </w:rPr>
            </w:pPr>
            <w:r w:rsidRPr="0002279D">
              <w:rPr>
                <w:sz w:val="16"/>
                <w:szCs w:val="16"/>
              </w:rPr>
              <w:t>Probolinggo</w:t>
            </w:r>
          </w:p>
        </w:tc>
        <w:tc>
          <w:tcPr>
            <w:tcW w:w="1560" w:type="dxa"/>
          </w:tcPr>
          <w:p w14:paraId="48E1B531" w14:textId="55301250" w:rsidR="00727D35" w:rsidRPr="0002279D" w:rsidRDefault="00727D35" w:rsidP="00495C97">
            <w:pPr>
              <w:ind w:firstLine="0"/>
              <w:jc w:val="left"/>
              <w:rPr>
                <w:sz w:val="16"/>
                <w:szCs w:val="20"/>
              </w:rPr>
            </w:pPr>
            <w:r w:rsidRPr="0002279D">
              <w:rPr>
                <w:sz w:val="16"/>
                <w:szCs w:val="20"/>
              </w:rPr>
              <w:t>Garlic</w:t>
            </w:r>
          </w:p>
        </w:tc>
        <w:tc>
          <w:tcPr>
            <w:tcW w:w="992" w:type="dxa"/>
          </w:tcPr>
          <w:p w14:paraId="15F103CD" w14:textId="1CB0788F" w:rsidR="00727D35" w:rsidRPr="0002279D" w:rsidRDefault="00727D35" w:rsidP="00727D35">
            <w:pPr>
              <w:ind w:firstLine="0"/>
              <w:jc w:val="center"/>
              <w:rPr>
                <w:sz w:val="16"/>
                <w:szCs w:val="20"/>
              </w:rPr>
            </w:pPr>
            <w:r w:rsidRPr="0002279D">
              <w:rPr>
                <w:sz w:val="16"/>
                <w:szCs w:val="20"/>
              </w:rPr>
              <w:t>55,64</w:t>
            </w:r>
          </w:p>
        </w:tc>
        <w:tc>
          <w:tcPr>
            <w:tcW w:w="1134" w:type="dxa"/>
            <w:vAlign w:val="center"/>
          </w:tcPr>
          <w:p w14:paraId="5A2B91A2" w14:textId="1CDDFBEA" w:rsidR="00727D35" w:rsidRPr="0002279D" w:rsidRDefault="00727D35" w:rsidP="00727D35">
            <w:pPr>
              <w:ind w:firstLine="0"/>
              <w:jc w:val="center"/>
              <w:rPr>
                <w:sz w:val="16"/>
                <w:szCs w:val="16"/>
              </w:rPr>
            </w:pPr>
            <w:r w:rsidRPr="0002279D">
              <w:rPr>
                <w:bCs/>
                <w:sz w:val="16"/>
                <w:szCs w:val="16"/>
              </w:rPr>
              <w:t>70,27</w:t>
            </w:r>
          </w:p>
        </w:tc>
      </w:tr>
      <w:tr w:rsidR="00727D35" w:rsidRPr="0002279D" w14:paraId="694AAC1E" w14:textId="77777777" w:rsidTr="00425E53">
        <w:trPr>
          <w:jc w:val="center"/>
        </w:trPr>
        <w:tc>
          <w:tcPr>
            <w:tcW w:w="567" w:type="dxa"/>
          </w:tcPr>
          <w:p w14:paraId="700B0A16" w14:textId="77777777" w:rsidR="00727D35" w:rsidRPr="0002279D" w:rsidRDefault="00727D35" w:rsidP="00727D35">
            <w:pPr>
              <w:ind w:firstLine="0"/>
              <w:jc w:val="center"/>
              <w:rPr>
                <w:sz w:val="16"/>
                <w:szCs w:val="16"/>
              </w:rPr>
            </w:pPr>
            <w:r w:rsidRPr="0002279D">
              <w:rPr>
                <w:sz w:val="16"/>
                <w:szCs w:val="16"/>
              </w:rPr>
              <w:t>16</w:t>
            </w:r>
          </w:p>
        </w:tc>
        <w:tc>
          <w:tcPr>
            <w:tcW w:w="1701" w:type="dxa"/>
            <w:vAlign w:val="center"/>
          </w:tcPr>
          <w:p w14:paraId="728EE068" w14:textId="6DC46E3C" w:rsidR="00727D35" w:rsidRPr="00D12347" w:rsidRDefault="00727D35" w:rsidP="00495C97">
            <w:pPr>
              <w:ind w:firstLine="0"/>
              <w:jc w:val="left"/>
              <w:rPr>
                <w:rFonts w:eastAsia="Times New Roman"/>
                <w:color w:val="000000"/>
                <w:sz w:val="16"/>
                <w:szCs w:val="16"/>
              </w:rPr>
            </w:pPr>
            <w:r w:rsidRPr="0002279D">
              <w:rPr>
                <w:sz w:val="16"/>
                <w:szCs w:val="16"/>
              </w:rPr>
              <w:t>Semarang</w:t>
            </w:r>
          </w:p>
        </w:tc>
        <w:tc>
          <w:tcPr>
            <w:tcW w:w="1560" w:type="dxa"/>
          </w:tcPr>
          <w:p w14:paraId="6E43DDB4" w14:textId="6F8BA066" w:rsidR="00727D35" w:rsidRPr="0002279D" w:rsidRDefault="00727D35" w:rsidP="00495C97">
            <w:pPr>
              <w:ind w:firstLine="0"/>
              <w:jc w:val="left"/>
              <w:rPr>
                <w:sz w:val="16"/>
                <w:szCs w:val="20"/>
              </w:rPr>
            </w:pPr>
            <w:r w:rsidRPr="0002279D">
              <w:rPr>
                <w:sz w:val="16"/>
                <w:szCs w:val="20"/>
              </w:rPr>
              <w:t>Cayenne pepper</w:t>
            </w:r>
          </w:p>
        </w:tc>
        <w:tc>
          <w:tcPr>
            <w:tcW w:w="992" w:type="dxa"/>
          </w:tcPr>
          <w:p w14:paraId="3C9D4032" w14:textId="608F053F" w:rsidR="00727D35" w:rsidRPr="0002279D" w:rsidRDefault="00727D35" w:rsidP="00727D35">
            <w:pPr>
              <w:ind w:firstLine="0"/>
              <w:jc w:val="center"/>
              <w:rPr>
                <w:sz w:val="16"/>
                <w:szCs w:val="20"/>
              </w:rPr>
            </w:pPr>
            <w:r w:rsidRPr="0002279D">
              <w:rPr>
                <w:sz w:val="16"/>
                <w:szCs w:val="20"/>
              </w:rPr>
              <w:t>75,83</w:t>
            </w:r>
          </w:p>
        </w:tc>
        <w:tc>
          <w:tcPr>
            <w:tcW w:w="1134" w:type="dxa"/>
            <w:vAlign w:val="center"/>
          </w:tcPr>
          <w:p w14:paraId="77B4971A" w14:textId="638F74B3" w:rsidR="00727D35" w:rsidRPr="0002279D" w:rsidRDefault="00727D35" w:rsidP="00727D35">
            <w:pPr>
              <w:ind w:firstLine="0"/>
              <w:jc w:val="center"/>
              <w:rPr>
                <w:sz w:val="16"/>
                <w:szCs w:val="16"/>
              </w:rPr>
            </w:pPr>
            <w:r w:rsidRPr="0002279D">
              <w:rPr>
                <w:bCs/>
                <w:sz w:val="16"/>
                <w:szCs w:val="16"/>
              </w:rPr>
              <w:t>107,29</w:t>
            </w:r>
          </w:p>
        </w:tc>
      </w:tr>
      <w:tr w:rsidR="00727D35" w:rsidRPr="0002279D" w14:paraId="0F3D38FA" w14:textId="77777777" w:rsidTr="00425E53">
        <w:trPr>
          <w:jc w:val="center"/>
        </w:trPr>
        <w:tc>
          <w:tcPr>
            <w:tcW w:w="567" w:type="dxa"/>
          </w:tcPr>
          <w:p w14:paraId="70B9F8ED" w14:textId="77777777" w:rsidR="00727D35" w:rsidRPr="0002279D" w:rsidRDefault="00727D35" w:rsidP="00727D35">
            <w:pPr>
              <w:ind w:firstLine="0"/>
              <w:jc w:val="center"/>
              <w:rPr>
                <w:sz w:val="16"/>
                <w:szCs w:val="16"/>
              </w:rPr>
            </w:pPr>
            <w:r w:rsidRPr="0002279D">
              <w:rPr>
                <w:sz w:val="16"/>
                <w:szCs w:val="16"/>
              </w:rPr>
              <w:t>17</w:t>
            </w:r>
          </w:p>
        </w:tc>
        <w:tc>
          <w:tcPr>
            <w:tcW w:w="1701" w:type="dxa"/>
            <w:vAlign w:val="center"/>
          </w:tcPr>
          <w:p w14:paraId="298F89DF" w14:textId="7B6DDE55" w:rsidR="00727D35" w:rsidRPr="00D12347" w:rsidRDefault="00727D35" w:rsidP="00495C97">
            <w:pPr>
              <w:ind w:firstLine="0"/>
              <w:jc w:val="left"/>
              <w:rPr>
                <w:rFonts w:eastAsia="Times New Roman"/>
                <w:color w:val="000000"/>
                <w:sz w:val="16"/>
                <w:szCs w:val="16"/>
              </w:rPr>
            </w:pPr>
            <w:r w:rsidRPr="0002279D">
              <w:rPr>
                <w:sz w:val="16"/>
                <w:szCs w:val="16"/>
              </w:rPr>
              <w:t>Serang</w:t>
            </w:r>
          </w:p>
        </w:tc>
        <w:tc>
          <w:tcPr>
            <w:tcW w:w="1560" w:type="dxa"/>
          </w:tcPr>
          <w:p w14:paraId="02A8E78A" w14:textId="38CADEB5" w:rsidR="00727D35" w:rsidRPr="0002279D" w:rsidRDefault="00727D35" w:rsidP="00495C97">
            <w:pPr>
              <w:ind w:firstLine="0"/>
              <w:jc w:val="left"/>
              <w:rPr>
                <w:sz w:val="16"/>
                <w:szCs w:val="20"/>
              </w:rPr>
            </w:pPr>
            <w:r w:rsidRPr="0002279D">
              <w:rPr>
                <w:sz w:val="16"/>
                <w:szCs w:val="20"/>
              </w:rPr>
              <w:t>Snack</w:t>
            </w:r>
            <w:r w:rsidR="007E0818">
              <w:rPr>
                <w:sz w:val="16"/>
                <w:szCs w:val="20"/>
              </w:rPr>
              <w:t>/</w:t>
            </w:r>
            <w:r w:rsidRPr="0002279D">
              <w:rPr>
                <w:sz w:val="16"/>
                <w:szCs w:val="20"/>
              </w:rPr>
              <w:t>Snack</w:t>
            </w:r>
          </w:p>
        </w:tc>
        <w:tc>
          <w:tcPr>
            <w:tcW w:w="992" w:type="dxa"/>
          </w:tcPr>
          <w:p w14:paraId="24C73D1A" w14:textId="6835C6D2" w:rsidR="00727D35" w:rsidRPr="0002279D" w:rsidRDefault="00727D35" w:rsidP="00727D35">
            <w:pPr>
              <w:ind w:firstLine="0"/>
              <w:jc w:val="center"/>
              <w:rPr>
                <w:sz w:val="16"/>
                <w:szCs w:val="20"/>
              </w:rPr>
            </w:pPr>
            <w:r w:rsidRPr="0002279D">
              <w:rPr>
                <w:sz w:val="16"/>
                <w:szCs w:val="20"/>
              </w:rPr>
              <w:t>97,05</w:t>
            </w:r>
          </w:p>
        </w:tc>
        <w:tc>
          <w:tcPr>
            <w:tcW w:w="1134" w:type="dxa"/>
            <w:vAlign w:val="center"/>
          </w:tcPr>
          <w:p w14:paraId="0A7FC91F" w14:textId="00EEF214" w:rsidR="00727D35" w:rsidRPr="0002279D" w:rsidRDefault="00727D35" w:rsidP="00727D35">
            <w:pPr>
              <w:ind w:firstLine="0"/>
              <w:jc w:val="center"/>
              <w:rPr>
                <w:sz w:val="16"/>
                <w:szCs w:val="16"/>
              </w:rPr>
            </w:pPr>
            <w:r w:rsidRPr="0002279D">
              <w:rPr>
                <w:bCs/>
                <w:sz w:val="16"/>
                <w:szCs w:val="16"/>
              </w:rPr>
              <w:t>113,05</w:t>
            </w:r>
          </w:p>
        </w:tc>
      </w:tr>
      <w:tr w:rsidR="00727D35" w:rsidRPr="0002279D" w14:paraId="259C667C" w14:textId="77777777" w:rsidTr="00425E53">
        <w:trPr>
          <w:jc w:val="center"/>
        </w:trPr>
        <w:tc>
          <w:tcPr>
            <w:tcW w:w="567" w:type="dxa"/>
          </w:tcPr>
          <w:p w14:paraId="3ABF751C" w14:textId="77777777" w:rsidR="00727D35" w:rsidRPr="0002279D" w:rsidRDefault="00727D35" w:rsidP="00727D35">
            <w:pPr>
              <w:ind w:firstLine="0"/>
              <w:jc w:val="center"/>
              <w:rPr>
                <w:sz w:val="16"/>
                <w:szCs w:val="16"/>
              </w:rPr>
            </w:pPr>
            <w:r w:rsidRPr="0002279D">
              <w:rPr>
                <w:sz w:val="16"/>
                <w:szCs w:val="16"/>
              </w:rPr>
              <w:t>18</w:t>
            </w:r>
          </w:p>
        </w:tc>
        <w:tc>
          <w:tcPr>
            <w:tcW w:w="1701" w:type="dxa"/>
            <w:vAlign w:val="center"/>
          </w:tcPr>
          <w:p w14:paraId="5DFC860B" w14:textId="6EB2022A" w:rsidR="00727D35" w:rsidRPr="00D12347" w:rsidRDefault="00727D35" w:rsidP="00495C97">
            <w:pPr>
              <w:ind w:firstLine="0"/>
              <w:jc w:val="left"/>
              <w:rPr>
                <w:rFonts w:eastAsia="Times New Roman"/>
                <w:color w:val="000000"/>
                <w:sz w:val="16"/>
                <w:szCs w:val="16"/>
              </w:rPr>
            </w:pPr>
            <w:r w:rsidRPr="0002279D">
              <w:rPr>
                <w:sz w:val="16"/>
                <w:szCs w:val="16"/>
              </w:rPr>
              <w:t>Sukabumi</w:t>
            </w:r>
          </w:p>
        </w:tc>
        <w:tc>
          <w:tcPr>
            <w:tcW w:w="1560" w:type="dxa"/>
          </w:tcPr>
          <w:p w14:paraId="3BAF29CA" w14:textId="4DD8BEEA" w:rsidR="00727D35" w:rsidRPr="0002279D" w:rsidRDefault="00727D35" w:rsidP="00495C97">
            <w:pPr>
              <w:ind w:firstLine="0"/>
              <w:jc w:val="left"/>
              <w:rPr>
                <w:sz w:val="16"/>
                <w:szCs w:val="20"/>
              </w:rPr>
            </w:pPr>
            <w:r w:rsidRPr="0002279D">
              <w:rPr>
                <w:sz w:val="16"/>
                <w:szCs w:val="20"/>
              </w:rPr>
              <w:t>Towel</w:t>
            </w:r>
          </w:p>
        </w:tc>
        <w:tc>
          <w:tcPr>
            <w:tcW w:w="992" w:type="dxa"/>
          </w:tcPr>
          <w:p w14:paraId="49E30366" w14:textId="4F6D3043" w:rsidR="00727D35" w:rsidRPr="0002279D" w:rsidRDefault="00727D35" w:rsidP="00727D35">
            <w:pPr>
              <w:ind w:firstLine="0"/>
              <w:jc w:val="center"/>
              <w:rPr>
                <w:sz w:val="16"/>
                <w:szCs w:val="20"/>
              </w:rPr>
            </w:pPr>
            <w:r w:rsidRPr="0002279D">
              <w:rPr>
                <w:sz w:val="16"/>
                <w:szCs w:val="20"/>
              </w:rPr>
              <w:t>77,44</w:t>
            </w:r>
          </w:p>
        </w:tc>
        <w:tc>
          <w:tcPr>
            <w:tcW w:w="1134" w:type="dxa"/>
            <w:vAlign w:val="center"/>
          </w:tcPr>
          <w:p w14:paraId="250631CE" w14:textId="743351DA" w:rsidR="00727D35" w:rsidRPr="0002279D" w:rsidRDefault="00727D35" w:rsidP="00727D35">
            <w:pPr>
              <w:ind w:firstLine="0"/>
              <w:jc w:val="center"/>
              <w:rPr>
                <w:sz w:val="16"/>
                <w:szCs w:val="16"/>
              </w:rPr>
            </w:pPr>
            <w:r w:rsidRPr="0002279D">
              <w:rPr>
                <w:bCs/>
                <w:sz w:val="16"/>
                <w:szCs w:val="16"/>
              </w:rPr>
              <w:t>85,10</w:t>
            </w:r>
          </w:p>
        </w:tc>
      </w:tr>
      <w:tr w:rsidR="00727D35" w:rsidRPr="0002279D" w14:paraId="347CEE2D" w14:textId="77777777" w:rsidTr="00425E53">
        <w:trPr>
          <w:jc w:val="center"/>
        </w:trPr>
        <w:tc>
          <w:tcPr>
            <w:tcW w:w="567" w:type="dxa"/>
          </w:tcPr>
          <w:p w14:paraId="7C146F3F" w14:textId="77777777" w:rsidR="00727D35" w:rsidRPr="0002279D" w:rsidRDefault="00727D35" w:rsidP="00727D35">
            <w:pPr>
              <w:ind w:firstLine="0"/>
              <w:jc w:val="center"/>
              <w:rPr>
                <w:sz w:val="16"/>
                <w:szCs w:val="16"/>
              </w:rPr>
            </w:pPr>
            <w:r w:rsidRPr="0002279D">
              <w:rPr>
                <w:sz w:val="16"/>
                <w:szCs w:val="16"/>
              </w:rPr>
              <w:t>19</w:t>
            </w:r>
          </w:p>
        </w:tc>
        <w:tc>
          <w:tcPr>
            <w:tcW w:w="1701" w:type="dxa"/>
            <w:vAlign w:val="center"/>
          </w:tcPr>
          <w:p w14:paraId="36FCB9AD" w14:textId="1C982A35" w:rsidR="00727D35" w:rsidRPr="00D12347" w:rsidRDefault="00727D35" w:rsidP="00495C97">
            <w:pPr>
              <w:ind w:firstLine="0"/>
              <w:jc w:val="left"/>
              <w:rPr>
                <w:rFonts w:eastAsia="Times New Roman"/>
                <w:color w:val="000000"/>
                <w:sz w:val="16"/>
                <w:szCs w:val="16"/>
              </w:rPr>
            </w:pPr>
            <w:r w:rsidRPr="0002279D">
              <w:rPr>
                <w:sz w:val="16"/>
                <w:szCs w:val="16"/>
              </w:rPr>
              <w:t>Sumenep</w:t>
            </w:r>
          </w:p>
        </w:tc>
        <w:tc>
          <w:tcPr>
            <w:tcW w:w="1560" w:type="dxa"/>
          </w:tcPr>
          <w:p w14:paraId="186BEA02" w14:textId="7CE170B8" w:rsidR="00727D35" w:rsidRPr="0002279D" w:rsidRDefault="00727D35" w:rsidP="00495C97">
            <w:pPr>
              <w:ind w:firstLine="0"/>
              <w:jc w:val="left"/>
              <w:rPr>
                <w:sz w:val="16"/>
                <w:szCs w:val="20"/>
              </w:rPr>
            </w:pPr>
            <w:r w:rsidRPr="0002279D">
              <w:rPr>
                <w:sz w:val="16"/>
                <w:szCs w:val="20"/>
              </w:rPr>
              <w:t>Potato</w:t>
            </w:r>
          </w:p>
        </w:tc>
        <w:tc>
          <w:tcPr>
            <w:tcW w:w="992" w:type="dxa"/>
          </w:tcPr>
          <w:p w14:paraId="7EFCFF20" w14:textId="20AF42A9" w:rsidR="00727D35" w:rsidRPr="0002279D" w:rsidRDefault="00727D35" w:rsidP="00727D35">
            <w:pPr>
              <w:ind w:firstLine="0"/>
              <w:jc w:val="center"/>
              <w:rPr>
                <w:sz w:val="16"/>
                <w:szCs w:val="20"/>
              </w:rPr>
            </w:pPr>
            <w:r w:rsidRPr="0002279D">
              <w:rPr>
                <w:sz w:val="16"/>
                <w:szCs w:val="20"/>
              </w:rPr>
              <w:t>103,21</w:t>
            </w:r>
          </w:p>
        </w:tc>
        <w:tc>
          <w:tcPr>
            <w:tcW w:w="1134" w:type="dxa"/>
            <w:vAlign w:val="center"/>
          </w:tcPr>
          <w:p w14:paraId="4AD47BDD" w14:textId="4F49BCF1" w:rsidR="00727D35" w:rsidRPr="0002279D" w:rsidRDefault="00727D35" w:rsidP="00727D35">
            <w:pPr>
              <w:ind w:firstLine="0"/>
              <w:jc w:val="center"/>
              <w:rPr>
                <w:sz w:val="16"/>
                <w:szCs w:val="16"/>
              </w:rPr>
            </w:pPr>
            <w:r w:rsidRPr="0002279D">
              <w:rPr>
                <w:bCs/>
                <w:sz w:val="16"/>
                <w:szCs w:val="16"/>
              </w:rPr>
              <w:t>102,47</w:t>
            </w:r>
          </w:p>
        </w:tc>
      </w:tr>
      <w:tr w:rsidR="00727D35" w:rsidRPr="0002279D" w14:paraId="678432B5" w14:textId="77777777" w:rsidTr="00425E53">
        <w:trPr>
          <w:jc w:val="center"/>
        </w:trPr>
        <w:tc>
          <w:tcPr>
            <w:tcW w:w="567" w:type="dxa"/>
          </w:tcPr>
          <w:p w14:paraId="37C9F2EA" w14:textId="77777777" w:rsidR="00727D35" w:rsidRPr="0002279D" w:rsidRDefault="00727D35" w:rsidP="00727D35">
            <w:pPr>
              <w:ind w:firstLine="0"/>
              <w:jc w:val="center"/>
              <w:rPr>
                <w:sz w:val="16"/>
                <w:szCs w:val="16"/>
              </w:rPr>
            </w:pPr>
            <w:r w:rsidRPr="0002279D">
              <w:rPr>
                <w:sz w:val="16"/>
                <w:szCs w:val="16"/>
              </w:rPr>
              <w:t>20</w:t>
            </w:r>
          </w:p>
        </w:tc>
        <w:tc>
          <w:tcPr>
            <w:tcW w:w="1701" w:type="dxa"/>
            <w:vAlign w:val="center"/>
          </w:tcPr>
          <w:p w14:paraId="5978C82F" w14:textId="242D7214" w:rsidR="00727D35" w:rsidRPr="00D12347" w:rsidRDefault="00727D35" w:rsidP="00495C97">
            <w:pPr>
              <w:ind w:firstLine="0"/>
              <w:jc w:val="left"/>
              <w:rPr>
                <w:rFonts w:eastAsia="Times New Roman"/>
                <w:color w:val="000000"/>
                <w:sz w:val="16"/>
                <w:szCs w:val="16"/>
              </w:rPr>
            </w:pPr>
            <w:r w:rsidRPr="0002279D">
              <w:rPr>
                <w:sz w:val="16"/>
                <w:szCs w:val="16"/>
              </w:rPr>
              <w:t>Surabaya</w:t>
            </w:r>
          </w:p>
        </w:tc>
        <w:tc>
          <w:tcPr>
            <w:tcW w:w="1560" w:type="dxa"/>
          </w:tcPr>
          <w:p w14:paraId="09A4905D" w14:textId="0849B7F9" w:rsidR="00727D35" w:rsidRPr="0002279D" w:rsidRDefault="00727D35" w:rsidP="00495C97">
            <w:pPr>
              <w:ind w:firstLine="0"/>
              <w:jc w:val="left"/>
              <w:rPr>
                <w:sz w:val="16"/>
                <w:szCs w:val="20"/>
              </w:rPr>
            </w:pPr>
            <w:r w:rsidRPr="0002279D">
              <w:rPr>
                <w:sz w:val="16"/>
                <w:szCs w:val="20"/>
              </w:rPr>
              <w:t>Avocado</w:t>
            </w:r>
          </w:p>
        </w:tc>
        <w:tc>
          <w:tcPr>
            <w:tcW w:w="992" w:type="dxa"/>
          </w:tcPr>
          <w:p w14:paraId="0942F8BC" w14:textId="6D2DC385" w:rsidR="00727D35" w:rsidRPr="0002279D" w:rsidRDefault="00727D35" w:rsidP="00727D35">
            <w:pPr>
              <w:ind w:firstLine="0"/>
              <w:jc w:val="center"/>
              <w:rPr>
                <w:sz w:val="16"/>
                <w:szCs w:val="20"/>
              </w:rPr>
            </w:pPr>
            <w:r w:rsidRPr="0002279D">
              <w:rPr>
                <w:sz w:val="16"/>
                <w:szCs w:val="20"/>
              </w:rPr>
              <w:t>74,94</w:t>
            </w:r>
          </w:p>
        </w:tc>
        <w:tc>
          <w:tcPr>
            <w:tcW w:w="1134" w:type="dxa"/>
            <w:vAlign w:val="center"/>
          </w:tcPr>
          <w:p w14:paraId="694CF992" w14:textId="37FD8572" w:rsidR="00727D35" w:rsidRPr="0002279D" w:rsidRDefault="00727D35" w:rsidP="00727D35">
            <w:pPr>
              <w:ind w:firstLine="0"/>
              <w:jc w:val="center"/>
              <w:rPr>
                <w:sz w:val="16"/>
                <w:szCs w:val="16"/>
              </w:rPr>
            </w:pPr>
            <w:r w:rsidRPr="0002279D">
              <w:rPr>
                <w:bCs/>
                <w:sz w:val="16"/>
                <w:szCs w:val="16"/>
              </w:rPr>
              <w:t>69,20</w:t>
            </w:r>
          </w:p>
        </w:tc>
      </w:tr>
      <w:tr w:rsidR="00727D35" w:rsidRPr="0002279D" w14:paraId="386E0BC4" w14:textId="77777777" w:rsidTr="00425E53">
        <w:trPr>
          <w:jc w:val="center"/>
        </w:trPr>
        <w:tc>
          <w:tcPr>
            <w:tcW w:w="567" w:type="dxa"/>
          </w:tcPr>
          <w:p w14:paraId="559A4755" w14:textId="77777777" w:rsidR="00727D35" w:rsidRPr="0002279D" w:rsidRDefault="00727D35" w:rsidP="00727D35">
            <w:pPr>
              <w:ind w:firstLine="0"/>
              <w:jc w:val="center"/>
              <w:rPr>
                <w:sz w:val="16"/>
                <w:szCs w:val="16"/>
              </w:rPr>
            </w:pPr>
            <w:r w:rsidRPr="0002279D">
              <w:rPr>
                <w:sz w:val="16"/>
                <w:szCs w:val="16"/>
              </w:rPr>
              <w:t>21</w:t>
            </w:r>
          </w:p>
        </w:tc>
        <w:tc>
          <w:tcPr>
            <w:tcW w:w="1701" w:type="dxa"/>
            <w:vAlign w:val="center"/>
          </w:tcPr>
          <w:p w14:paraId="1AAF7234" w14:textId="4B8B23DF" w:rsidR="00727D35" w:rsidRPr="00D12347" w:rsidRDefault="00727D35" w:rsidP="00495C97">
            <w:pPr>
              <w:ind w:firstLine="0"/>
              <w:jc w:val="left"/>
              <w:rPr>
                <w:rFonts w:eastAsia="Times New Roman"/>
                <w:color w:val="000000"/>
                <w:sz w:val="16"/>
                <w:szCs w:val="16"/>
              </w:rPr>
            </w:pPr>
            <w:r w:rsidRPr="0002279D">
              <w:rPr>
                <w:sz w:val="16"/>
                <w:szCs w:val="16"/>
              </w:rPr>
              <w:t>Surakarta</w:t>
            </w:r>
          </w:p>
        </w:tc>
        <w:tc>
          <w:tcPr>
            <w:tcW w:w="1560" w:type="dxa"/>
          </w:tcPr>
          <w:p w14:paraId="57BD0510" w14:textId="613957F1" w:rsidR="00727D35" w:rsidRPr="0002279D" w:rsidRDefault="00727D35" w:rsidP="00495C97">
            <w:pPr>
              <w:ind w:firstLine="0"/>
              <w:jc w:val="left"/>
              <w:rPr>
                <w:sz w:val="16"/>
                <w:szCs w:val="20"/>
              </w:rPr>
            </w:pPr>
            <w:r w:rsidRPr="0002279D">
              <w:rPr>
                <w:sz w:val="16"/>
                <w:szCs w:val="20"/>
              </w:rPr>
              <w:t>Salt</w:t>
            </w:r>
          </w:p>
        </w:tc>
        <w:tc>
          <w:tcPr>
            <w:tcW w:w="992" w:type="dxa"/>
          </w:tcPr>
          <w:p w14:paraId="09781E4B" w14:textId="557BF1A7" w:rsidR="00727D35" w:rsidRPr="0002279D" w:rsidRDefault="00727D35" w:rsidP="00727D35">
            <w:pPr>
              <w:ind w:firstLine="0"/>
              <w:jc w:val="center"/>
              <w:rPr>
                <w:sz w:val="16"/>
                <w:szCs w:val="20"/>
              </w:rPr>
            </w:pPr>
            <w:r w:rsidRPr="0002279D">
              <w:rPr>
                <w:sz w:val="16"/>
                <w:szCs w:val="20"/>
              </w:rPr>
              <w:t>87,14</w:t>
            </w:r>
          </w:p>
        </w:tc>
        <w:tc>
          <w:tcPr>
            <w:tcW w:w="1134" w:type="dxa"/>
            <w:vAlign w:val="center"/>
          </w:tcPr>
          <w:p w14:paraId="602ED0CD" w14:textId="41671E07" w:rsidR="00727D35" w:rsidRPr="0002279D" w:rsidRDefault="00727D35" w:rsidP="00727D35">
            <w:pPr>
              <w:ind w:firstLine="0"/>
              <w:jc w:val="center"/>
              <w:rPr>
                <w:sz w:val="16"/>
                <w:szCs w:val="16"/>
              </w:rPr>
            </w:pPr>
            <w:r w:rsidRPr="0002279D">
              <w:rPr>
                <w:bCs/>
                <w:sz w:val="16"/>
                <w:szCs w:val="16"/>
              </w:rPr>
              <w:t>76,85</w:t>
            </w:r>
          </w:p>
        </w:tc>
      </w:tr>
      <w:tr w:rsidR="00727D35" w:rsidRPr="0002279D" w14:paraId="60116AC6" w14:textId="77777777" w:rsidTr="00425E53">
        <w:trPr>
          <w:jc w:val="center"/>
        </w:trPr>
        <w:tc>
          <w:tcPr>
            <w:tcW w:w="567" w:type="dxa"/>
          </w:tcPr>
          <w:p w14:paraId="70C63558" w14:textId="77777777" w:rsidR="00727D35" w:rsidRPr="0002279D" w:rsidRDefault="00727D35" w:rsidP="00727D35">
            <w:pPr>
              <w:ind w:firstLine="0"/>
              <w:jc w:val="center"/>
              <w:rPr>
                <w:sz w:val="16"/>
                <w:szCs w:val="16"/>
              </w:rPr>
            </w:pPr>
            <w:r w:rsidRPr="0002279D">
              <w:rPr>
                <w:sz w:val="16"/>
                <w:szCs w:val="16"/>
              </w:rPr>
              <w:t>22</w:t>
            </w:r>
          </w:p>
        </w:tc>
        <w:tc>
          <w:tcPr>
            <w:tcW w:w="1701" w:type="dxa"/>
            <w:vAlign w:val="center"/>
          </w:tcPr>
          <w:p w14:paraId="7EF95452" w14:textId="7DDC3ADE" w:rsidR="00727D35" w:rsidRPr="00D12347" w:rsidRDefault="00727D35" w:rsidP="00495C97">
            <w:pPr>
              <w:ind w:firstLine="0"/>
              <w:jc w:val="left"/>
              <w:rPr>
                <w:rFonts w:eastAsia="Times New Roman"/>
                <w:color w:val="000000"/>
                <w:sz w:val="16"/>
                <w:szCs w:val="16"/>
              </w:rPr>
            </w:pPr>
            <w:r w:rsidRPr="0002279D">
              <w:rPr>
                <w:sz w:val="16"/>
                <w:szCs w:val="16"/>
              </w:rPr>
              <w:t>Tangerang</w:t>
            </w:r>
          </w:p>
        </w:tc>
        <w:tc>
          <w:tcPr>
            <w:tcW w:w="1560" w:type="dxa"/>
          </w:tcPr>
          <w:p w14:paraId="3E24C899" w14:textId="562E8839" w:rsidR="00727D35" w:rsidRPr="0002279D" w:rsidRDefault="00727D35" w:rsidP="00495C97">
            <w:pPr>
              <w:ind w:firstLine="0"/>
              <w:jc w:val="left"/>
              <w:rPr>
                <w:sz w:val="16"/>
                <w:szCs w:val="20"/>
              </w:rPr>
            </w:pPr>
            <w:r w:rsidRPr="0002279D">
              <w:rPr>
                <w:sz w:val="16"/>
                <w:szCs w:val="20"/>
              </w:rPr>
              <w:t>Red chili pepper</w:t>
            </w:r>
          </w:p>
        </w:tc>
        <w:tc>
          <w:tcPr>
            <w:tcW w:w="992" w:type="dxa"/>
          </w:tcPr>
          <w:p w14:paraId="24306455" w14:textId="06C175FF" w:rsidR="00727D35" w:rsidRPr="0002279D" w:rsidRDefault="00727D35" w:rsidP="00727D35">
            <w:pPr>
              <w:ind w:firstLine="0"/>
              <w:jc w:val="center"/>
              <w:rPr>
                <w:sz w:val="16"/>
                <w:szCs w:val="20"/>
              </w:rPr>
            </w:pPr>
            <w:r w:rsidRPr="0002279D">
              <w:rPr>
                <w:sz w:val="16"/>
                <w:szCs w:val="20"/>
              </w:rPr>
              <w:t>79,9</w:t>
            </w:r>
          </w:p>
        </w:tc>
        <w:tc>
          <w:tcPr>
            <w:tcW w:w="1134" w:type="dxa"/>
            <w:vAlign w:val="center"/>
          </w:tcPr>
          <w:p w14:paraId="6F85E70B" w14:textId="5DC18DC1" w:rsidR="00727D35" w:rsidRPr="0002279D" w:rsidRDefault="00727D35" w:rsidP="00727D35">
            <w:pPr>
              <w:ind w:firstLine="0"/>
              <w:jc w:val="center"/>
              <w:rPr>
                <w:sz w:val="16"/>
                <w:szCs w:val="16"/>
              </w:rPr>
            </w:pPr>
            <w:r w:rsidRPr="0002279D">
              <w:rPr>
                <w:bCs/>
                <w:sz w:val="16"/>
                <w:szCs w:val="16"/>
              </w:rPr>
              <w:t>113,20</w:t>
            </w:r>
          </w:p>
        </w:tc>
      </w:tr>
      <w:tr w:rsidR="00727D35" w:rsidRPr="0002279D" w14:paraId="26DC5A2D" w14:textId="77777777" w:rsidTr="00425E53">
        <w:trPr>
          <w:jc w:val="center"/>
        </w:trPr>
        <w:tc>
          <w:tcPr>
            <w:tcW w:w="567" w:type="dxa"/>
          </w:tcPr>
          <w:p w14:paraId="173A1735" w14:textId="77777777" w:rsidR="00727D35" w:rsidRPr="0002279D" w:rsidRDefault="00727D35" w:rsidP="00727D35">
            <w:pPr>
              <w:ind w:firstLine="0"/>
              <w:jc w:val="center"/>
              <w:rPr>
                <w:sz w:val="16"/>
                <w:szCs w:val="16"/>
              </w:rPr>
            </w:pPr>
            <w:r w:rsidRPr="0002279D">
              <w:rPr>
                <w:sz w:val="16"/>
                <w:szCs w:val="16"/>
              </w:rPr>
              <w:t>23</w:t>
            </w:r>
          </w:p>
        </w:tc>
        <w:tc>
          <w:tcPr>
            <w:tcW w:w="1701" w:type="dxa"/>
            <w:vAlign w:val="center"/>
          </w:tcPr>
          <w:p w14:paraId="2A990799" w14:textId="04A51F6A" w:rsidR="00727D35" w:rsidRPr="00D12347" w:rsidRDefault="00727D35" w:rsidP="00495C97">
            <w:pPr>
              <w:ind w:firstLine="0"/>
              <w:jc w:val="left"/>
              <w:rPr>
                <w:rFonts w:eastAsia="Times New Roman"/>
                <w:color w:val="000000"/>
                <w:sz w:val="16"/>
                <w:szCs w:val="16"/>
              </w:rPr>
            </w:pPr>
            <w:r w:rsidRPr="0002279D">
              <w:rPr>
                <w:sz w:val="16"/>
                <w:szCs w:val="16"/>
              </w:rPr>
              <w:t>Tasikmalaya</w:t>
            </w:r>
          </w:p>
        </w:tc>
        <w:tc>
          <w:tcPr>
            <w:tcW w:w="1560" w:type="dxa"/>
          </w:tcPr>
          <w:p w14:paraId="4BC54D07" w14:textId="1B03704B" w:rsidR="00727D35" w:rsidRPr="0002279D" w:rsidRDefault="00727D35" w:rsidP="00495C97">
            <w:pPr>
              <w:ind w:firstLine="0"/>
              <w:jc w:val="left"/>
              <w:rPr>
                <w:sz w:val="16"/>
                <w:szCs w:val="20"/>
              </w:rPr>
            </w:pPr>
            <w:r w:rsidRPr="0002279D">
              <w:rPr>
                <w:sz w:val="16"/>
                <w:szCs w:val="20"/>
              </w:rPr>
              <w:t>Cayenne pepper</w:t>
            </w:r>
          </w:p>
        </w:tc>
        <w:tc>
          <w:tcPr>
            <w:tcW w:w="992" w:type="dxa"/>
          </w:tcPr>
          <w:p w14:paraId="6B28D437" w14:textId="76477814" w:rsidR="00727D35" w:rsidRPr="0002279D" w:rsidRDefault="00727D35" w:rsidP="00727D35">
            <w:pPr>
              <w:ind w:firstLine="0"/>
              <w:jc w:val="center"/>
              <w:rPr>
                <w:sz w:val="16"/>
                <w:szCs w:val="20"/>
              </w:rPr>
            </w:pPr>
            <w:r w:rsidRPr="0002279D">
              <w:rPr>
                <w:sz w:val="16"/>
                <w:szCs w:val="20"/>
              </w:rPr>
              <w:t>74,43</w:t>
            </w:r>
          </w:p>
        </w:tc>
        <w:tc>
          <w:tcPr>
            <w:tcW w:w="1134" w:type="dxa"/>
            <w:vAlign w:val="center"/>
          </w:tcPr>
          <w:p w14:paraId="1862378C" w14:textId="623C61D8" w:rsidR="00727D35" w:rsidRPr="0002279D" w:rsidRDefault="00727D35" w:rsidP="00727D35">
            <w:pPr>
              <w:ind w:firstLine="0"/>
              <w:jc w:val="center"/>
              <w:rPr>
                <w:sz w:val="16"/>
                <w:szCs w:val="16"/>
              </w:rPr>
            </w:pPr>
            <w:r w:rsidRPr="0002279D">
              <w:rPr>
                <w:bCs/>
                <w:sz w:val="16"/>
                <w:szCs w:val="16"/>
              </w:rPr>
              <w:t>93,65</w:t>
            </w:r>
          </w:p>
        </w:tc>
      </w:tr>
      <w:tr w:rsidR="00727D35" w:rsidRPr="0002279D" w14:paraId="215CB6A8" w14:textId="77777777" w:rsidTr="00425E53">
        <w:trPr>
          <w:jc w:val="center"/>
        </w:trPr>
        <w:tc>
          <w:tcPr>
            <w:tcW w:w="567" w:type="dxa"/>
          </w:tcPr>
          <w:p w14:paraId="6E7C2B9D" w14:textId="77777777" w:rsidR="00727D35" w:rsidRPr="0002279D" w:rsidRDefault="00727D35" w:rsidP="00727D35">
            <w:pPr>
              <w:ind w:firstLine="0"/>
              <w:jc w:val="center"/>
              <w:rPr>
                <w:sz w:val="16"/>
                <w:szCs w:val="16"/>
              </w:rPr>
            </w:pPr>
            <w:r w:rsidRPr="0002279D">
              <w:rPr>
                <w:sz w:val="16"/>
                <w:szCs w:val="16"/>
              </w:rPr>
              <w:t>24</w:t>
            </w:r>
          </w:p>
        </w:tc>
        <w:tc>
          <w:tcPr>
            <w:tcW w:w="1701" w:type="dxa"/>
            <w:vAlign w:val="center"/>
          </w:tcPr>
          <w:p w14:paraId="2CA219E0" w14:textId="63E44E91" w:rsidR="00727D35" w:rsidRPr="00D12347" w:rsidRDefault="00727D35" w:rsidP="00495C97">
            <w:pPr>
              <w:ind w:firstLine="0"/>
              <w:jc w:val="left"/>
              <w:rPr>
                <w:rFonts w:eastAsia="Times New Roman"/>
                <w:color w:val="000000"/>
                <w:sz w:val="16"/>
                <w:szCs w:val="16"/>
              </w:rPr>
            </w:pPr>
            <w:r w:rsidRPr="0002279D">
              <w:rPr>
                <w:sz w:val="16"/>
                <w:szCs w:val="16"/>
              </w:rPr>
              <w:t>Tegal</w:t>
            </w:r>
          </w:p>
        </w:tc>
        <w:tc>
          <w:tcPr>
            <w:tcW w:w="1560" w:type="dxa"/>
          </w:tcPr>
          <w:p w14:paraId="61C77952" w14:textId="525BCE2B" w:rsidR="00727D35" w:rsidRPr="0002279D" w:rsidRDefault="00727D35" w:rsidP="00495C97">
            <w:pPr>
              <w:ind w:firstLine="0"/>
              <w:jc w:val="left"/>
              <w:rPr>
                <w:sz w:val="16"/>
                <w:szCs w:val="20"/>
              </w:rPr>
            </w:pPr>
            <w:r w:rsidRPr="0002279D">
              <w:rPr>
                <w:sz w:val="16"/>
                <w:szCs w:val="20"/>
              </w:rPr>
              <w:t>Salt</w:t>
            </w:r>
          </w:p>
        </w:tc>
        <w:tc>
          <w:tcPr>
            <w:tcW w:w="992" w:type="dxa"/>
          </w:tcPr>
          <w:p w14:paraId="3C861B8D" w14:textId="75B4F3FF" w:rsidR="00727D35" w:rsidRPr="0002279D" w:rsidRDefault="00727D35" w:rsidP="00727D35">
            <w:pPr>
              <w:ind w:firstLine="0"/>
              <w:jc w:val="center"/>
              <w:rPr>
                <w:sz w:val="16"/>
                <w:szCs w:val="20"/>
              </w:rPr>
            </w:pPr>
            <w:r w:rsidRPr="0002279D">
              <w:rPr>
                <w:sz w:val="16"/>
                <w:szCs w:val="20"/>
              </w:rPr>
              <w:t>89,93</w:t>
            </w:r>
          </w:p>
        </w:tc>
        <w:tc>
          <w:tcPr>
            <w:tcW w:w="1134" w:type="dxa"/>
            <w:vAlign w:val="center"/>
          </w:tcPr>
          <w:p w14:paraId="7FDBC51D" w14:textId="48678081" w:rsidR="00727D35" w:rsidRPr="0002279D" w:rsidRDefault="00727D35" w:rsidP="00727D35">
            <w:pPr>
              <w:ind w:firstLine="0"/>
              <w:jc w:val="center"/>
              <w:rPr>
                <w:sz w:val="16"/>
                <w:szCs w:val="16"/>
              </w:rPr>
            </w:pPr>
            <w:r w:rsidRPr="0002279D">
              <w:rPr>
                <w:bCs/>
                <w:sz w:val="16"/>
                <w:szCs w:val="16"/>
              </w:rPr>
              <w:t>85,63</w:t>
            </w:r>
          </w:p>
        </w:tc>
      </w:tr>
      <w:tr w:rsidR="00727D35" w:rsidRPr="0002279D" w14:paraId="2F0F9E7B" w14:textId="77777777" w:rsidTr="00425E53">
        <w:trPr>
          <w:jc w:val="center"/>
        </w:trPr>
        <w:tc>
          <w:tcPr>
            <w:tcW w:w="567" w:type="dxa"/>
          </w:tcPr>
          <w:p w14:paraId="7CD80087" w14:textId="77777777" w:rsidR="00727D35" w:rsidRPr="0002279D" w:rsidRDefault="00727D35" w:rsidP="00727D35">
            <w:pPr>
              <w:ind w:firstLine="0"/>
              <w:jc w:val="center"/>
              <w:rPr>
                <w:sz w:val="16"/>
                <w:szCs w:val="16"/>
              </w:rPr>
            </w:pPr>
            <w:r w:rsidRPr="0002279D">
              <w:rPr>
                <w:sz w:val="16"/>
                <w:szCs w:val="16"/>
              </w:rPr>
              <w:t>25</w:t>
            </w:r>
          </w:p>
        </w:tc>
        <w:tc>
          <w:tcPr>
            <w:tcW w:w="1701" w:type="dxa"/>
            <w:vAlign w:val="center"/>
          </w:tcPr>
          <w:p w14:paraId="05992F69" w14:textId="498A9894" w:rsidR="00727D35" w:rsidRPr="00D12347" w:rsidRDefault="00727D35" w:rsidP="00495C97">
            <w:pPr>
              <w:ind w:firstLine="0"/>
              <w:jc w:val="left"/>
              <w:rPr>
                <w:rFonts w:eastAsia="Times New Roman"/>
                <w:color w:val="000000"/>
                <w:sz w:val="16"/>
                <w:szCs w:val="16"/>
              </w:rPr>
            </w:pPr>
            <w:r w:rsidRPr="0002279D">
              <w:rPr>
                <w:sz w:val="16"/>
                <w:szCs w:val="16"/>
              </w:rPr>
              <w:t>Yogyakarta</w:t>
            </w:r>
          </w:p>
        </w:tc>
        <w:tc>
          <w:tcPr>
            <w:tcW w:w="1560" w:type="dxa"/>
          </w:tcPr>
          <w:p w14:paraId="60BC8611" w14:textId="723C743A" w:rsidR="00727D35" w:rsidRPr="0002279D" w:rsidRDefault="00727D35" w:rsidP="00495C97">
            <w:pPr>
              <w:ind w:firstLine="0"/>
              <w:jc w:val="left"/>
              <w:rPr>
                <w:sz w:val="16"/>
                <w:szCs w:val="20"/>
              </w:rPr>
            </w:pPr>
            <w:r w:rsidRPr="0002279D">
              <w:rPr>
                <w:sz w:val="16"/>
                <w:szCs w:val="20"/>
              </w:rPr>
              <w:t>Cayenne pepper</w:t>
            </w:r>
          </w:p>
        </w:tc>
        <w:tc>
          <w:tcPr>
            <w:tcW w:w="992" w:type="dxa"/>
          </w:tcPr>
          <w:p w14:paraId="3B70197C" w14:textId="63B3308A" w:rsidR="00727D35" w:rsidRPr="0002279D" w:rsidRDefault="00727D35" w:rsidP="00727D35">
            <w:pPr>
              <w:ind w:firstLine="0"/>
              <w:jc w:val="center"/>
              <w:rPr>
                <w:sz w:val="16"/>
                <w:szCs w:val="20"/>
              </w:rPr>
            </w:pPr>
            <w:r w:rsidRPr="0002279D">
              <w:rPr>
                <w:sz w:val="16"/>
                <w:szCs w:val="20"/>
              </w:rPr>
              <w:t>84,23</w:t>
            </w:r>
          </w:p>
        </w:tc>
        <w:tc>
          <w:tcPr>
            <w:tcW w:w="1134" w:type="dxa"/>
            <w:vAlign w:val="center"/>
          </w:tcPr>
          <w:p w14:paraId="568E85AF" w14:textId="7FAF3E37" w:rsidR="00727D35" w:rsidRPr="0002279D" w:rsidRDefault="00727D35" w:rsidP="00727D35">
            <w:pPr>
              <w:ind w:firstLine="0"/>
              <w:jc w:val="center"/>
              <w:rPr>
                <w:sz w:val="16"/>
                <w:szCs w:val="16"/>
              </w:rPr>
            </w:pPr>
            <w:r w:rsidRPr="0002279D">
              <w:rPr>
                <w:bCs/>
                <w:sz w:val="16"/>
                <w:szCs w:val="16"/>
              </w:rPr>
              <w:t>98,90</w:t>
            </w:r>
          </w:p>
        </w:tc>
      </w:tr>
    </w:tbl>
    <w:p w14:paraId="57E82652" w14:textId="48335486" w:rsidR="00727D35" w:rsidRPr="0002279D" w:rsidRDefault="00727D35" w:rsidP="00727D35">
      <w:pPr>
        <w:rPr>
          <w:lang w:eastAsia="en-US"/>
        </w:rPr>
      </w:pPr>
    </w:p>
    <w:p w14:paraId="49EE56C2" w14:textId="2BDEC884" w:rsidR="005C1E9A" w:rsidRDefault="005C1E9A" w:rsidP="0063243B">
      <w:pPr>
        <w:ind w:left="284" w:firstLine="425"/>
        <w:rPr>
          <w:lang w:eastAsia="en-US"/>
        </w:rPr>
      </w:pPr>
      <w:r>
        <w:rPr>
          <w:lang w:eastAsia="en-US"/>
        </w:rPr>
        <w:t>Table 4 shows that t</w:t>
      </w:r>
      <w:r w:rsidRPr="0002279D">
        <w:rPr>
          <w:lang w:eastAsia="en-US"/>
        </w:rPr>
        <w:t xml:space="preserve">he BPS-Statistics CPI tends to be lower than the </w:t>
      </w:r>
      <w:r w:rsidR="00495C97">
        <w:rPr>
          <w:lang w:eastAsia="en-US"/>
        </w:rPr>
        <w:t xml:space="preserve">marketplace-based </w:t>
      </w:r>
      <w:proofErr w:type="gramStart"/>
      <w:r w:rsidR="00495C97">
        <w:rPr>
          <w:lang w:eastAsia="en-US"/>
        </w:rPr>
        <w:t xml:space="preserve">CPI </w:t>
      </w:r>
      <w:r>
        <w:rPr>
          <w:lang w:eastAsia="en-US"/>
        </w:rPr>
        <w:t>.</w:t>
      </w:r>
      <w:proofErr w:type="gramEnd"/>
      <w:r>
        <w:rPr>
          <w:lang w:eastAsia="en-US"/>
        </w:rPr>
        <w:t xml:space="preserve"> </w:t>
      </w:r>
      <w:r w:rsidRPr="005C1E9A">
        <w:rPr>
          <w:lang w:eastAsia="en-US"/>
        </w:rPr>
        <w:t>The CPI with the lowest value based on BPS data for the majority of cities is dominated by chilies, especially cayenne pepper, namely in the cities of Depok, Semarang, Tasikmalaya, and Yogyakarta.</w:t>
      </w:r>
      <w:r>
        <w:rPr>
          <w:lang w:eastAsia="en-US"/>
        </w:rPr>
        <w:t xml:space="preserve"> </w:t>
      </w:r>
      <w:r w:rsidRPr="005C1E9A">
        <w:rPr>
          <w:lang w:eastAsia="en-US"/>
        </w:rPr>
        <w:t>Th</w:t>
      </w:r>
      <w:r>
        <w:rPr>
          <w:lang w:eastAsia="en-US"/>
        </w:rPr>
        <w:t xml:space="preserve">ese cases </w:t>
      </w:r>
      <w:r w:rsidRPr="005C1E9A">
        <w:rPr>
          <w:lang w:eastAsia="en-US"/>
        </w:rPr>
        <w:t xml:space="preserve">can occur due to weather factors in </w:t>
      </w:r>
      <w:r>
        <w:rPr>
          <w:lang w:eastAsia="en-US"/>
        </w:rPr>
        <w:t>this commodity.</w:t>
      </w:r>
      <w:r w:rsidRPr="005C1E9A">
        <w:t xml:space="preserve"> </w:t>
      </w:r>
    </w:p>
    <w:p w14:paraId="3C14D2CA" w14:textId="45A14984" w:rsidR="005C1E9A" w:rsidRDefault="005C1E9A" w:rsidP="0063243B">
      <w:pPr>
        <w:ind w:left="284" w:firstLine="425"/>
        <w:rPr>
          <w:lang w:eastAsia="en-US"/>
        </w:rPr>
      </w:pPr>
      <w:r w:rsidRPr="005C1E9A">
        <w:rPr>
          <w:lang w:eastAsia="en-US"/>
        </w:rPr>
        <w:lastRenderedPageBreak/>
        <w:t>On the other hand, the cayenne pepper commodity shows an index value of below one hundred so that it has the potential to turn inflation into deflation as the harvest season enters</w:t>
      </w:r>
      <w:r>
        <w:rPr>
          <w:lang w:eastAsia="en-US"/>
        </w:rPr>
        <w:t>.</w:t>
      </w:r>
      <w:r w:rsidR="003D66E5">
        <w:rPr>
          <w:lang w:eastAsia="en-US"/>
        </w:rPr>
        <w:t xml:space="preserve"> </w:t>
      </w:r>
      <w:r w:rsidR="003D66E5" w:rsidRPr="003D66E5">
        <w:rPr>
          <w:lang w:eastAsia="en-US"/>
        </w:rPr>
        <w:t xml:space="preserve">However, for </w:t>
      </w:r>
      <w:r w:rsidR="003D66E5">
        <w:rPr>
          <w:lang w:eastAsia="en-US"/>
        </w:rPr>
        <w:t>cayenne pepper commodity</w:t>
      </w:r>
      <w:r w:rsidR="003D66E5" w:rsidRPr="003D66E5">
        <w:rPr>
          <w:lang w:eastAsia="en-US"/>
        </w:rPr>
        <w:t xml:space="preserve">, the CPI with the marketplace data approach in that city has a large enough gap, some even have a CPI value exceeding </w:t>
      </w:r>
      <w:r w:rsidR="003D66E5">
        <w:rPr>
          <w:lang w:eastAsia="en-US"/>
        </w:rPr>
        <w:t>one hundred</w:t>
      </w:r>
      <w:r w:rsidR="003D66E5" w:rsidRPr="003D66E5">
        <w:rPr>
          <w:lang w:eastAsia="en-US"/>
        </w:rPr>
        <w:t>.</w:t>
      </w:r>
      <w:r w:rsidR="003D66E5" w:rsidRPr="003D66E5">
        <w:t xml:space="preserve"> </w:t>
      </w:r>
      <w:r w:rsidR="003D66E5" w:rsidRPr="003D66E5">
        <w:rPr>
          <w:lang w:eastAsia="en-US"/>
        </w:rPr>
        <w:t>This means that price changes in marketplace data for cayenne pepper are greater than price changes with traditional and modern market approaches for calculating the BPS-Statistics CPI.</w:t>
      </w:r>
      <w:r w:rsidR="003D66E5">
        <w:rPr>
          <w:lang w:eastAsia="en-US"/>
        </w:rPr>
        <w:t xml:space="preserve"> </w:t>
      </w:r>
      <w:r w:rsidR="003D66E5" w:rsidRPr="003D66E5">
        <w:rPr>
          <w:lang w:eastAsia="en-US"/>
        </w:rPr>
        <w:t>In addition, it can be concluded that there are indications of the entry of harvests that have the potential to make the CPI value deflation, not having much effect on the condition of commodity sales in the marketplace.</w:t>
      </w:r>
      <w:r w:rsidR="00A319E8">
        <w:rPr>
          <w:lang w:eastAsia="en-US"/>
        </w:rPr>
        <w:t xml:space="preserve"> </w:t>
      </w:r>
    </w:p>
    <w:p w14:paraId="4275CC00" w14:textId="77777777" w:rsidR="003D66E5" w:rsidRDefault="003D66E5" w:rsidP="0063243B">
      <w:pPr>
        <w:ind w:left="284" w:firstLine="425"/>
        <w:rPr>
          <w:lang w:eastAsia="en-US"/>
        </w:rPr>
      </w:pPr>
    </w:p>
    <w:p w14:paraId="23207301" w14:textId="220ADBF2" w:rsidR="00B104E3" w:rsidRPr="0002279D" w:rsidRDefault="00B104E3" w:rsidP="00B104E3">
      <w:pPr>
        <w:ind w:firstLine="0"/>
        <w:rPr>
          <w:b/>
          <w:bCs/>
          <w:lang w:eastAsia="en-US"/>
        </w:rPr>
      </w:pPr>
      <w:r w:rsidRPr="0002279D">
        <w:rPr>
          <w:b/>
          <w:bCs/>
          <w:lang w:eastAsia="en-US"/>
        </w:rPr>
        <w:t>Expenditure Group Level</w:t>
      </w:r>
    </w:p>
    <w:p w14:paraId="7D18E716" w14:textId="39A6BFFA" w:rsidR="00FD48C4" w:rsidRPr="0002279D" w:rsidRDefault="00FD48C4" w:rsidP="00F12952">
      <w:pPr>
        <w:ind w:firstLine="454"/>
        <w:rPr>
          <w:lang w:eastAsia="en-US"/>
        </w:rPr>
      </w:pPr>
      <w:r w:rsidRPr="0002279D">
        <w:rPr>
          <w:lang w:eastAsia="en-US"/>
        </w:rPr>
        <w:t xml:space="preserve">At this level, comparisons are made between expenditure groups in each city, so that differences in the amount of the CPI value can be analyzed using the </w:t>
      </w:r>
      <w:r w:rsidR="00D52BA9" w:rsidRPr="0002279D">
        <w:rPr>
          <w:lang w:eastAsia="en-US"/>
        </w:rPr>
        <w:t>BPS-Statistics</w:t>
      </w:r>
      <w:r w:rsidRPr="0002279D">
        <w:rPr>
          <w:lang w:eastAsia="en-US"/>
        </w:rPr>
        <w:t xml:space="preserve"> and marketplace approaches. In this paper, </w:t>
      </w:r>
      <w:r w:rsidR="00C709B5">
        <w:rPr>
          <w:lang w:eastAsia="en-US"/>
        </w:rPr>
        <w:t>a</w:t>
      </w:r>
      <w:r w:rsidR="00C709B5" w:rsidRPr="0002279D">
        <w:rPr>
          <w:lang w:eastAsia="en-US"/>
        </w:rPr>
        <w:t xml:space="preserve"> </w:t>
      </w:r>
      <w:r w:rsidRPr="0002279D">
        <w:rPr>
          <w:lang w:eastAsia="en-US"/>
        </w:rPr>
        <w:t xml:space="preserve">sample from 25 cities </w:t>
      </w:r>
      <w:r w:rsidR="00C709B5">
        <w:rPr>
          <w:lang w:eastAsia="en-US"/>
        </w:rPr>
        <w:t>is</w:t>
      </w:r>
      <w:r w:rsidR="00C709B5" w:rsidRPr="0002279D">
        <w:rPr>
          <w:lang w:eastAsia="en-US"/>
        </w:rPr>
        <w:t xml:space="preserve"> </w:t>
      </w:r>
      <w:r w:rsidRPr="0002279D">
        <w:rPr>
          <w:lang w:eastAsia="en-US"/>
        </w:rPr>
        <w:t>taken with the highest number of commodity coverage</w:t>
      </w:r>
      <w:r w:rsidR="00C709B5">
        <w:rPr>
          <w:lang w:eastAsia="en-US"/>
        </w:rPr>
        <w:t>,</w:t>
      </w:r>
      <w:r w:rsidRPr="0002279D">
        <w:rPr>
          <w:lang w:eastAsia="en-US"/>
        </w:rPr>
        <w:t xml:space="preserve"> Jakarta</w:t>
      </w:r>
      <w:r w:rsidR="00C709B5">
        <w:rPr>
          <w:lang w:eastAsia="en-US"/>
        </w:rPr>
        <w:t xml:space="preserve">. </w:t>
      </w:r>
      <w:r w:rsidRPr="0002279D">
        <w:rPr>
          <w:lang w:eastAsia="en-US"/>
        </w:rPr>
        <w:t xml:space="preserve">The rest comparison results can be </w:t>
      </w:r>
      <w:r w:rsidR="00CF4F9A" w:rsidRPr="0002279D">
        <w:rPr>
          <w:lang w:eastAsia="en-US"/>
        </w:rPr>
        <w:t>found</w:t>
      </w:r>
      <w:r w:rsidRPr="0002279D">
        <w:rPr>
          <w:lang w:eastAsia="en-US"/>
        </w:rPr>
        <w:t xml:space="preserve"> in the appendix.</w:t>
      </w:r>
    </w:p>
    <w:p w14:paraId="63FAA420" w14:textId="4FC6F517" w:rsidR="00F12952" w:rsidRDefault="00A74725" w:rsidP="00A74725">
      <w:pPr>
        <w:ind w:firstLine="454"/>
        <w:rPr>
          <w:lang w:eastAsia="en-US"/>
        </w:rPr>
      </w:pPr>
      <w:r w:rsidRPr="0002279D">
        <w:rPr>
          <w:b/>
          <w:bCs/>
          <w:lang w:eastAsia="en-US"/>
        </w:rPr>
        <w:t xml:space="preserve">DKI Jakarta: </w:t>
      </w:r>
      <w:r w:rsidRPr="0002279D">
        <w:rPr>
          <w:lang w:eastAsia="en-US"/>
        </w:rPr>
        <w:t>DKI Jakarta's CPI at the expenditure group level tends to be the same. The figure below (Figure 11) shows that the difference in the CPI using the two approaches in each expenditure group does not exceed 15 CPI units. The biggest difference occurred in the Food, Beverage and Tobacco (1) expenditure group, which was 14.43 CPI units.</w:t>
      </w:r>
      <w:r w:rsidR="00C709B5">
        <w:rPr>
          <w:lang w:eastAsia="en-US"/>
        </w:rPr>
        <w:t xml:space="preserve"> It also shows that </w:t>
      </w:r>
      <w:r w:rsidR="00C709B5" w:rsidRPr="00C709B5">
        <w:rPr>
          <w:lang w:eastAsia="en-US"/>
        </w:rPr>
        <w:t>the CPI value with the marketplace data approach in a general</w:t>
      </w:r>
      <w:r w:rsidR="00C709B5">
        <w:rPr>
          <w:lang w:eastAsia="en-US"/>
        </w:rPr>
        <w:t xml:space="preserve"> has </w:t>
      </w:r>
      <w:r w:rsidR="00C709B5" w:rsidRPr="00C709B5">
        <w:rPr>
          <w:lang w:eastAsia="en-US"/>
        </w:rPr>
        <w:t xml:space="preserve">higher </w:t>
      </w:r>
      <w:r w:rsidR="00C709B5">
        <w:rPr>
          <w:lang w:eastAsia="en-US"/>
        </w:rPr>
        <w:t xml:space="preserve">CPI </w:t>
      </w:r>
      <w:r w:rsidR="00C709B5" w:rsidRPr="00C709B5">
        <w:rPr>
          <w:lang w:eastAsia="en-US"/>
        </w:rPr>
        <w:t xml:space="preserve">value than </w:t>
      </w:r>
      <w:r w:rsidR="00C709B5">
        <w:rPr>
          <w:lang w:eastAsia="en-US"/>
        </w:rPr>
        <w:t>BPS</w:t>
      </w:r>
      <w:r w:rsidR="00C709B5" w:rsidRPr="00C709B5">
        <w:rPr>
          <w:lang w:eastAsia="en-US"/>
        </w:rPr>
        <w:t xml:space="preserve">. This </w:t>
      </w:r>
      <w:r w:rsidR="00C709B5">
        <w:rPr>
          <w:lang w:eastAsia="en-US"/>
        </w:rPr>
        <w:t>is indicated that t</w:t>
      </w:r>
      <w:r w:rsidR="00C709B5" w:rsidRPr="00C709B5">
        <w:rPr>
          <w:lang w:eastAsia="en-US"/>
        </w:rPr>
        <w:t>he relative price</w:t>
      </w:r>
      <w:r w:rsidR="00C709B5">
        <w:rPr>
          <w:lang w:eastAsia="en-US"/>
        </w:rPr>
        <w:t>s</w:t>
      </w:r>
      <w:r w:rsidR="00C709B5" w:rsidRPr="00C709B5">
        <w:rPr>
          <w:lang w:eastAsia="en-US"/>
        </w:rPr>
        <w:t xml:space="preserve"> difference where the marketplace data has a higher relative price value than BPS</w:t>
      </w:r>
      <w:r w:rsidR="00C709B5">
        <w:rPr>
          <w:lang w:eastAsia="en-US"/>
        </w:rPr>
        <w:t>, which</w:t>
      </w:r>
      <w:r w:rsidR="00C709B5" w:rsidRPr="00C709B5">
        <w:rPr>
          <w:lang w:eastAsia="en-US"/>
        </w:rPr>
        <w:t xml:space="preserve"> is in </w:t>
      </w:r>
      <w:r w:rsidR="00C709B5">
        <w:rPr>
          <w:lang w:eastAsia="en-US"/>
        </w:rPr>
        <w:t>line</w:t>
      </w:r>
      <w:r w:rsidR="00C709B5" w:rsidRPr="00C709B5">
        <w:rPr>
          <w:lang w:eastAsia="en-US"/>
        </w:rPr>
        <w:t xml:space="preserve"> with Mitchell's research</w:t>
      </w:r>
      <w:r w:rsidR="00AB3D5F">
        <w:rPr>
          <w:lang w:eastAsia="en-US"/>
        </w:rPr>
        <w:t xml:space="preserve"> </w:t>
      </w:r>
      <w:r w:rsidR="00C709B5" w:rsidRPr="00C709B5">
        <w:rPr>
          <w:lang w:eastAsia="en-US"/>
        </w:rPr>
        <w:t>[12].</w:t>
      </w:r>
    </w:p>
    <w:p w14:paraId="49D75E6D" w14:textId="77777777" w:rsidR="00AC1DB7" w:rsidRPr="0002279D" w:rsidRDefault="00AC1DB7" w:rsidP="00A74725">
      <w:pPr>
        <w:ind w:firstLine="454"/>
        <w:rPr>
          <w:lang w:eastAsia="en-US"/>
        </w:rPr>
      </w:pPr>
    </w:p>
    <w:p w14:paraId="4848D2F6" w14:textId="4D1FB11C" w:rsidR="00A74725" w:rsidRPr="0002279D" w:rsidRDefault="00AC1DB7" w:rsidP="00A74725">
      <w:pPr>
        <w:ind w:firstLine="0"/>
        <w:rPr>
          <w:b/>
          <w:bCs/>
          <w:lang w:eastAsia="en-US"/>
        </w:rPr>
      </w:pPr>
      <w:r>
        <w:rPr>
          <w:noProof/>
        </w:rPr>
        <w:drawing>
          <wp:inline distT="0" distB="0" distL="0" distR="0" wp14:anchorId="527B002D" wp14:editId="0C517DAB">
            <wp:extent cx="4464685" cy="2459990"/>
            <wp:effectExtent l="0" t="0" r="12065" b="16510"/>
            <wp:docPr id="28" name="Chart 28">
              <a:extLst xmlns:a="http://schemas.openxmlformats.org/drawingml/2006/main">
                <a:ext uri="{FF2B5EF4-FFF2-40B4-BE49-F238E27FC236}">
                  <a16:creationId xmlns:a16="http://schemas.microsoft.com/office/drawing/2014/main" id="{15ECB44A-2538-4843-8D3C-776DC1CB1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5A327B" w14:textId="1C7547D1" w:rsidR="00CF4F9A" w:rsidRPr="0002279D" w:rsidRDefault="00CF4F9A" w:rsidP="00D12347">
      <w:pPr>
        <w:ind w:firstLine="0"/>
        <w:jc w:val="center"/>
        <w:rPr>
          <w:sz w:val="16"/>
          <w:szCs w:val="20"/>
          <w:lang w:eastAsia="en-US"/>
        </w:rPr>
      </w:pPr>
      <w:r w:rsidRPr="0002279D">
        <w:rPr>
          <w:b/>
          <w:sz w:val="16"/>
          <w:szCs w:val="16"/>
        </w:rPr>
        <w:t xml:space="preserve">Figure </w:t>
      </w:r>
      <w:r w:rsidR="00F17811">
        <w:rPr>
          <w:b/>
          <w:sz w:val="16"/>
          <w:szCs w:val="16"/>
        </w:rPr>
        <w:t>9</w:t>
      </w:r>
      <w:r w:rsidRPr="0002279D">
        <w:rPr>
          <w:b/>
          <w:sz w:val="16"/>
          <w:szCs w:val="16"/>
        </w:rPr>
        <w:t>.</w:t>
      </w:r>
      <w:r w:rsidRPr="0002279D">
        <w:rPr>
          <w:sz w:val="16"/>
          <w:szCs w:val="16"/>
        </w:rPr>
        <w:t xml:space="preserve"> </w:t>
      </w:r>
      <w:r w:rsidRPr="0002279D">
        <w:rPr>
          <w:sz w:val="16"/>
          <w:szCs w:val="20"/>
          <w:lang w:eastAsia="en-US"/>
        </w:rPr>
        <w:t xml:space="preserve">DKI Jakarta’s </w:t>
      </w:r>
      <w:r w:rsidR="00D52BA9" w:rsidRPr="0002279D">
        <w:rPr>
          <w:sz w:val="16"/>
          <w:szCs w:val="20"/>
          <w:lang w:eastAsia="en-US"/>
        </w:rPr>
        <w:t>BPS-Statistics</w:t>
      </w:r>
      <w:r w:rsidRPr="0002279D">
        <w:rPr>
          <w:sz w:val="16"/>
          <w:szCs w:val="20"/>
          <w:lang w:eastAsia="en-US"/>
        </w:rPr>
        <w:t xml:space="preserve"> and </w:t>
      </w:r>
      <w:r w:rsidR="00495C97">
        <w:rPr>
          <w:sz w:val="16"/>
          <w:szCs w:val="20"/>
          <w:lang w:eastAsia="en-US"/>
        </w:rPr>
        <w:t>marketplace-based CPI</w:t>
      </w:r>
      <w:r w:rsidRPr="0002279D">
        <w:rPr>
          <w:sz w:val="16"/>
          <w:szCs w:val="20"/>
          <w:lang w:eastAsia="en-US"/>
        </w:rPr>
        <w:t xml:space="preserve"> at Expenditure Group Level.</w:t>
      </w:r>
    </w:p>
    <w:p w14:paraId="77D95640" w14:textId="77777777" w:rsidR="00A74725" w:rsidRPr="0002279D" w:rsidRDefault="00A74725" w:rsidP="00A74725">
      <w:pPr>
        <w:ind w:firstLine="0"/>
        <w:rPr>
          <w:b/>
          <w:bCs/>
          <w:lang w:eastAsia="en-US"/>
        </w:rPr>
      </w:pPr>
    </w:p>
    <w:p w14:paraId="09D89564" w14:textId="5B6EF823" w:rsidR="002744C5" w:rsidRPr="0002279D" w:rsidRDefault="002C555D" w:rsidP="002744C5">
      <w:pPr>
        <w:pStyle w:val="Heading1"/>
        <w:rPr>
          <w:szCs w:val="20"/>
          <w:lang w:eastAsia="en-US"/>
        </w:rPr>
      </w:pPr>
      <w:r w:rsidRPr="0002279D">
        <w:rPr>
          <w:szCs w:val="20"/>
          <w:lang w:eastAsia="en-US"/>
        </w:rPr>
        <w:lastRenderedPageBreak/>
        <w:t>Conclusion</w:t>
      </w:r>
      <w:r w:rsidR="0044551A" w:rsidRPr="0002279D">
        <w:rPr>
          <w:szCs w:val="20"/>
          <w:lang w:eastAsia="en-US"/>
        </w:rPr>
        <w:t xml:space="preserve"> and Future </w:t>
      </w:r>
      <w:r w:rsidR="00214DEE" w:rsidRPr="0002279D">
        <w:rPr>
          <w:szCs w:val="20"/>
          <w:lang w:eastAsia="en-US"/>
        </w:rPr>
        <w:t>Works</w:t>
      </w:r>
    </w:p>
    <w:p w14:paraId="21C3D8AC" w14:textId="73FAF0BD" w:rsidR="002B3217" w:rsidRPr="0002279D" w:rsidRDefault="001D4A40" w:rsidP="002B3217">
      <w:pPr>
        <w:pStyle w:val="NoindentNormal"/>
        <w:rPr>
          <w:lang w:eastAsia="en-US"/>
        </w:rPr>
      </w:pPr>
      <w:r>
        <w:rPr>
          <w:lang w:eastAsia="en-US"/>
        </w:rPr>
        <w:t xml:space="preserve">Based </w:t>
      </w:r>
      <w:r w:rsidR="007D54C1" w:rsidRPr="0002279D">
        <w:rPr>
          <w:lang w:eastAsia="en-US"/>
        </w:rPr>
        <w:t>on the results and discussion that has been done, th</w:t>
      </w:r>
      <w:r w:rsidR="00AE4599">
        <w:rPr>
          <w:lang w:eastAsia="en-US"/>
        </w:rPr>
        <w:t xml:space="preserve">e </w:t>
      </w:r>
      <w:r w:rsidR="007D54C1" w:rsidRPr="0002279D">
        <w:rPr>
          <w:lang w:eastAsia="en-US"/>
        </w:rPr>
        <w:t>following conclusions can be obtained</w:t>
      </w:r>
      <w:r w:rsidR="00AE4599">
        <w:rPr>
          <w:lang w:eastAsia="en-US"/>
        </w:rPr>
        <w:t>.</w:t>
      </w:r>
    </w:p>
    <w:p w14:paraId="19CC6D51" w14:textId="08EF4775" w:rsidR="0044551A" w:rsidRPr="0002279D" w:rsidRDefault="0044551A" w:rsidP="0044551A">
      <w:pPr>
        <w:pStyle w:val="ListParagraph"/>
        <w:numPr>
          <w:ilvl w:val="0"/>
          <w:numId w:val="18"/>
        </w:numPr>
        <w:rPr>
          <w:lang w:eastAsia="en-US"/>
        </w:rPr>
      </w:pPr>
      <w:r w:rsidRPr="0002279D">
        <w:rPr>
          <w:lang w:eastAsia="en-US"/>
        </w:rPr>
        <w:t xml:space="preserve">The construction of a web scraper in one of the marketplaces in Indonesia to obtain marketplace data has been successfully built. The web scraper created can extract data directly into CSV format after receiving a response from the marketplace website. </w:t>
      </w:r>
      <w:r w:rsidR="00E14363" w:rsidRPr="00E14363">
        <w:rPr>
          <w:lang w:eastAsia="en-US"/>
        </w:rPr>
        <w:t>However, the data</w:t>
      </w:r>
      <w:r w:rsidR="003660B7">
        <w:rPr>
          <w:lang w:eastAsia="en-US"/>
        </w:rPr>
        <w:t xml:space="preserve"> that this study</w:t>
      </w:r>
      <w:r w:rsidR="00E14363" w:rsidRPr="00E14363">
        <w:rPr>
          <w:lang w:eastAsia="en-US"/>
        </w:rPr>
        <w:t xml:space="preserve"> </w:t>
      </w:r>
      <w:r w:rsidR="00E14363">
        <w:rPr>
          <w:lang w:eastAsia="en-US"/>
        </w:rPr>
        <w:t>obtained</w:t>
      </w:r>
      <w:r w:rsidR="00E14363" w:rsidRPr="00E14363">
        <w:rPr>
          <w:lang w:eastAsia="en-US"/>
        </w:rPr>
        <w:t xml:space="preserve"> is limited, because </w:t>
      </w:r>
      <w:r w:rsidR="00E14363">
        <w:rPr>
          <w:lang w:eastAsia="en-US"/>
        </w:rPr>
        <w:t>we</w:t>
      </w:r>
      <w:r w:rsidR="00E14363" w:rsidRPr="00E14363">
        <w:rPr>
          <w:lang w:eastAsia="en-US"/>
        </w:rPr>
        <w:t xml:space="preserve"> do not have full access to the existing database.</w:t>
      </w:r>
    </w:p>
    <w:p w14:paraId="528A7AFD" w14:textId="0A1B60A7" w:rsidR="0044551A" w:rsidRPr="0002279D" w:rsidRDefault="0044551A" w:rsidP="00F17811">
      <w:pPr>
        <w:pStyle w:val="ListParagraph"/>
        <w:numPr>
          <w:ilvl w:val="0"/>
          <w:numId w:val="18"/>
        </w:numPr>
        <w:rPr>
          <w:lang w:eastAsia="en-US"/>
        </w:rPr>
      </w:pPr>
      <w:r w:rsidRPr="0002279D">
        <w:rPr>
          <w:lang w:eastAsia="en-US"/>
        </w:rPr>
        <w:t xml:space="preserve">The consumption value using the marketplace data sales value approach tends to be lower than the </w:t>
      </w:r>
      <w:r w:rsidR="00D52BA9" w:rsidRPr="0002279D">
        <w:rPr>
          <w:lang w:eastAsia="en-US"/>
        </w:rPr>
        <w:t>BPS-Statistics</w:t>
      </w:r>
      <w:r w:rsidRPr="0002279D">
        <w:rPr>
          <w:lang w:eastAsia="en-US"/>
        </w:rPr>
        <w:t xml:space="preserve"> consumption value. However, the patterns of consumption value movement in general are similar.</w:t>
      </w:r>
      <w:r w:rsidR="003660B7">
        <w:rPr>
          <w:lang w:eastAsia="en-US"/>
        </w:rPr>
        <w:t xml:space="preserve"> </w:t>
      </w:r>
      <w:r w:rsidR="00E77248">
        <w:rPr>
          <w:lang w:eastAsia="en-US"/>
        </w:rPr>
        <w:t>This shows that the marketplace data obtained in this study are aggregated below BPS-Statistics data, so the total consumption value obtained from the marketplace approach is generally lower.</w:t>
      </w:r>
    </w:p>
    <w:p w14:paraId="402E1851" w14:textId="4C7D176D" w:rsidR="00274C1F" w:rsidRPr="0002279D" w:rsidRDefault="0044551A" w:rsidP="0044551A">
      <w:pPr>
        <w:pStyle w:val="ListParagraph"/>
        <w:numPr>
          <w:ilvl w:val="0"/>
          <w:numId w:val="18"/>
        </w:numPr>
        <w:rPr>
          <w:lang w:eastAsia="en-US"/>
        </w:rPr>
      </w:pPr>
      <w:r w:rsidRPr="0002279D">
        <w:rPr>
          <w:lang w:eastAsia="en-US"/>
        </w:rPr>
        <w:t xml:space="preserve">The CPI with a marketplace data approach at the city level tends to have a higher index value than the </w:t>
      </w:r>
      <w:r w:rsidR="00D52BA9" w:rsidRPr="0002279D">
        <w:rPr>
          <w:lang w:eastAsia="en-US"/>
        </w:rPr>
        <w:t>BPS-Statistics</w:t>
      </w:r>
      <w:r w:rsidRPr="0002279D">
        <w:rPr>
          <w:lang w:eastAsia="en-US"/>
        </w:rPr>
        <w:t xml:space="preserve"> CPI. This indicates a difference in relative prices for </w:t>
      </w:r>
      <w:r w:rsidR="00D52BA9" w:rsidRPr="0002279D">
        <w:rPr>
          <w:lang w:eastAsia="en-US"/>
        </w:rPr>
        <w:t>BPS-Statistics</w:t>
      </w:r>
      <w:r w:rsidRPr="0002279D">
        <w:rPr>
          <w:lang w:eastAsia="en-US"/>
        </w:rPr>
        <w:t xml:space="preserve"> commodities and marketplace data. At the expenditure group level, the </w:t>
      </w:r>
      <w:r w:rsidR="00D52BA9" w:rsidRPr="0002279D">
        <w:rPr>
          <w:lang w:eastAsia="en-US"/>
        </w:rPr>
        <w:t>BPS-Statistics</w:t>
      </w:r>
      <w:r w:rsidRPr="0002279D">
        <w:rPr>
          <w:lang w:eastAsia="en-US"/>
        </w:rPr>
        <w:t xml:space="preserve"> CPI and the marketplace in general have quite a small difference, meaning that the CPI calculation with marketplace data is quite good.</w:t>
      </w:r>
    </w:p>
    <w:p w14:paraId="5057B609" w14:textId="6C84E08B" w:rsidR="0044551A" w:rsidRPr="0002279D" w:rsidRDefault="0044551A" w:rsidP="0044551A">
      <w:pPr>
        <w:ind w:firstLine="0"/>
        <w:rPr>
          <w:lang w:eastAsia="en-US"/>
        </w:rPr>
      </w:pPr>
      <w:r w:rsidRPr="0002279D">
        <w:rPr>
          <w:lang w:eastAsia="en-US"/>
        </w:rPr>
        <w:t>These are some suggestions for future works to continue this research:</w:t>
      </w:r>
    </w:p>
    <w:p w14:paraId="3E30F3C8" w14:textId="70D08639" w:rsidR="0044551A" w:rsidRPr="0002279D" w:rsidRDefault="0044551A" w:rsidP="0044551A">
      <w:pPr>
        <w:pStyle w:val="ListParagraph"/>
        <w:numPr>
          <w:ilvl w:val="0"/>
          <w:numId w:val="20"/>
        </w:numPr>
        <w:rPr>
          <w:lang w:eastAsia="en-US"/>
        </w:rPr>
      </w:pPr>
      <w:r w:rsidRPr="0002279D">
        <w:rPr>
          <w:lang w:eastAsia="en-US"/>
        </w:rPr>
        <w:t xml:space="preserve">Commodities produced in this study do not include all commodity items listed in the 2018 SBH commodity </w:t>
      </w:r>
      <w:r w:rsidR="0016791E" w:rsidRPr="0002279D">
        <w:rPr>
          <w:lang w:eastAsia="en-US"/>
        </w:rPr>
        <w:t>basket</w:t>
      </w:r>
      <w:r w:rsidRPr="0002279D">
        <w:rPr>
          <w:lang w:eastAsia="en-US"/>
        </w:rPr>
        <w:t>. This is due to the classification of commodities using text string matching and category mapping. For this reason, in further research, it can be studied the classification method in marketplace data to obtain maximum results.</w:t>
      </w:r>
    </w:p>
    <w:p w14:paraId="5172D026" w14:textId="187F3B8B" w:rsidR="0044551A" w:rsidRDefault="0044551A" w:rsidP="0044551A">
      <w:pPr>
        <w:pStyle w:val="ListParagraph"/>
        <w:numPr>
          <w:ilvl w:val="0"/>
          <w:numId w:val="20"/>
        </w:numPr>
        <w:rPr>
          <w:lang w:eastAsia="en-US"/>
        </w:rPr>
      </w:pPr>
      <w:r w:rsidRPr="0002279D">
        <w:rPr>
          <w:lang w:eastAsia="en-US"/>
        </w:rPr>
        <w:t>The treatment of standardization of prices on commodities also still uses manual mapping, so it is necessary to study further how to detect the quantity of a unit so that the process and results of standardization are more precise.</w:t>
      </w:r>
    </w:p>
    <w:p w14:paraId="641BFB64" w14:textId="219CEE0F" w:rsidR="003660B7" w:rsidRPr="0002279D" w:rsidRDefault="003660B7" w:rsidP="0044551A">
      <w:pPr>
        <w:pStyle w:val="ListParagraph"/>
        <w:numPr>
          <w:ilvl w:val="0"/>
          <w:numId w:val="20"/>
        </w:numPr>
        <w:rPr>
          <w:lang w:eastAsia="en-US"/>
        </w:rPr>
      </w:pPr>
      <w:r>
        <w:rPr>
          <w:lang w:eastAsia="en-US"/>
        </w:rPr>
        <w:t>I</w:t>
      </w:r>
      <w:r w:rsidRPr="003660B7">
        <w:rPr>
          <w:lang w:eastAsia="en-US"/>
        </w:rPr>
        <w:t>n further research, a collaboration can be coordinated with the selected marketplace office so that direct access to the data can be obtained</w:t>
      </w:r>
    </w:p>
    <w:p w14:paraId="62C58BC0" w14:textId="51C9C649" w:rsidR="00206E74" w:rsidRPr="0002279D" w:rsidRDefault="00206E74" w:rsidP="008A5888">
      <w:pPr>
        <w:pStyle w:val="Heading1"/>
        <w:rPr>
          <w:szCs w:val="20"/>
          <w:lang w:eastAsia="en-US"/>
        </w:rPr>
      </w:pPr>
      <w:r w:rsidRPr="0002279D">
        <w:rPr>
          <w:szCs w:val="20"/>
          <w:lang w:eastAsia="en-US"/>
        </w:rPr>
        <w:t>Acknowledgements</w:t>
      </w:r>
    </w:p>
    <w:p w14:paraId="673DC616" w14:textId="3B72000C" w:rsidR="007C59BE" w:rsidRPr="0002279D" w:rsidRDefault="007C59BE" w:rsidP="007C59BE">
      <w:pPr>
        <w:pStyle w:val="NoindentNormal"/>
      </w:pPr>
      <w:r w:rsidRPr="0002279D">
        <w:rPr>
          <w:lang w:eastAsia="en-US"/>
        </w:rPr>
        <w:t>This research would not have been possible without the support from the interviewees who have agreed to be interviewed for the purposes of this research, especially s</w:t>
      </w:r>
      <w:r w:rsidRPr="0002279D">
        <w:t xml:space="preserve">taff of the Sub-directorate for Statistical Model Development </w:t>
      </w:r>
      <w:r w:rsidR="00D52BA9" w:rsidRPr="0002279D">
        <w:t>BPS-</w:t>
      </w:r>
      <w:proofErr w:type="gramStart"/>
      <w:r w:rsidR="00D52BA9" w:rsidRPr="0002279D">
        <w:t>Statistics</w:t>
      </w:r>
      <w:r w:rsidRPr="0002279D">
        <w:t xml:space="preserve">, </w:t>
      </w:r>
      <w:r w:rsidRPr="0002279D">
        <w:rPr>
          <w:lang w:eastAsia="en-US"/>
        </w:rPr>
        <w:t xml:space="preserve"> s</w:t>
      </w:r>
      <w:r w:rsidRPr="0002279D">
        <w:t>taff</w:t>
      </w:r>
      <w:proofErr w:type="gramEnd"/>
      <w:r w:rsidRPr="0002279D">
        <w:t xml:space="preserve"> of the Sub-Directorate of Consumer Price </w:t>
      </w:r>
      <w:r w:rsidR="00D52BA9" w:rsidRPr="0002279D">
        <w:t>Statistics</w:t>
      </w:r>
      <w:r w:rsidRPr="0002279D">
        <w:t xml:space="preserve"> </w:t>
      </w:r>
      <w:r w:rsidR="00D52BA9" w:rsidRPr="0002279D">
        <w:t>BPS-Statistics</w:t>
      </w:r>
      <w:r w:rsidRPr="0002279D">
        <w:t xml:space="preserve">, and </w:t>
      </w:r>
      <w:r w:rsidRPr="0002279D">
        <w:rPr>
          <w:i/>
          <w:iCs/>
        </w:rPr>
        <w:t xml:space="preserve">Politeknik Statistika </w:t>
      </w:r>
      <w:r w:rsidRPr="0002279D">
        <w:t>STIS.</w:t>
      </w:r>
    </w:p>
    <w:p w14:paraId="7A493A76" w14:textId="12230B6C" w:rsidR="008A5888" w:rsidRPr="0002279D" w:rsidRDefault="008A5888" w:rsidP="008A5888">
      <w:pPr>
        <w:pStyle w:val="Heading1"/>
        <w:rPr>
          <w:szCs w:val="20"/>
          <w:lang w:eastAsia="en-US"/>
        </w:rPr>
      </w:pPr>
      <w:r w:rsidRPr="0002279D">
        <w:rPr>
          <w:szCs w:val="20"/>
          <w:lang w:eastAsia="en-US"/>
        </w:rPr>
        <w:t>A</w:t>
      </w:r>
      <w:r w:rsidR="00206E74" w:rsidRPr="0002279D">
        <w:rPr>
          <w:szCs w:val="20"/>
          <w:lang w:eastAsia="en-US"/>
        </w:rPr>
        <w:t>ppendix</w:t>
      </w:r>
    </w:p>
    <w:p w14:paraId="0719E1F3" w14:textId="10E97A16" w:rsidR="007C59BE" w:rsidRPr="0002279D" w:rsidRDefault="007C59BE" w:rsidP="007C59BE">
      <w:pPr>
        <w:pStyle w:val="NoindentNormal"/>
      </w:pPr>
      <w:r w:rsidRPr="0002279D">
        <w:rPr>
          <w:lang w:eastAsia="en-US"/>
        </w:rPr>
        <w:t xml:space="preserve">The full datasets of web-scraped data, marketplace consumption values, and the </w:t>
      </w:r>
      <w:r w:rsidR="00495C97">
        <w:rPr>
          <w:lang w:eastAsia="en-US"/>
        </w:rPr>
        <w:t xml:space="preserve">marketplace-based CPI </w:t>
      </w:r>
      <w:r w:rsidRPr="0002279D">
        <w:rPr>
          <w:lang w:eastAsia="en-US"/>
        </w:rPr>
        <w:t>’s are remains available</w:t>
      </w:r>
      <w:r w:rsidRPr="0002279D">
        <w:t xml:space="preserve"> at </w:t>
      </w:r>
      <w:hyperlink r:id="rId28" w:history="1">
        <w:r w:rsidRPr="0002279D">
          <w:rPr>
            <w:rStyle w:val="Hyperlink"/>
          </w:rPr>
          <w:t>https://github.com/mghozyah/dataios</w:t>
        </w:r>
      </w:hyperlink>
      <w:r w:rsidRPr="0002279D">
        <w:t xml:space="preserve"> </w:t>
      </w:r>
    </w:p>
    <w:p w14:paraId="70C86C4A" w14:textId="18E2C383" w:rsidR="00630B18" w:rsidRPr="0002279D" w:rsidRDefault="00003DC0" w:rsidP="00630B18">
      <w:pPr>
        <w:pStyle w:val="HeadingUnn1"/>
      </w:pPr>
      <w:r w:rsidRPr="0002279D">
        <w:lastRenderedPageBreak/>
        <w:t>R</w:t>
      </w:r>
      <w:r w:rsidR="00630B18" w:rsidRPr="0002279D">
        <w:t>eferences</w:t>
      </w:r>
    </w:p>
    <w:p w14:paraId="53EF4D9D" w14:textId="77777777" w:rsidR="00630B18" w:rsidRPr="0002279D" w:rsidRDefault="00630B18" w:rsidP="00630B18">
      <w:pPr>
        <w:pStyle w:val="References"/>
        <w:numPr>
          <w:ilvl w:val="0"/>
          <w:numId w:val="7"/>
        </w:numPr>
        <w:tabs>
          <w:tab w:val="clear" w:pos="255"/>
          <w:tab w:val="num" w:pos="426"/>
        </w:tabs>
      </w:pPr>
      <w:r w:rsidRPr="0002279D">
        <w:t xml:space="preserve">Bukth, R. &amp; Heeks, R. (2017). Defining, Conceptualising and Measuring the Digital Economy. Manchester Centre for Development Informatics Working Paper 68. Manchester, UK. Available at </w:t>
      </w:r>
      <w:hyperlink r:id="rId29" w:history="1">
        <w:r w:rsidRPr="0002279D">
          <w:rPr>
            <w:rStyle w:val="Hyperlink"/>
          </w:rPr>
          <w:t>https://www.research.manchester.ac.uk/portal/en/publications/defining-conceptualising-and-measuring-the-digital-economy(c9ae8345-6f3c-4d5e-9496-d7bd00153df3)/export.html</w:t>
        </w:r>
      </w:hyperlink>
      <w:r w:rsidRPr="0002279D">
        <w:t xml:space="preserve"> </w:t>
      </w:r>
    </w:p>
    <w:p w14:paraId="1E816E42" w14:textId="77777777" w:rsidR="00630B18" w:rsidRPr="0002279D" w:rsidRDefault="00630B18" w:rsidP="00630B18">
      <w:pPr>
        <w:pStyle w:val="References"/>
        <w:numPr>
          <w:ilvl w:val="0"/>
          <w:numId w:val="7"/>
        </w:numPr>
        <w:tabs>
          <w:tab w:val="clear" w:pos="255"/>
          <w:tab w:val="num" w:pos="426"/>
        </w:tabs>
      </w:pPr>
      <w:r w:rsidRPr="0002279D">
        <w:t xml:space="preserve">Anandan, R., Sipahimalani, R., Bharadwaj, Alap., Jhangiani J., Kim D., Ramesh, S. (2016). e-conomy SEA: Unlocking the $200B Digital Opportunity. Asia Pasific: Google-Temasek. Available at </w:t>
      </w:r>
      <w:hyperlink r:id="rId30" w:history="1">
        <w:r w:rsidRPr="0002279D">
          <w:rPr>
            <w:rStyle w:val="Hyperlink"/>
          </w:rPr>
          <w:t>https://www.thinkwithgoogle.com/intl/en-apac/future-of-marketing/digital-transformation/e-conomy-sea-unlocking-200b-digital-opportunity/</w:t>
        </w:r>
      </w:hyperlink>
      <w:r w:rsidRPr="0002279D">
        <w:t xml:space="preserve"> </w:t>
      </w:r>
    </w:p>
    <w:p w14:paraId="666F94DE" w14:textId="77777777" w:rsidR="00630B18" w:rsidRPr="0002279D" w:rsidRDefault="00630B18" w:rsidP="00630B18">
      <w:pPr>
        <w:pStyle w:val="References"/>
        <w:numPr>
          <w:ilvl w:val="0"/>
          <w:numId w:val="7"/>
        </w:numPr>
        <w:tabs>
          <w:tab w:val="clear" w:pos="255"/>
          <w:tab w:val="num" w:pos="426"/>
        </w:tabs>
      </w:pPr>
      <w:r w:rsidRPr="0002279D">
        <w:t xml:space="preserve">Anandan, R., Sipahimalani, R., Saini, S., Aryasomayajula, S., Smittinet, W. (2018). e-Conomy SEA 2018: Southeast Asia's internet economy hits an inflection point. Asia Pasific: Google-Temasek. Available at </w:t>
      </w:r>
      <w:hyperlink r:id="rId31" w:history="1">
        <w:r w:rsidRPr="0002279D">
          <w:rPr>
            <w:rStyle w:val="Hyperlink"/>
          </w:rPr>
          <w:t>https://www.thinkwithgoogle.com/intl/en-apac/future-of-marketing/digital-transformation/e-conomy-sea-2018-southeast-asias-internet-economy-hits-inflection-point/</w:t>
        </w:r>
      </w:hyperlink>
      <w:r w:rsidRPr="0002279D">
        <w:t xml:space="preserve">  </w:t>
      </w:r>
    </w:p>
    <w:p w14:paraId="61AF0002" w14:textId="77777777" w:rsidR="00630B18" w:rsidRPr="0002279D" w:rsidRDefault="00630B18" w:rsidP="00630B18">
      <w:pPr>
        <w:pStyle w:val="References"/>
        <w:numPr>
          <w:ilvl w:val="0"/>
          <w:numId w:val="7"/>
        </w:numPr>
        <w:tabs>
          <w:tab w:val="clear" w:pos="85"/>
          <w:tab w:val="clear" w:pos="255"/>
          <w:tab w:val="num" w:pos="426"/>
        </w:tabs>
      </w:pPr>
      <w:r w:rsidRPr="0002279D">
        <w:t xml:space="preserve">Rachman, Y. (6 July 2019). </w:t>
      </w:r>
      <w:r w:rsidRPr="0002279D">
        <w:rPr>
          <w:i/>
          <w:iCs/>
        </w:rPr>
        <w:t>Jalan terjal mengembangkan ekonomi digital</w:t>
      </w:r>
      <w:r w:rsidRPr="0002279D">
        <w:t xml:space="preserve">. AntaraNews. Available at </w:t>
      </w:r>
      <w:hyperlink r:id="rId32" w:history="1">
        <w:r w:rsidRPr="0002279D">
          <w:rPr>
            <w:rStyle w:val="Hyperlink"/>
          </w:rPr>
          <w:t>https://www.antaranews.com/berita/944414/jalan-terjal-mengembangkan-ekonomi-digital</w:t>
        </w:r>
      </w:hyperlink>
      <w:r w:rsidRPr="0002279D">
        <w:t xml:space="preserve"> </w:t>
      </w:r>
    </w:p>
    <w:p w14:paraId="451E5523" w14:textId="77777777" w:rsidR="00594A14" w:rsidRPr="0002279D" w:rsidRDefault="00630B18" w:rsidP="00630B18">
      <w:pPr>
        <w:pStyle w:val="References"/>
        <w:numPr>
          <w:ilvl w:val="0"/>
          <w:numId w:val="7"/>
        </w:numPr>
        <w:tabs>
          <w:tab w:val="clear" w:pos="85"/>
          <w:tab w:val="clear" w:pos="255"/>
          <w:tab w:val="num" w:pos="426"/>
        </w:tabs>
      </w:pPr>
      <w:r w:rsidRPr="0002279D">
        <w:t xml:space="preserve">Peraturan Presiden Nomor: 74 Tahun 2017 Peta Jalan Sistem Perdagangan Nasional Berbasis Elektronik (Road Map E-commerce) Tahun 2017-2019. Lembaran Negara Republik Indonesia Tahun 2017 Nomor 176. Jakarta. Available at </w:t>
      </w:r>
      <w:hyperlink r:id="rId33" w:history="1">
        <w:r w:rsidRPr="0002279D">
          <w:rPr>
            <w:rStyle w:val="Hyperlink"/>
          </w:rPr>
          <w:t>https://peraturan.bpk.go.id/Home/Details/73107/perpres-no-74-tahun-2017</w:t>
        </w:r>
      </w:hyperlink>
      <w:r w:rsidRPr="0002279D">
        <w:t xml:space="preserve"> </w:t>
      </w:r>
      <w:r w:rsidR="00594A14" w:rsidRPr="0002279D">
        <w:t xml:space="preserve"> </w:t>
      </w:r>
    </w:p>
    <w:p w14:paraId="11A03421" w14:textId="4D00395E" w:rsidR="00630B18" w:rsidRPr="0002279D" w:rsidRDefault="00594A14" w:rsidP="00630B18">
      <w:pPr>
        <w:pStyle w:val="References"/>
        <w:numPr>
          <w:ilvl w:val="0"/>
          <w:numId w:val="7"/>
        </w:numPr>
        <w:tabs>
          <w:tab w:val="clear" w:pos="85"/>
          <w:tab w:val="clear" w:pos="255"/>
          <w:tab w:val="num" w:pos="426"/>
        </w:tabs>
      </w:pPr>
      <w:r w:rsidRPr="0002279D">
        <w:t xml:space="preserve">U.S. Bureau of Economic Analysis. (Maret 2018). Digital Economy. Available at </w:t>
      </w:r>
      <w:hyperlink r:id="rId34" w:history="1">
        <w:r w:rsidRPr="0002279D">
          <w:rPr>
            <w:rStyle w:val="Hyperlink"/>
          </w:rPr>
          <w:t>https://www.bea.gov/data/special-topics/digital-economy</w:t>
        </w:r>
      </w:hyperlink>
      <w:r w:rsidRPr="0002279D">
        <w:t xml:space="preserve">. </w:t>
      </w:r>
    </w:p>
    <w:p w14:paraId="1766C58C" w14:textId="6A1AEAE7" w:rsidR="00C44B94" w:rsidRPr="0002279D" w:rsidRDefault="00C44B94" w:rsidP="00630B18">
      <w:pPr>
        <w:pStyle w:val="References"/>
        <w:numPr>
          <w:ilvl w:val="0"/>
          <w:numId w:val="7"/>
        </w:numPr>
        <w:tabs>
          <w:tab w:val="clear" w:pos="255"/>
          <w:tab w:val="num" w:pos="426"/>
        </w:tabs>
      </w:pPr>
      <w:r w:rsidRPr="0002279D">
        <w:t xml:space="preserve">Mesenbourg, T. (2001). Measuring The Digital Economy. Available at </w:t>
      </w:r>
      <w:hyperlink r:id="rId35" w:history="1">
        <w:r w:rsidRPr="0002279D">
          <w:rPr>
            <w:rStyle w:val="Hyperlink"/>
          </w:rPr>
          <w:t>https://www.census.gov/content/dam/Census/library/working-papers/2001/econ/umdigital.pdf</w:t>
        </w:r>
      </w:hyperlink>
      <w:r w:rsidRPr="0002279D">
        <w:t xml:space="preserve"> </w:t>
      </w:r>
    </w:p>
    <w:p w14:paraId="25B299E7" w14:textId="5660564E" w:rsidR="00425E53" w:rsidRPr="0002279D" w:rsidRDefault="00425E53" w:rsidP="00630B18">
      <w:pPr>
        <w:pStyle w:val="References"/>
        <w:numPr>
          <w:ilvl w:val="0"/>
          <w:numId w:val="7"/>
        </w:numPr>
        <w:tabs>
          <w:tab w:val="clear" w:pos="255"/>
          <w:tab w:val="num" w:pos="426"/>
        </w:tabs>
      </w:pPr>
      <w:r w:rsidRPr="0002279D">
        <w:t xml:space="preserve">Laudon, </w:t>
      </w:r>
      <w:proofErr w:type="gramStart"/>
      <w:r w:rsidRPr="0002279D">
        <w:t>K.</w:t>
      </w:r>
      <w:r w:rsidR="00ED0ED3" w:rsidRPr="0002279D">
        <w:t>,</w:t>
      </w:r>
      <w:r w:rsidRPr="0002279D">
        <w:t>Traver</w:t>
      </w:r>
      <w:proofErr w:type="gramEnd"/>
      <w:r w:rsidRPr="0002279D">
        <w:t xml:space="preserve">, C. (2017). E-commerce 2016: Business, Technology, Society, 12th edition. Pearson. Available at </w:t>
      </w:r>
      <w:hyperlink r:id="rId36" w:history="1">
        <w:r w:rsidRPr="0002279D">
          <w:rPr>
            <w:rStyle w:val="Hyperlink"/>
          </w:rPr>
          <w:t>https://www.pearson.com/store/p/e-commerce-2016-business-technology-society/P100000775967</w:t>
        </w:r>
      </w:hyperlink>
      <w:r w:rsidRPr="0002279D">
        <w:t xml:space="preserve">. </w:t>
      </w:r>
    </w:p>
    <w:p w14:paraId="77B9F657" w14:textId="7753728E" w:rsidR="00425E53" w:rsidRPr="0002279D" w:rsidRDefault="00425E53" w:rsidP="00630B18">
      <w:pPr>
        <w:pStyle w:val="References"/>
        <w:numPr>
          <w:ilvl w:val="0"/>
          <w:numId w:val="7"/>
        </w:numPr>
        <w:tabs>
          <w:tab w:val="clear" w:pos="255"/>
          <w:tab w:val="num" w:pos="426"/>
        </w:tabs>
      </w:pPr>
      <w:r w:rsidRPr="0002279D">
        <w:t>Wijaya, A</w:t>
      </w:r>
      <w:r w:rsidR="00ED0ED3" w:rsidRPr="0002279D">
        <w:t>P.,</w:t>
      </w:r>
      <w:r w:rsidRPr="0002279D">
        <w:t xml:space="preserve"> Mariyah, S. (2019). Study of Consumer Price Index based on E-Commerce in Indonesia. Asia-Pasific Economic Statistics Week. UN ESCAP. Bangkok, Thailand.</w:t>
      </w:r>
      <w:r w:rsidR="00ED0ED3" w:rsidRPr="0002279D">
        <w:t xml:space="preserve"> DOI: 10.13140/RG.2.2.15682.09924</w:t>
      </w:r>
    </w:p>
    <w:p w14:paraId="575E9ADC" w14:textId="135BC220" w:rsidR="00ED0ED3" w:rsidRPr="0002279D" w:rsidRDefault="00ED0ED3" w:rsidP="00ED0ED3">
      <w:pPr>
        <w:pStyle w:val="References"/>
        <w:numPr>
          <w:ilvl w:val="0"/>
          <w:numId w:val="7"/>
        </w:numPr>
      </w:pPr>
      <w:r w:rsidRPr="0002279D">
        <w:t xml:space="preserve">Kestenbaum Richard. (26 April 2017). What Are Online Marketplaces and What Is Their Future? Forbes. Available at </w:t>
      </w:r>
      <w:hyperlink r:id="rId37" w:anchor="563510603284" w:history="1">
        <w:r w:rsidRPr="0002279D">
          <w:rPr>
            <w:rStyle w:val="Hyperlink"/>
          </w:rPr>
          <w:t>https://www.forbes.com/sites/richardkestenbaum/2017/04/26/what-are-online-marketplaces-and-what-is-their-future/#563510603284</w:t>
        </w:r>
      </w:hyperlink>
      <w:r w:rsidRPr="0002279D">
        <w:t xml:space="preserve"> </w:t>
      </w:r>
    </w:p>
    <w:p w14:paraId="38462F39" w14:textId="51D972BA" w:rsidR="00ED0ED3" w:rsidRPr="0002279D" w:rsidRDefault="00ED0ED3" w:rsidP="00ED0ED3">
      <w:pPr>
        <w:pStyle w:val="References"/>
        <w:numPr>
          <w:ilvl w:val="0"/>
          <w:numId w:val="7"/>
        </w:numPr>
        <w:tabs>
          <w:tab w:val="clear" w:pos="255"/>
          <w:tab w:val="num" w:pos="426"/>
        </w:tabs>
      </w:pPr>
      <w:r w:rsidRPr="0002279D">
        <w:t xml:space="preserve">Badan Pusat Statistik. (2019). Statistik E-Commerce 2019. Jakarta: BPS. Available at </w:t>
      </w:r>
      <w:hyperlink r:id="rId38" w:history="1">
        <w:r w:rsidRPr="0002279D">
          <w:rPr>
            <w:rStyle w:val="Hyperlink"/>
          </w:rPr>
          <w:t>https://www.bps.go.id/publication/2019/12/18/fd1e96b05342e479a83917c6/statistik-e-commerce-2019.html</w:t>
        </w:r>
      </w:hyperlink>
      <w:r w:rsidRPr="0002279D">
        <w:t xml:space="preserve"> </w:t>
      </w:r>
    </w:p>
    <w:p w14:paraId="7A5919CF" w14:textId="056B09BE" w:rsidR="00B304C0" w:rsidRPr="0002279D" w:rsidRDefault="00B304C0" w:rsidP="00630B18">
      <w:pPr>
        <w:pStyle w:val="References"/>
        <w:numPr>
          <w:ilvl w:val="0"/>
          <w:numId w:val="7"/>
        </w:numPr>
        <w:tabs>
          <w:tab w:val="clear" w:pos="255"/>
          <w:tab w:val="num" w:pos="426"/>
        </w:tabs>
      </w:pPr>
      <w:r w:rsidRPr="0002279D">
        <w:t xml:space="preserve">Mitchell, T. (2019). E-commerce and the Consumer Price Index: Measuring Inflation in a Digital Economy. Published by authority of the Minister responsible for Statistics Canada © Her Majesty the Queen in Right of Canada as represented by the Minister of Industry, 2019. Available at </w:t>
      </w:r>
      <w:hyperlink r:id="rId39" w:history="1">
        <w:r w:rsidRPr="0002279D">
          <w:rPr>
            <w:rStyle w:val="Hyperlink"/>
          </w:rPr>
          <w:t>https://www150.statcan.gc.ca/n1/pub/62f0014m/62f0014m2019008-eng.htm</w:t>
        </w:r>
      </w:hyperlink>
      <w:r w:rsidRPr="0002279D">
        <w:t xml:space="preserve"> </w:t>
      </w:r>
    </w:p>
    <w:p w14:paraId="10004143" w14:textId="341B0B83" w:rsidR="00B304C0" w:rsidRPr="0002279D" w:rsidRDefault="00B304C0" w:rsidP="00B304C0">
      <w:pPr>
        <w:pStyle w:val="References"/>
        <w:numPr>
          <w:ilvl w:val="0"/>
          <w:numId w:val="7"/>
        </w:numPr>
      </w:pPr>
      <w:r w:rsidRPr="0002279D">
        <w:t>Cavallo, A.</w:t>
      </w:r>
      <w:proofErr w:type="gramStart"/>
      <w:r w:rsidRPr="0002279D">
        <w:t>,  Rigobon</w:t>
      </w:r>
      <w:proofErr w:type="gramEnd"/>
      <w:r w:rsidRPr="0002279D">
        <w:t>, R. (2016). The Billion Project: Using Online Prices for Measurement and Research. Journal of Economic Perspectives—Volume 30, Number 2—Spring 2016—Pages 151–178.</w:t>
      </w:r>
    </w:p>
    <w:p w14:paraId="49FCA2F0" w14:textId="12770074" w:rsidR="00630B18" w:rsidRPr="0002279D" w:rsidRDefault="00630B18" w:rsidP="00630B18">
      <w:pPr>
        <w:pStyle w:val="References"/>
        <w:numPr>
          <w:ilvl w:val="0"/>
          <w:numId w:val="7"/>
        </w:numPr>
        <w:tabs>
          <w:tab w:val="clear" w:pos="255"/>
          <w:tab w:val="num" w:pos="426"/>
        </w:tabs>
      </w:pPr>
      <w:r w:rsidRPr="0002279D">
        <w:t>Badan Pusat Statistik. (2013). Buku Pedoman Survei Harga Konsumen. Jakarta: BPS.</w:t>
      </w:r>
    </w:p>
    <w:p w14:paraId="7C03BFEE" w14:textId="77777777" w:rsidR="00630B18" w:rsidRPr="0002279D" w:rsidRDefault="00630B18" w:rsidP="00630B18">
      <w:pPr>
        <w:pStyle w:val="References"/>
        <w:numPr>
          <w:ilvl w:val="0"/>
          <w:numId w:val="7"/>
        </w:numPr>
        <w:tabs>
          <w:tab w:val="clear" w:pos="255"/>
          <w:tab w:val="num" w:pos="426"/>
        </w:tabs>
      </w:pPr>
      <w:r w:rsidRPr="0002279D">
        <w:t>Badan Pusat Statistik. (2020). Buku Pengolahan Indeks Harga Konsumen, Buku 5. Jakarta: BPS.</w:t>
      </w:r>
    </w:p>
    <w:p w14:paraId="1BE3156A" w14:textId="46E789A1" w:rsidR="004A2A3A" w:rsidRPr="0002279D" w:rsidRDefault="004A2A3A" w:rsidP="004A2A3A">
      <w:pPr>
        <w:pStyle w:val="References"/>
        <w:numPr>
          <w:ilvl w:val="0"/>
          <w:numId w:val="7"/>
        </w:numPr>
      </w:pPr>
      <w:r w:rsidRPr="0002279D">
        <w:t xml:space="preserve">Patel, R., Patel, M. (2014). A Survey on Information Retrieval </w:t>
      </w:r>
      <w:proofErr w:type="gramStart"/>
      <w:r w:rsidRPr="0002279D">
        <w:t>From</w:t>
      </w:r>
      <w:proofErr w:type="gramEnd"/>
      <w:r w:rsidRPr="0002279D">
        <w:t xml:space="preserve"> Web Using Web Scraping Technique. IJIRT. Volume 1 Issue 6. </w:t>
      </w:r>
      <w:proofErr w:type="gramStart"/>
      <w:r w:rsidRPr="0002279D">
        <w:t>ISSN :</w:t>
      </w:r>
      <w:proofErr w:type="gramEnd"/>
      <w:r w:rsidRPr="0002279D">
        <w:t xml:space="preserve"> 2349-6002. International Journal of Innovative Research in Technology 1(6):95-100. Available at </w:t>
      </w:r>
      <w:hyperlink r:id="rId40" w:history="1">
        <w:r w:rsidRPr="0002279D">
          <w:rPr>
            <w:rStyle w:val="Hyperlink"/>
          </w:rPr>
          <w:t>http://ijirt.org/master/publishedpaper/IJIRT100512_PAPER.pdf</w:t>
        </w:r>
      </w:hyperlink>
      <w:r w:rsidRPr="0002279D">
        <w:t xml:space="preserve"> </w:t>
      </w:r>
    </w:p>
    <w:p w14:paraId="45E46A3D" w14:textId="5AAADE80" w:rsidR="002F7145" w:rsidRPr="0002279D" w:rsidRDefault="002F7145" w:rsidP="002F7145">
      <w:pPr>
        <w:pStyle w:val="References"/>
        <w:numPr>
          <w:ilvl w:val="0"/>
          <w:numId w:val="7"/>
        </w:numPr>
      </w:pPr>
      <w:r w:rsidRPr="0002279D">
        <w:t xml:space="preserve">International Monetary Fund. (2020). Consumer Price Index Manual Concepts and Methods. Available at </w:t>
      </w:r>
      <w:hyperlink r:id="rId41" w:history="1">
        <w:r w:rsidRPr="0002279D">
          <w:rPr>
            <w:rStyle w:val="Hyperlink"/>
          </w:rPr>
          <w:t>https://www.imf.org/~/media/Files/Data/CPI/cpi-manual-concepts-and-methods.ashx</w:t>
        </w:r>
      </w:hyperlink>
      <w:r w:rsidRPr="0002279D">
        <w:t xml:space="preserve">. </w:t>
      </w:r>
    </w:p>
    <w:p w14:paraId="4CAB8C19" w14:textId="7FD02BDF" w:rsidR="00947AF8" w:rsidRPr="0002279D" w:rsidRDefault="00947AF8" w:rsidP="00947AF8">
      <w:pPr>
        <w:pStyle w:val="References"/>
        <w:numPr>
          <w:ilvl w:val="0"/>
          <w:numId w:val="7"/>
        </w:numPr>
      </w:pPr>
      <w:r w:rsidRPr="0002279D">
        <w:t>Pramana, S., Yuniarto, B., Kurniawan, R., Yordani, R., Lee, J., Amin, I., Satyaning P.P., N., Riyadi, Y. (2017). Big data for government policy: Potential implementations of bigdata for official statistics in Indonesia. Jakarta. International Workshop on Big Data and Information Security (IWBIS), pp. 17-21, doi: 10.1109/IWBIS.2017.8275097.</w:t>
      </w:r>
    </w:p>
    <w:p w14:paraId="3686345E" w14:textId="29731735" w:rsidR="00947AF8" w:rsidRPr="0002279D" w:rsidRDefault="00947AF8" w:rsidP="00947AF8">
      <w:pPr>
        <w:pStyle w:val="References"/>
        <w:numPr>
          <w:ilvl w:val="0"/>
          <w:numId w:val="7"/>
        </w:numPr>
      </w:pPr>
      <w:r w:rsidRPr="0002279D">
        <w:t xml:space="preserve">United Nations. (2009). Practical Guide to Producing Consumer Price Indices. Geneva: Switzerland. Available at </w:t>
      </w:r>
      <w:hyperlink r:id="rId42" w:history="1">
        <w:r w:rsidRPr="0002279D">
          <w:rPr>
            <w:rStyle w:val="Hyperlink"/>
          </w:rPr>
          <w:t>https://unece.org/fileadmin/DAM/stats/publications/Practical_Guide_to_Producing_CPI.pdf</w:t>
        </w:r>
      </w:hyperlink>
      <w:r w:rsidRPr="0002279D">
        <w:t xml:space="preserve"> </w:t>
      </w:r>
    </w:p>
    <w:p w14:paraId="38BE75FB" w14:textId="7AA73BBA" w:rsidR="00947AF8" w:rsidRPr="0002279D" w:rsidRDefault="00947AF8" w:rsidP="00947AF8">
      <w:pPr>
        <w:pStyle w:val="References"/>
        <w:numPr>
          <w:ilvl w:val="0"/>
          <w:numId w:val="7"/>
        </w:numPr>
      </w:pPr>
      <w:r w:rsidRPr="0002279D">
        <w:t xml:space="preserve">Tukey, J. (1977). Exploratory Data Analysis. Philippines: Addison-Wesley Company, Inc. Available at </w:t>
      </w:r>
      <w:hyperlink r:id="rId43" w:history="1">
        <w:r w:rsidRPr="0002279D">
          <w:rPr>
            <w:rStyle w:val="Hyperlink"/>
          </w:rPr>
          <w:t>http://www.ru.ac.bd/wp-content/uploads/sites/25/2019/03/102_05_01_Tukey-Exploratory-Data-Analysis-1977.pdf</w:t>
        </w:r>
      </w:hyperlink>
      <w:r w:rsidRPr="0002279D">
        <w:t xml:space="preserve"> </w:t>
      </w:r>
    </w:p>
    <w:p w14:paraId="2F102308" w14:textId="0700E76C" w:rsidR="00A319E8" w:rsidRPr="0002279D" w:rsidRDefault="00947AF8" w:rsidP="00F17811">
      <w:pPr>
        <w:pStyle w:val="References"/>
        <w:numPr>
          <w:ilvl w:val="0"/>
          <w:numId w:val="7"/>
        </w:numPr>
      </w:pPr>
      <w:r w:rsidRPr="0002279D">
        <w:t>Salkind, N. J. (2010). Encyclopedia of research design (Vols. 1-0). Thousand Oaks, CA: SAGE Publications, Inc. doi: 10.4135/9781412961288</w:t>
      </w:r>
    </w:p>
    <w:sectPr w:rsidR="00A319E8" w:rsidRPr="0002279D">
      <w:pgSz w:w="11907" w:h="16840" w:code="9"/>
      <w:pgMar w:top="3119" w:right="2438" w:bottom="2381" w:left="2438" w:header="851" w:footer="113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Ghozy Haqqoni" w:date="2021-08-15T13:26:00Z" w:initials="GH">
    <w:p w14:paraId="6D4B48B9" w14:textId="60B32E41" w:rsidR="00280F68" w:rsidRDefault="00280F68">
      <w:pPr>
        <w:pStyle w:val="CommentText"/>
      </w:pPr>
      <w:r>
        <w:rPr>
          <w:rStyle w:val="CommentReference"/>
        </w:rPr>
        <w:annotationRef/>
      </w:r>
      <w:r>
        <w:rPr>
          <w:rFonts w:ascii="Trebuchet MS" w:hAnsi="Trebuchet MS"/>
          <w:color w:val="2E2E2E"/>
          <w:sz w:val="22"/>
          <w:szCs w:val="22"/>
          <w:shd w:val="clear" w:color="auto" w:fill="FBFBFB"/>
        </w:rPr>
        <w:t> the authors seem to undersell their results and work by presenting and structuring them in a way that seems lacking. If more explanations and interpretations would be given for certain figures, tables and the results presented there, also showing why they are important and what they show, that would improve the article a lot.</w:t>
      </w:r>
    </w:p>
  </w:comment>
  <w:comment w:id="2" w:author="Ghozy Haqqoni" w:date="2021-08-15T13:29:00Z" w:initials="GH">
    <w:p w14:paraId="5FC9040D" w14:textId="30DF2620" w:rsidR="00280F68" w:rsidRDefault="00280F68">
      <w:pPr>
        <w:pStyle w:val="CommentText"/>
      </w:pPr>
      <w:r>
        <w:rPr>
          <w:rStyle w:val="CommentReference"/>
        </w:rPr>
        <w:annotationRef/>
      </w:r>
      <w:r>
        <w:rPr>
          <w:rFonts w:ascii="Trebuchet MS" w:hAnsi="Trebuchet MS"/>
          <w:color w:val="2E2E2E"/>
          <w:sz w:val="22"/>
          <w:szCs w:val="22"/>
          <w:shd w:val="clear" w:color="auto" w:fill="FBFBFB"/>
        </w:rPr>
        <w:t>some revisions in terms of the usage of English language might be needed. Some sentences lack a verb while the use of articles ("a/an" and "the") is completely missing in some sentences.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4B48B9" w15:done="0"/>
  <w15:commentEx w15:paraId="5FC9040D" w15:paraIdParent="6D4B48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3949C" w16cex:dateUtc="2021-08-15T06:26:00Z"/>
  <w16cex:commentExtensible w16cex:durableId="24C39531" w16cex:dateUtc="2021-08-15T0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4B48B9" w16cid:durableId="24C3949C"/>
  <w16cid:commentId w16cid:paraId="5FC9040D" w16cid:durableId="24C395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613DF" w14:textId="77777777" w:rsidR="00A40DCA" w:rsidRDefault="00A40DCA">
      <w:r>
        <w:separator/>
      </w:r>
    </w:p>
  </w:endnote>
  <w:endnote w:type="continuationSeparator" w:id="0">
    <w:p w14:paraId="146DEA0A" w14:textId="77777777" w:rsidR="00A40DCA" w:rsidRDefault="00A4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870075"/>
      <w:docPartObj>
        <w:docPartGallery w:val="Page Numbers (Bottom of Page)"/>
        <w:docPartUnique/>
      </w:docPartObj>
    </w:sdtPr>
    <w:sdtEndPr>
      <w:rPr>
        <w:noProof/>
      </w:rPr>
    </w:sdtEndPr>
    <w:sdtContent>
      <w:p w14:paraId="30356396" w14:textId="531BB392" w:rsidR="00EC4269" w:rsidRDefault="00EC42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90809B" w14:textId="77777777" w:rsidR="00EC4269" w:rsidRDefault="00EC4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68C26" w14:textId="77777777" w:rsidR="00A40DCA" w:rsidRDefault="00A40DCA">
      <w:r>
        <w:separator/>
      </w:r>
    </w:p>
  </w:footnote>
  <w:footnote w:type="continuationSeparator" w:id="0">
    <w:p w14:paraId="36C4433B" w14:textId="77777777" w:rsidR="00A40DCA" w:rsidRDefault="00A40DCA">
      <w:r>
        <w:continuationSeparator/>
      </w:r>
    </w:p>
  </w:footnote>
  <w:footnote w:id="1">
    <w:p w14:paraId="6A35D986" w14:textId="2E814064" w:rsidR="00A026EF" w:rsidRDefault="00A026EF">
      <w:pPr>
        <w:pStyle w:val="FootnoteText"/>
        <w:rPr>
          <w:sz w:val="16"/>
          <w:szCs w:val="16"/>
        </w:rPr>
      </w:pPr>
      <w:r>
        <w:rPr>
          <w:rStyle w:val="FootnoteReference"/>
        </w:rPr>
        <w:footnoteRef/>
      </w:r>
      <w:r w:rsidRPr="002637A2">
        <w:rPr>
          <w:sz w:val="16"/>
          <w:szCs w:val="16"/>
        </w:rPr>
        <w:t xml:space="preserve"> </w:t>
      </w:r>
      <w:r>
        <w:rPr>
          <w:sz w:val="16"/>
          <w:szCs w:val="16"/>
        </w:rPr>
        <w:t xml:space="preserve">Muhammad Ghozy Al Haqqoni, BPS-Statistics Statistics Indonesia. </w:t>
      </w:r>
    </w:p>
    <w:p w14:paraId="1E96749C" w14:textId="48290F1E" w:rsidR="00A026EF" w:rsidRPr="002637A2" w:rsidRDefault="00A026EF">
      <w:pPr>
        <w:pStyle w:val="FootnoteText"/>
        <w:rPr>
          <w:lang w:val="en-ID"/>
        </w:rPr>
      </w:pPr>
      <w:r>
        <w:rPr>
          <w:sz w:val="16"/>
          <w:szCs w:val="16"/>
        </w:rPr>
        <w:t xml:space="preserve">ORCID: </w:t>
      </w:r>
      <w:hyperlink r:id="rId1" w:history="1">
        <w:r w:rsidRPr="00D62984">
          <w:rPr>
            <w:rStyle w:val="Hyperlink"/>
            <w:sz w:val="16"/>
            <w:szCs w:val="16"/>
          </w:rPr>
          <w:t>https://orcid.org/0000-0001-9239-1544</w:t>
        </w:r>
      </w:hyperlink>
      <w:r>
        <w:rPr>
          <w:sz w:val="16"/>
          <w:szCs w:val="16"/>
        </w:rPr>
        <w:t xml:space="preserve"> </w:t>
      </w:r>
    </w:p>
  </w:footnote>
  <w:footnote w:id="2">
    <w:p w14:paraId="133B51CB" w14:textId="77777777" w:rsidR="00A026EF" w:rsidRDefault="00A026EF" w:rsidP="004006D5">
      <w:pPr>
        <w:pStyle w:val="FootnoteText"/>
        <w:rPr>
          <w:sz w:val="16"/>
          <w:szCs w:val="16"/>
          <w:lang w:val="en-GB"/>
        </w:rPr>
      </w:pPr>
      <w:r>
        <w:rPr>
          <w:rStyle w:val="FootnoteReference"/>
        </w:rPr>
        <w:footnoteRef/>
      </w:r>
      <w:r>
        <w:rPr>
          <w:rStyle w:val="FootnoteChar"/>
        </w:rPr>
        <w:t xml:space="preserve"> Corresponding Author</w:t>
      </w:r>
      <w:r>
        <w:rPr>
          <w:rStyle w:val="FootnoteChar"/>
          <w:szCs w:val="16"/>
        </w:rPr>
        <w:t>: Setia Pramana, Politeknik Statistika STIS, Jakarta, Indonesia</w:t>
      </w:r>
      <w:r w:rsidRPr="006161C2">
        <w:rPr>
          <w:sz w:val="16"/>
          <w:szCs w:val="16"/>
          <w:lang w:val="en-GB"/>
        </w:rPr>
        <w:t xml:space="preserve">; </w:t>
      </w:r>
    </w:p>
    <w:p w14:paraId="65BD9716" w14:textId="77777777" w:rsidR="00A026EF" w:rsidRPr="00E76CB7" w:rsidRDefault="00A026EF" w:rsidP="004006D5">
      <w:pPr>
        <w:pStyle w:val="FootnoteText"/>
        <w:rPr>
          <w:rStyle w:val="FootnoteChar"/>
          <w:szCs w:val="16"/>
          <w:lang w:val="en-GB"/>
        </w:rPr>
      </w:pPr>
      <w:r w:rsidRPr="006161C2">
        <w:rPr>
          <w:sz w:val="16"/>
          <w:szCs w:val="16"/>
          <w:lang w:val="en-GB"/>
        </w:rPr>
        <w:t xml:space="preserve">E-mail: </w:t>
      </w:r>
      <w:hyperlink r:id="rId2" w:history="1">
        <w:r w:rsidRPr="00D62984">
          <w:rPr>
            <w:rStyle w:val="Hyperlink"/>
            <w:sz w:val="16"/>
            <w:szCs w:val="16"/>
            <w:lang w:val="en-GB"/>
          </w:rPr>
          <w:t>setia.pramana@stis.ac.id</w:t>
        </w:r>
      </w:hyperlink>
      <w:r w:rsidRPr="006161C2">
        <w:rPr>
          <w:sz w:val="16"/>
          <w:szCs w:val="16"/>
          <w:lang w:val="en-GB"/>
        </w:rPr>
        <w:t>.</w:t>
      </w:r>
      <w:r>
        <w:rPr>
          <w:sz w:val="16"/>
          <w:szCs w:val="16"/>
          <w:lang w:val="en-GB"/>
        </w:rPr>
        <w:t xml:space="preserve"> ORCID: </w:t>
      </w:r>
      <w:hyperlink r:id="rId3" w:history="1">
        <w:r w:rsidRPr="00D62984">
          <w:rPr>
            <w:rStyle w:val="Hyperlink"/>
            <w:sz w:val="16"/>
            <w:szCs w:val="16"/>
            <w:lang w:val="en-GB"/>
          </w:rPr>
          <w:t>https://orcid.org/0000-0002-8590-1451</w:t>
        </w:r>
      </w:hyperlink>
      <w:r>
        <w:rPr>
          <w:sz w:val="16"/>
          <w:szCs w:val="16"/>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024A725F"/>
    <w:multiLevelType w:val="hybridMultilevel"/>
    <w:tmpl w:val="00B09D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3C3C34"/>
    <w:multiLevelType w:val="hybridMultilevel"/>
    <w:tmpl w:val="0E6EF6DC"/>
    <w:lvl w:ilvl="0" w:tplc="38090001">
      <w:start w:val="1"/>
      <w:numFmt w:val="bullet"/>
      <w:lvlText w:val=""/>
      <w:lvlJc w:val="left"/>
      <w:pPr>
        <w:ind w:left="720" w:hanging="360"/>
      </w:pPr>
      <w:rPr>
        <w:rFonts w:ascii="Symbol" w:hAnsi="Symbol" w:hint="default"/>
      </w:rPr>
    </w:lvl>
    <w:lvl w:ilvl="1" w:tplc="EDE032BE">
      <w:start w:val="3"/>
      <w:numFmt w:val="bullet"/>
      <w:lvlText w:val="-"/>
      <w:lvlJc w:val="left"/>
      <w:pPr>
        <w:ind w:left="1440" w:hanging="360"/>
      </w:pPr>
      <w:rPr>
        <w:rFonts w:ascii="Times New Roman" w:eastAsiaTheme="minorHAnsi" w:hAnsi="Times New Roman" w:cs="Times New Roman"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1D123BB"/>
    <w:multiLevelType w:val="hybridMultilevel"/>
    <w:tmpl w:val="DB9EE9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3211C30"/>
    <w:multiLevelType w:val="hybridMultilevel"/>
    <w:tmpl w:val="4A9E1B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6A73F25"/>
    <w:multiLevelType w:val="hybridMultilevel"/>
    <w:tmpl w:val="44C464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D19764D"/>
    <w:multiLevelType w:val="hybridMultilevel"/>
    <w:tmpl w:val="E3C82D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628264E"/>
    <w:multiLevelType w:val="hybridMultilevel"/>
    <w:tmpl w:val="87845F9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05F25FA"/>
    <w:multiLevelType w:val="hybridMultilevel"/>
    <w:tmpl w:val="A3ACA40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1"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2"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4"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5" w15:restartNumberingAfterBreak="0">
    <w:nsid w:val="68832621"/>
    <w:multiLevelType w:val="hybridMultilevel"/>
    <w:tmpl w:val="0186F14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7"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D47679D"/>
    <w:multiLevelType w:val="hybridMultilevel"/>
    <w:tmpl w:val="F7900D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3"/>
  </w:num>
  <w:num w:numId="2">
    <w:abstractNumId w:val="11"/>
  </w:num>
  <w:num w:numId="3">
    <w:abstractNumId w:val="0"/>
  </w:num>
  <w:num w:numId="4">
    <w:abstractNumId w:val="16"/>
  </w:num>
  <w:num w:numId="5">
    <w:abstractNumId w:val="10"/>
  </w:num>
  <w:num w:numId="6">
    <w:abstractNumId w:val="14"/>
  </w:num>
  <w:num w:numId="7">
    <w:abstractNumId w:val="17"/>
  </w:num>
  <w:num w:numId="8">
    <w:abstractNumId w:val="12"/>
  </w:num>
  <w:num w:numId="9">
    <w:abstractNumId w:val="17"/>
  </w:num>
  <w:num w:numId="10">
    <w:abstractNumId w:val="7"/>
  </w:num>
  <w:num w:numId="11">
    <w:abstractNumId w:val="17"/>
    <w:lvlOverride w:ilvl="0">
      <w:startOverride w:val="1"/>
    </w:lvlOverride>
  </w:num>
  <w:num w:numId="12">
    <w:abstractNumId w:val="2"/>
  </w:num>
  <w:num w:numId="13">
    <w:abstractNumId w:val="15"/>
  </w:num>
  <w:num w:numId="14">
    <w:abstractNumId w:val="9"/>
  </w:num>
  <w:num w:numId="15">
    <w:abstractNumId w:val="8"/>
  </w:num>
  <w:num w:numId="16">
    <w:abstractNumId w:val="18"/>
  </w:num>
  <w:num w:numId="17">
    <w:abstractNumId w:val="6"/>
  </w:num>
  <w:num w:numId="18">
    <w:abstractNumId w:val="3"/>
  </w:num>
  <w:num w:numId="19">
    <w:abstractNumId w:val="5"/>
  </w:num>
  <w:num w:numId="20">
    <w:abstractNumId w:val="4"/>
  </w:num>
  <w:num w:numId="21">
    <w:abstractNumId w:val="1"/>
  </w:num>
  <w:num w:numId="2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hozy Haqqoni">
    <w15:presenceInfo w15:providerId="Windows Live" w15:userId="96fea2d331ff38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E40"/>
    <w:rsid w:val="0000387A"/>
    <w:rsid w:val="00003DC0"/>
    <w:rsid w:val="00004660"/>
    <w:rsid w:val="000110AA"/>
    <w:rsid w:val="000134B5"/>
    <w:rsid w:val="0002279D"/>
    <w:rsid w:val="00042873"/>
    <w:rsid w:val="00057E29"/>
    <w:rsid w:val="00060155"/>
    <w:rsid w:val="00060DCE"/>
    <w:rsid w:val="000673C7"/>
    <w:rsid w:val="00074D34"/>
    <w:rsid w:val="00094AB2"/>
    <w:rsid w:val="000953B5"/>
    <w:rsid w:val="000B1581"/>
    <w:rsid w:val="000D6DAF"/>
    <w:rsid w:val="000E22B5"/>
    <w:rsid w:val="000E4021"/>
    <w:rsid w:val="000F0A38"/>
    <w:rsid w:val="000F3580"/>
    <w:rsid w:val="000F5019"/>
    <w:rsid w:val="000F71CE"/>
    <w:rsid w:val="001026CE"/>
    <w:rsid w:val="00111B88"/>
    <w:rsid w:val="0012060C"/>
    <w:rsid w:val="001218B4"/>
    <w:rsid w:val="001245AC"/>
    <w:rsid w:val="00133AC0"/>
    <w:rsid w:val="00145629"/>
    <w:rsid w:val="00145C5B"/>
    <w:rsid w:val="00147B2D"/>
    <w:rsid w:val="00161190"/>
    <w:rsid w:val="00161FF7"/>
    <w:rsid w:val="00162813"/>
    <w:rsid w:val="00162D46"/>
    <w:rsid w:val="0016791E"/>
    <w:rsid w:val="0017113E"/>
    <w:rsid w:val="00183476"/>
    <w:rsid w:val="00190CC7"/>
    <w:rsid w:val="00191D8E"/>
    <w:rsid w:val="0019562B"/>
    <w:rsid w:val="001A0F22"/>
    <w:rsid w:val="001A2426"/>
    <w:rsid w:val="001A74AD"/>
    <w:rsid w:val="001B05EC"/>
    <w:rsid w:val="001C5336"/>
    <w:rsid w:val="001D4A40"/>
    <w:rsid w:val="001D5366"/>
    <w:rsid w:val="001E10B3"/>
    <w:rsid w:val="001E3DD1"/>
    <w:rsid w:val="001E4E40"/>
    <w:rsid w:val="001E6C97"/>
    <w:rsid w:val="001F6A80"/>
    <w:rsid w:val="00206E74"/>
    <w:rsid w:val="00214DEE"/>
    <w:rsid w:val="00221F7F"/>
    <w:rsid w:val="00224319"/>
    <w:rsid w:val="00232EBD"/>
    <w:rsid w:val="00241409"/>
    <w:rsid w:val="00242F3A"/>
    <w:rsid w:val="002513EC"/>
    <w:rsid w:val="002576E1"/>
    <w:rsid w:val="0026312B"/>
    <w:rsid w:val="002637A2"/>
    <w:rsid w:val="00263A54"/>
    <w:rsid w:val="00263EC0"/>
    <w:rsid w:val="00263F77"/>
    <w:rsid w:val="00265581"/>
    <w:rsid w:val="002744C5"/>
    <w:rsid w:val="00274C1F"/>
    <w:rsid w:val="00280F68"/>
    <w:rsid w:val="002854CE"/>
    <w:rsid w:val="002A0AEA"/>
    <w:rsid w:val="002A68D3"/>
    <w:rsid w:val="002B3217"/>
    <w:rsid w:val="002C20F8"/>
    <w:rsid w:val="002C555D"/>
    <w:rsid w:val="002F679B"/>
    <w:rsid w:val="002F6EC8"/>
    <w:rsid w:val="002F7145"/>
    <w:rsid w:val="00302565"/>
    <w:rsid w:val="00316219"/>
    <w:rsid w:val="00317041"/>
    <w:rsid w:val="003342AA"/>
    <w:rsid w:val="003370BA"/>
    <w:rsid w:val="003465BD"/>
    <w:rsid w:val="003660B7"/>
    <w:rsid w:val="003751B3"/>
    <w:rsid w:val="00393D08"/>
    <w:rsid w:val="003B4ED3"/>
    <w:rsid w:val="003D58F6"/>
    <w:rsid w:val="003D66E5"/>
    <w:rsid w:val="003E5B59"/>
    <w:rsid w:val="003F175E"/>
    <w:rsid w:val="004006D5"/>
    <w:rsid w:val="00413E28"/>
    <w:rsid w:val="00414010"/>
    <w:rsid w:val="00425E53"/>
    <w:rsid w:val="0044551A"/>
    <w:rsid w:val="00457B22"/>
    <w:rsid w:val="00465D8E"/>
    <w:rsid w:val="00466FC2"/>
    <w:rsid w:val="00472D8A"/>
    <w:rsid w:val="004741FF"/>
    <w:rsid w:val="00476E3D"/>
    <w:rsid w:val="00476EE2"/>
    <w:rsid w:val="00480C59"/>
    <w:rsid w:val="00495193"/>
    <w:rsid w:val="00495C97"/>
    <w:rsid w:val="004A2A3A"/>
    <w:rsid w:val="004B54CE"/>
    <w:rsid w:val="004C054A"/>
    <w:rsid w:val="004C33E8"/>
    <w:rsid w:val="004C37B9"/>
    <w:rsid w:val="004C6B13"/>
    <w:rsid w:val="004E23D8"/>
    <w:rsid w:val="004F7BA3"/>
    <w:rsid w:val="00504F2C"/>
    <w:rsid w:val="00516DBF"/>
    <w:rsid w:val="00517576"/>
    <w:rsid w:val="00534DC3"/>
    <w:rsid w:val="005362F2"/>
    <w:rsid w:val="00536722"/>
    <w:rsid w:val="005458DC"/>
    <w:rsid w:val="00546B19"/>
    <w:rsid w:val="00561125"/>
    <w:rsid w:val="00563F49"/>
    <w:rsid w:val="005940D1"/>
    <w:rsid w:val="00594A14"/>
    <w:rsid w:val="005B672B"/>
    <w:rsid w:val="005C1E9A"/>
    <w:rsid w:val="005C2CD1"/>
    <w:rsid w:val="005D4605"/>
    <w:rsid w:val="005E0246"/>
    <w:rsid w:val="005E2970"/>
    <w:rsid w:val="00601EBB"/>
    <w:rsid w:val="00614864"/>
    <w:rsid w:val="006161C2"/>
    <w:rsid w:val="00626B0C"/>
    <w:rsid w:val="00627FD2"/>
    <w:rsid w:val="00630B18"/>
    <w:rsid w:val="00631672"/>
    <w:rsid w:val="0063243B"/>
    <w:rsid w:val="00633F64"/>
    <w:rsid w:val="006416F5"/>
    <w:rsid w:val="006609CE"/>
    <w:rsid w:val="00663C5B"/>
    <w:rsid w:val="00666998"/>
    <w:rsid w:val="00670430"/>
    <w:rsid w:val="00682D6A"/>
    <w:rsid w:val="00685A9C"/>
    <w:rsid w:val="006B4723"/>
    <w:rsid w:val="006F11A9"/>
    <w:rsid w:val="006F16FF"/>
    <w:rsid w:val="00707D29"/>
    <w:rsid w:val="00712C8D"/>
    <w:rsid w:val="00727D35"/>
    <w:rsid w:val="007338A1"/>
    <w:rsid w:val="00735119"/>
    <w:rsid w:val="0075485B"/>
    <w:rsid w:val="00754F98"/>
    <w:rsid w:val="00763FB4"/>
    <w:rsid w:val="0076450F"/>
    <w:rsid w:val="0078291F"/>
    <w:rsid w:val="00785C11"/>
    <w:rsid w:val="0079161D"/>
    <w:rsid w:val="00791773"/>
    <w:rsid w:val="007A4825"/>
    <w:rsid w:val="007B2AF9"/>
    <w:rsid w:val="007B5654"/>
    <w:rsid w:val="007C59BE"/>
    <w:rsid w:val="007C5A37"/>
    <w:rsid w:val="007D54C1"/>
    <w:rsid w:val="007E0818"/>
    <w:rsid w:val="007E5346"/>
    <w:rsid w:val="007F058C"/>
    <w:rsid w:val="008369F8"/>
    <w:rsid w:val="00843A6F"/>
    <w:rsid w:val="00861BB7"/>
    <w:rsid w:val="008642AE"/>
    <w:rsid w:val="008666DE"/>
    <w:rsid w:val="00873347"/>
    <w:rsid w:val="00881059"/>
    <w:rsid w:val="008837F9"/>
    <w:rsid w:val="00892413"/>
    <w:rsid w:val="008A5888"/>
    <w:rsid w:val="008B6359"/>
    <w:rsid w:val="008C36AD"/>
    <w:rsid w:val="008D4A8C"/>
    <w:rsid w:val="00902F4A"/>
    <w:rsid w:val="009140CA"/>
    <w:rsid w:val="00941B68"/>
    <w:rsid w:val="00947A3A"/>
    <w:rsid w:val="00947AF8"/>
    <w:rsid w:val="00952422"/>
    <w:rsid w:val="0095615D"/>
    <w:rsid w:val="009615D0"/>
    <w:rsid w:val="00965BAC"/>
    <w:rsid w:val="00973F1B"/>
    <w:rsid w:val="00975457"/>
    <w:rsid w:val="00980FE2"/>
    <w:rsid w:val="00982FFC"/>
    <w:rsid w:val="0098453F"/>
    <w:rsid w:val="009A60ED"/>
    <w:rsid w:val="009D5179"/>
    <w:rsid w:val="00A026EF"/>
    <w:rsid w:val="00A12F8B"/>
    <w:rsid w:val="00A2250D"/>
    <w:rsid w:val="00A25379"/>
    <w:rsid w:val="00A25DEB"/>
    <w:rsid w:val="00A317B3"/>
    <w:rsid w:val="00A319E8"/>
    <w:rsid w:val="00A37363"/>
    <w:rsid w:val="00A37A2D"/>
    <w:rsid w:val="00A40DCA"/>
    <w:rsid w:val="00A444D4"/>
    <w:rsid w:val="00A4743E"/>
    <w:rsid w:val="00A57232"/>
    <w:rsid w:val="00A64D26"/>
    <w:rsid w:val="00A74725"/>
    <w:rsid w:val="00A811D0"/>
    <w:rsid w:val="00A84C19"/>
    <w:rsid w:val="00A97901"/>
    <w:rsid w:val="00AA2352"/>
    <w:rsid w:val="00AA49F4"/>
    <w:rsid w:val="00AB3D5F"/>
    <w:rsid w:val="00AC1DB7"/>
    <w:rsid w:val="00AC2DFD"/>
    <w:rsid w:val="00AC542B"/>
    <w:rsid w:val="00AD0558"/>
    <w:rsid w:val="00AE0F9E"/>
    <w:rsid w:val="00AE1751"/>
    <w:rsid w:val="00AE2CE8"/>
    <w:rsid w:val="00AE4599"/>
    <w:rsid w:val="00AF154A"/>
    <w:rsid w:val="00AF3866"/>
    <w:rsid w:val="00AF50C1"/>
    <w:rsid w:val="00B05D6E"/>
    <w:rsid w:val="00B06FBA"/>
    <w:rsid w:val="00B104E3"/>
    <w:rsid w:val="00B17160"/>
    <w:rsid w:val="00B1766B"/>
    <w:rsid w:val="00B1771A"/>
    <w:rsid w:val="00B26554"/>
    <w:rsid w:val="00B304C0"/>
    <w:rsid w:val="00B439E6"/>
    <w:rsid w:val="00B5473D"/>
    <w:rsid w:val="00B54BF2"/>
    <w:rsid w:val="00B62F86"/>
    <w:rsid w:val="00B737EB"/>
    <w:rsid w:val="00B74D8B"/>
    <w:rsid w:val="00B76340"/>
    <w:rsid w:val="00B80718"/>
    <w:rsid w:val="00B8370D"/>
    <w:rsid w:val="00B972E3"/>
    <w:rsid w:val="00BA6743"/>
    <w:rsid w:val="00BD3CD0"/>
    <w:rsid w:val="00BE2E09"/>
    <w:rsid w:val="00BE3DE0"/>
    <w:rsid w:val="00BE7818"/>
    <w:rsid w:val="00BF7013"/>
    <w:rsid w:val="00C10EA8"/>
    <w:rsid w:val="00C11508"/>
    <w:rsid w:val="00C222B7"/>
    <w:rsid w:val="00C23A10"/>
    <w:rsid w:val="00C402F1"/>
    <w:rsid w:val="00C44B94"/>
    <w:rsid w:val="00C54183"/>
    <w:rsid w:val="00C6411D"/>
    <w:rsid w:val="00C709B5"/>
    <w:rsid w:val="00C74F8D"/>
    <w:rsid w:val="00C97D11"/>
    <w:rsid w:val="00CA38AD"/>
    <w:rsid w:val="00CB0CC1"/>
    <w:rsid w:val="00CD133B"/>
    <w:rsid w:val="00CF3BAD"/>
    <w:rsid w:val="00CF4F9A"/>
    <w:rsid w:val="00CF5C91"/>
    <w:rsid w:val="00D04B2D"/>
    <w:rsid w:val="00D12347"/>
    <w:rsid w:val="00D442A3"/>
    <w:rsid w:val="00D445BA"/>
    <w:rsid w:val="00D51597"/>
    <w:rsid w:val="00D52BA9"/>
    <w:rsid w:val="00D57845"/>
    <w:rsid w:val="00D6162D"/>
    <w:rsid w:val="00D65F34"/>
    <w:rsid w:val="00D67634"/>
    <w:rsid w:val="00D7311E"/>
    <w:rsid w:val="00D732F8"/>
    <w:rsid w:val="00D82933"/>
    <w:rsid w:val="00D82BC9"/>
    <w:rsid w:val="00D95030"/>
    <w:rsid w:val="00DA40E7"/>
    <w:rsid w:val="00DB1A07"/>
    <w:rsid w:val="00DB7A78"/>
    <w:rsid w:val="00DF380C"/>
    <w:rsid w:val="00DF4DA8"/>
    <w:rsid w:val="00E04982"/>
    <w:rsid w:val="00E12673"/>
    <w:rsid w:val="00E14363"/>
    <w:rsid w:val="00E1791C"/>
    <w:rsid w:val="00E236C0"/>
    <w:rsid w:val="00E319B9"/>
    <w:rsid w:val="00E35B58"/>
    <w:rsid w:val="00E4329B"/>
    <w:rsid w:val="00E6255D"/>
    <w:rsid w:val="00E665C5"/>
    <w:rsid w:val="00E76CB7"/>
    <w:rsid w:val="00E77248"/>
    <w:rsid w:val="00E943B6"/>
    <w:rsid w:val="00E9759F"/>
    <w:rsid w:val="00EB64B3"/>
    <w:rsid w:val="00EB7B4F"/>
    <w:rsid w:val="00EC4269"/>
    <w:rsid w:val="00ED0ED3"/>
    <w:rsid w:val="00ED69F2"/>
    <w:rsid w:val="00EE3AD0"/>
    <w:rsid w:val="00EF02C8"/>
    <w:rsid w:val="00EF122F"/>
    <w:rsid w:val="00EF1934"/>
    <w:rsid w:val="00EF24D4"/>
    <w:rsid w:val="00EF4E5F"/>
    <w:rsid w:val="00F007B7"/>
    <w:rsid w:val="00F07FC3"/>
    <w:rsid w:val="00F114A2"/>
    <w:rsid w:val="00F124BD"/>
    <w:rsid w:val="00F12952"/>
    <w:rsid w:val="00F13956"/>
    <w:rsid w:val="00F1763A"/>
    <w:rsid w:val="00F17811"/>
    <w:rsid w:val="00F25D72"/>
    <w:rsid w:val="00F3294A"/>
    <w:rsid w:val="00F44E7A"/>
    <w:rsid w:val="00F45008"/>
    <w:rsid w:val="00F457DD"/>
    <w:rsid w:val="00F46139"/>
    <w:rsid w:val="00F542C0"/>
    <w:rsid w:val="00F624B1"/>
    <w:rsid w:val="00F636AF"/>
    <w:rsid w:val="00F72F56"/>
    <w:rsid w:val="00F82D88"/>
    <w:rsid w:val="00F86DD8"/>
    <w:rsid w:val="00F916A5"/>
    <w:rsid w:val="00F933E4"/>
    <w:rsid w:val="00F979F1"/>
    <w:rsid w:val="00FA1728"/>
    <w:rsid w:val="00FB48F4"/>
    <w:rsid w:val="00FC7128"/>
    <w:rsid w:val="00FD0463"/>
    <w:rsid w:val="00FD48C4"/>
    <w:rsid w:val="00FF54B8"/>
    <w:rsid w:val="00FF67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2A0059"/>
  <w15:chartTrackingRefBased/>
  <w15:docId w15:val="{AE029521-10E9-4492-98B6-6A2031A1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357"/>
      <w:jc w:val="both"/>
    </w:pPr>
    <w:rPr>
      <w:szCs w:val="24"/>
      <w:lang w:val="en-US"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Citaat1">
    <w:name w:val="Citaat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link w:val="CaptionChar"/>
    <w:uiPriority w:val="35"/>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styleId="Hyperlink">
    <w:name w:val="Hyperlink"/>
    <w:basedOn w:val="DefaultParagraphFont"/>
    <w:uiPriority w:val="99"/>
    <w:unhideWhenUsed/>
    <w:rsid w:val="00F114A2"/>
    <w:rPr>
      <w:color w:val="0563C1" w:themeColor="hyperlink"/>
      <w:u w:val="single"/>
    </w:rPr>
  </w:style>
  <w:style w:type="character" w:customStyle="1" w:styleId="UnresolvedMention1">
    <w:name w:val="Unresolved Mention1"/>
    <w:basedOn w:val="DefaultParagraphFont"/>
    <w:uiPriority w:val="99"/>
    <w:semiHidden/>
    <w:unhideWhenUsed/>
    <w:rsid w:val="00F114A2"/>
    <w:rPr>
      <w:color w:val="605E5C"/>
      <w:shd w:val="clear" w:color="auto" w:fill="E1DFDD"/>
    </w:rPr>
  </w:style>
  <w:style w:type="paragraph" w:styleId="ListParagraph">
    <w:name w:val="List Paragraph"/>
    <w:basedOn w:val="Normal"/>
    <w:uiPriority w:val="34"/>
    <w:qFormat/>
    <w:rsid w:val="00DB1A07"/>
    <w:pPr>
      <w:ind w:left="720"/>
      <w:contextualSpacing/>
    </w:pPr>
  </w:style>
  <w:style w:type="character" w:styleId="PlaceholderText">
    <w:name w:val="Placeholder Text"/>
    <w:basedOn w:val="DefaultParagraphFont"/>
    <w:uiPriority w:val="99"/>
    <w:semiHidden/>
    <w:rsid w:val="000F3580"/>
    <w:rPr>
      <w:color w:val="808080"/>
    </w:rPr>
  </w:style>
  <w:style w:type="character" w:customStyle="1" w:styleId="CaptionChar">
    <w:name w:val="Caption Char"/>
    <w:basedOn w:val="DefaultParagraphFont"/>
    <w:link w:val="Caption"/>
    <w:uiPriority w:val="35"/>
    <w:rsid w:val="00316219"/>
    <w:rPr>
      <w:sz w:val="16"/>
      <w:szCs w:val="24"/>
      <w:lang w:val="en-US" w:eastAsia="ja-JP"/>
    </w:rPr>
  </w:style>
  <w:style w:type="paragraph" w:customStyle="1" w:styleId="Captiontabel">
    <w:name w:val="Caption_tabel"/>
    <w:basedOn w:val="Caption"/>
    <w:link w:val="CaptiontabelChar"/>
    <w:qFormat/>
    <w:rsid w:val="00316219"/>
    <w:pPr>
      <w:spacing w:before="240" w:after="0" w:line="276" w:lineRule="auto"/>
      <w:ind w:left="-104"/>
    </w:pPr>
    <w:rPr>
      <w:rFonts w:eastAsiaTheme="minorHAnsi"/>
      <w:color w:val="000000" w:themeColor="text1"/>
      <w:sz w:val="22"/>
      <w:szCs w:val="22"/>
      <w:lang w:eastAsia="en-US"/>
    </w:rPr>
  </w:style>
  <w:style w:type="character" w:customStyle="1" w:styleId="CaptiontabelChar">
    <w:name w:val="Caption_tabel Char"/>
    <w:basedOn w:val="CaptionChar"/>
    <w:link w:val="Captiontabel"/>
    <w:rsid w:val="00316219"/>
    <w:rPr>
      <w:rFonts w:eastAsiaTheme="minorHAnsi"/>
      <w:color w:val="000000" w:themeColor="text1"/>
      <w:sz w:val="22"/>
      <w:szCs w:val="22"/>
      <w:lang w:val="en-US" w:eastAsia="en-US"/>
    </w:rPr>
  </w:style>
  <w:style w:type="paragraph" w:customStyle="1" w:styleId="subsubbab">
    <w:name w:val="subsubbab"/>
    <w:basedOn w:val="Heading3"/>
    <w:next w:val="Normal"/>
    <w:link w:val="subsubbabChar"/>
    <w:qFormat/>
    <w:rsid w:val="00517576"/>
    <w:pPr>
      <w:numPr>
        <w:ilvl w:val="0"/>
        <w:numId w:val="0"/>
      </w:numPr>
      <w:suppressAutoHyphens w:val="0"/>
      <w:spacing w:before="360" w:after="0" w:line="720" w:lineRule="auto"/>
      <w:jc w:val="both"/>
    </w:pPr>
    <w:rPr>
      <w:rFonts w:eastAsia="Times New Roman" w:cs="Times New Roman"/>
      <w:b/>
      <w:i w:val="0"/>
      <w:color w:val="000000"/>
      <w:sz w:val="24"/>
      <w:szCs w:val="24"/>
      <w:lang w:eastAsia="en-US"/>
    </w:rPr>
  </w:style>
  <w:style w:type="character" w:customStyle="1" w:styleId="subsubbabChar">
    <w:name w:val="subsubbab Char"/>
    <w:basedOn w:val="DefaultParagraphFont"/>
    <w:link w:val="subsubbab"/>
    <w:rsid w:val="00517576"/>
    <w:rPr>
      <w:rFonts w:eastAsia="Times New Roman"/>
      <w:b/>
      <w:bCs/>
      <w:color w:val="000000"/>
      <w:sz w:val="24"/>
      <w:szCs w:val="24"/>
      <w:lang w:val="en-US" w:eastAsia="en-US"/>
    </w:rPr>
  </w:style>
  <w:style w:type="table" w:styleId="TableGrid">
    <w:name w:val="Table Grid"/>
    <w:basedOn w:val="TableNormal"/>
    <w:uiPriority w:val="59"/>
    <w:rsid w:val="00892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0F68"/>
    <w:rPr>
      <w:sz w:val="16"/>
      <w:szCs w:val="16"/>
    </w:rPr>
  </w:style>
  <w:style w:type="paragraph" w:styleId="CommentText">
    <w:name w:val="annotation text"/>
    <w:basedOn w:val="Normal"/>
    <w:link w:val="CommentTextChar"/>
    <w:uiPriority w:val="99"/>
    <w:semiHidden/>
    <w:unhideWhenUsed/>
    <w:rsid w:val="00280F68"/>
    <w:rPr>
      <w:szCs w:val="20"/>
    </w:rPr>
  </w:style>
  <w:style w:type="character" w:customStyle="1" w:styleId="CommentTextChar">
    <w:name w:val="Comment Text Char"/>
    <w:basedOn w:val="DefaultParagraphFont"/>
    <w:link w:val="CommentText"/>
    <w:uiPriority w:val="99"/>
    <w:semiHidden/>
    <w:rsid w:val="00280F68"/>
    <w:rPr>
      <w:lang w:val="en-US" w:eastAsia="ja-JP"/>
    </w:rPr>
  </w:style>
  <w:style w:type="paragraph" w:styleId="CommentSubject">
    <w:name w:val="annotation subject"/>
    <w:basedOn w:val="CommentText"/>
    <w:next w:val="CommentText"/>
    <w:link w:val="CommentSubjectChar"/>
    <w:uiPriority w:val="99"/>
    <w:semiHidden/>
    <w:unhideWhenUsed/>
    <w:rsid w:val="00280F68"/>
    <w:rPr>
      <w:b/>
      <w:bCs/>
    </w:rPr>
  </w:style>
  <w:style w:type="character" w:customStyle="1" w:styleId="CommentSubjectChar">
    <w:name w:val="Comment Subject Char"/>
    <w:basedOn w:val="CommentTextChar"/>
    <w:link w:val="CommentSubject"/>
    <w:uiPriority w:val="99"/>
    <w:semiHidden/>
    <w:rsid w:val="00280F68"/>
    <w:rPr>
      <w:b/>
      <w:bCs/>
      <w:lang w:val="en-US" w:eastAsia="ja-JP"/>
    </w:rPr>
  </w:style>
  <w:style w:type="paragraph" w:styleId="Header">
    <w:name w:val="header"/>
    <w:basedOn w:val="Normal"/>
    <w:link w:val="HeaderChar"/>
    <w:uiPriority w:val="99"/>
    <w:unhideWhenUsed/>
    <w:rsid w:val="00EC4269"/>
    <w:pPr>
      <w:tabs>
        <w:tab w:val="center" w:pos="4513"/>
        <w:tab w:val="right" w:pos="9026"/>
      </w:tabs>
    </w:pPr>
  </w:style>
  <w:style w:type="character" w:customStyle="1" w:styleId="HeaderChar">
    <w:name w:val="Header Char"/>
    <w:basedOn w:val="DefaultParagraphFont"/>
    <w:link w:val="Header"/>
    <w:uiPriority w:val="99"/>
    <w:rsid w:val="00EC4269"/>
    <w:rPr>
      <w:szCs w:val="24"/>
      <w:lang w:val="en-US" w:eastAsia="ja-JP"/>
    </w:rPr>
  </w:style>
  <w:style w:type="paragraph" w:styleId="Footer">
    <w:name w:val="footer"/>
    <w:basedOn w:val="Normal"/>
    <w:link w:val="FooterChar"/>
    <w:uiPriority w:val="99"/>
    <w:unhideWhenUsed/>
    <w:rsid w:val="00EC4269"/>
    <w:pPr>
      <w:tabs>
        <w:tab w:val="center" w:pos="4513"/>
        <w:tab w:val="right" w:pos="9026"/>
      </w:tabs>
    </w:pPr>
  </w:style>
  <w:style w:type="character" w:customStyle="1" w:styleId="FooterChar">
    <w:name w:val="Footer Char"/>
    <w:basedOn w:val="DefaultParagraphFont"/>
    <w:link w:val="Footer"/>
    <w:uiPriority w:val="99"/>
    <w:rsid w:val="00EC4269"/>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524228">
      <w:bodyDiv w:val="1"/>
      <w:marLeft w:val="0"/>
      <w:marRight w:val="0"/>
      <w:marTop w:val="0"/>
      <w:marBottom w:val="0"/>
      <w:divBdr>
        <w:top w:val="none" w:sz="0" w:space="0" w:color="auto"/>
        <w:left w:val="none" w:sz="0" w:space="0" w:color="auto"/>
        <w:bottom w:val="none" w:sz="0" w:space="0" w:color="auto"/>
        <w:right w:val="none" w:sz="0" w:space="0" w:color="auto"/>
      </w:divBdr>
      <w:divsChild>
        <w:div w:id="489833475">
          <w:marLeft w:val="0"/>
          <w:marRight w:val="0"/>
          <w:marTop w:val="100"/>
          <w:marBottom w:val="0"/>
          <w:divBdr>
            <w:top w:val="none" w:sz="0" w:space="0" w:color="auto"/>
            <w:left w:val="none" w:sz="0" w:space="0" w:color="auto"/>
            <w:bottom w:val="none" w:sz="0" w:space="0" w:color="auto"/>
            <w:right w:val="none" w:sz="0" w:space="0" w:color="auto"/>
          </w:divBdr>
          <w:divsChild>
            <w:div w:id="664865593">
              <w:marLeft w:val="0"/>
              <w:marRight w:val="0"/>
              <w:marTop w:val="60"/>
              <w:marBottom w:val="0"/>
              <w:divBdr>
                <w:top w:val="none" w:sz="0" w:space="0" w:color="auto"/>
                <w:left w:val="none" w:sz="0" w:space="0" w:color="auto"/>
                <w:bottom w:val="none" w:sz="0" w:space="0" w:color="auto"/>
                <w:right w:val="none" w:sz="0" w:space="0" w:color="auto"/>
              </w:divBdr>
            </w:div>
          </w:divsChild>
        </w:div>
        <w:div w:id="2110343514">
          <w:marLeft w:val="0"/>
          <w:marRight w:val="0"/>
          <w:marTop w:val="0"/>
          <w:marBottom w:val="0"/>
          <w:divBdr>
            <w:top w:val="none" w:sz="0" w:space="0" w:color="auto"/>
            <w:left w:val="none" w:sz="0" w:space="0" w:color="auto"/>
            <w:bottom w:val="none" w:sz="0" w:space="0" w:color="auto"/>
            <w:right w:val="none" w:sz="0" w:space="0" w:color="auto"/>
          </w:divBdr>
          <w:divsChild>
            <w:div w:id="556012745">
              <w:marLeft w:val="0"/>
              <w:marRight w:val="0"/>
              <w:marTop w:val="0"/>
              <w:marBottom w:val="0"/>
              <w:divBdr>
                <w:top w:val="none" w:sz="0" w:space="0" w:color="auto"/>
                <w:left w:val="none" w:sz="0" w:space="0" w:color="auto"/>
                <w:bottom w:val="none" w:sz="0" w:space="0" w:color="auto"/>
                <w:right w:val="none" w:sz="0" w:space="0" w:color="auto"/>
              </w:divBdr>
              <w:divsChild>
                <w:div w:id="1105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mghozyah/dataios" TargetMode="External"/><Relationship Id="rId18" Type="http://schemas.openxmlformats.org/officeDocument/2006/relationships/image" Target="media/image6.png"/><Relationship Id="rId26" Type="http://schemas.openxmlformats.org/officeDocument/2006/relationships/chart" Target="charts/chart1.xml"/><Relationship Id="rId39" Type="http://schemas.openxmlformats.org/officeDocument/2006/relationships/hyperlink" Target="https://www150.statcan.gc.ca/n1/pub/62f0014m/62f0014m2019008-eng.htm" TargetMode="External"/><Relationship Id="rId21" Type="http://schemas.openxmlformats.org/officeDocument/2006/relationships/image" Target="media/image8.png"/><Relationship Id="rId34" Type="http://schemas.openxmlformats.org/officeDocument/2006/relationships/hyperlink" Target="https://www.bea.gov/data/special-topics/digital-economy" TargetMode="External"/><Relationship Id="rId42" Type="http://schemas.openxmlformats.org/officeDocument/2006/relationships/hyperlink" Target="https://unece.org/fileadmin/DAM/stats/publications/Practical_Guide_to_Producing_CPI.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research.manchester.ac.uk/portal/en/publications/defining-conceptualising-and-measuring-the-digital-economy(c9ae8345-6f3c-4d5e-9496-d7bd00153df3)/expor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png"/><Relationship Id="rId32" Type="http://schemas.openxmlformats.org/officeDocument/2006/relationships/hyperlink" Target="https://www.antaranews.com/berita/944414/jalan-terjal-mengembangkan-ekonomi-digital" TargetMode="External"/><Relationship Id="rId37" Type="http://schemas.openxmlformats.org/officeDocument/2006/relationships/hyperlink" Target="https://www.forbes.com/sites/richardkestenbaum/2017/04/26/what-are-online-marketplaces-and-what-is-their-future/" TargetMode="External"/><Relationship Id="rId40" Type="http://schemas.openxmlformats.org/officeDocument/2006/relationships/hyperlink" Target="http://ijirt.org/master/publishedpaper/IJIRT100512_PAPER.pdf"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github.com/mghozyah/dataios" TargetMode="External"/><Relationship Id="rId36" Type="http://schemas.openxmlformats.org/officeDocument/2006/relationships/hyperlink" Target="https://www.pearson.com/store/p/e-commerce-2016-business-technology-society/P100000775967" TargetMode="External"/><Relationship Id="rId10" Type="http://schemas.microsoft.com/office/2016/09/relationships/commentsIds" Target="commentsIds.xml"/><Relationship Id="rId19" Type="http://schemas.openxmlformats.org/officeDocument/2006/relationships/footer" Target="footer1.xml"/><Relationship Id="rId31" Type="http://schemas.openxmlformats.org/officeDocument/2006/relationships/hyperlink" Target="https://www.thinkwithgoogle.com/intl/en-apac/future-of-marketing/digital-transformation/e-conomy-sea-2018-southeast-asias-internet-economy-hits-inflection-point/" TargetMode="External"/><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chart" Target="charts/chart2.xml"/><Relationship Id="rId30" Type="http://schemas.openxmlformats.org/officeDocument/2006/relationships/hyperlink" Target="https://www.thinkwithgoogle.com/intl/en-apac/future-of-marketing/digital-transformation/e-conomy-sea-unlocking-200b-digital-opportunity/" TargetMode="External"/><Relationship Id="rId35" Type="http://schemas.openxmlformats.org/officeDocument/2006/relationships/hyperlink" Target="https://www.census.gov/content/dam/Census/library/working-papers/2001/econ/umdigital.pdf" TargetMode="External"/><Relationship Id="rId43" Type="http://schemas.openxmlformats.org/officeDocument/2006/relationships/hyperlink" Target="http://www.ru.ac.bd/wp-content/uploads/sites/25/2019/03/102_05_01_Tukey-Exploratory-Data-Analysis-1977.pdf" TargetMode="Externa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peraturan.bpk.go.id/Home/Details/73107/perpres-no-74-tahun-2017" TargetMode="External"/><Relationship Id="rId38" Type="http://schemas.openxmlformats.org/officeDocument/2006/relationships/hyperlink" Target="https://www.bps.go.id/publication/2019/12/18/fd1e96b05342e479a83917c6/statistik-e-commerce-2019.html"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www.imf.org/~/media/Files/Data/CPI/cpi-manual-concepts-and-methods.ash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2-8590-1451" TargetMode="External"/><Relationship Id="rId2" Type="http://schemas.openxmlformats.org/officeDocument/2006/relationships/hyperlink" Target="mailto:setia.pramana@stis.ac.id" TargetMode="External"/><Relationship Id="rId1" Type="http://schemas.openxmlformats.org/officeDocument/2006/relationships/hyperlink" Target="https://orcid.org/0000-0001-9239-154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ozy%20Haqqoni\Documents\!SharingKnowledge\CallforPaper\IOSPress2021\ECRC_Author_Instructions_and_tools_Word_2020\IOSPressBookArticleWordTemplate%20with%20Tex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033590403699132E-2"/>
          <c:y val="0.10572116717682174"/>
          <c:w val="0.9045711030783824"/>
          <c:h val="0.6294814152039091"/>
        </c:manualLayout>
      </c:layout>
      <c:barChart>
        <c:barDir val="col"/>
        <c:grouping val="clustered"/>
        <c:varyColors val="0"/>
        <c:ser>
          <c:idx val="0"/>
          <c:order val="0"/>
          <c:tx>
            <c:strRef>
              <c:f>bar!$D$17</c:f>
              <c:strCache>
                <c:ptCount val="1"/>
                <c:pt idx="0">
                  <c:v>Marketplace CPI</c:v>
                </c:pt>
              </c:strCache>
            </c:strRef>
          </c:tx>
          <c:spPr>
            <a:solidFill>
              <a:srgbClr val="0070C0"/>
            </a:solidFill>
            <a:ln>
              <a:noFill/>
            </a:ln>
            <a:effectLst/>
          </c:spPr>
          <c:invertIfNegative val="0"/>
          <c:dLbls>
            <c:dLbl>
              <c:idx val="0"/>
              <c:layout>
                <c:manualLayout>
                  <c:x val="-1.1609184351416695E-17"/>
                  <c:y val="-4.58937390098949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A2-4F60-846F-3FDEA9F94E2F}"/>
                </c:ext>
              </c:extLst>
            </c:dLbl>
            <c:dLbl>
              <c:idx val="1"/>
              <c:layout>
                <c:manualLayout>
                  <c:x val="0"/>
                  <c:y val="-5.96618607128635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A2-4F60-846F-3FDEA9F94E2F}"/>
                </c:ext>
              </c:extLst>
            </c:dLbl>
            <c:dLbl>
              <c:idx val="2"/>
              <c:layout>
                <c:manualLayout>
                  <c:x val="-4.6436737405666779E-17"/>
                  <c:y val="-5.5072486811873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A2-4F60-846F-3FDEA9F94E2F}"/>
                </c:ext>
              </c:extLst>
            </c:dLbl>
            <c:dLbl>
              <c:idx val="3"/>
              <c:layout>
                <c:manualLayout>
                  <c:x val="0"/>
                  <c:y val="-4.13043651089055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A2-4F60-846F-3FDEA9F94E2F}"/>
                </c:ext>
              </c:extLst>
            </c:dLbl>
            <c:dLbl>
              <c:idx val="4"/>
              <c:layout>
                <c:manualLayout>
                  <c:x val="4.6436737405666779E-17"/>
                  <c:y val="-3.21256173069265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A2-4F60-846F-3FDEA9F94E2F}"/>
                </c:ext>
              </c:extLst>
            </c:dLbl>
            <c:dLbl>
              <c:idx val="5"/>
              <c:layout>
                <c:manualLayout>
                  <c:x val="0"/>
                  <c:y val="-2.29468695049475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A2-4F60-846F-3FDEA9F94E2F}"/>
                </c:ext>
              </c:extLst>
            </c:dLbl>
            <c:dLbl>
              <c:idx val="6"/>
              <c:layout>
                <c:manualLayout>
                  <c:x val="-9.2873474811333557E-17"/>
                  <c:y val="-7.41399858274817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A2-4F60-846F-3FDEA9F94E2F}"/>
                </c:ext>
              </c:extLst>
            </c:dLbl>
            <c:dLbl>
              <c:idx val="8"/>
              <c:layout>
                <c:manualLayout>
                  <c:x val="9.2873474811333557E-17"/>
                  <c:y val="-3.71882192406575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A2-4F60-846F-3FDEA9F94E2F}"/>
                </c:ext>
              </c:extLst>
            </c:dLbl>
            <c:dLbl>
              <c:idx val="9"/>
              <c:layout>
                <c:manualLayout>
                  <c:x val="-1.8574694962266711E-16"/>
                  <c:y val="-2.78911644304931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A2-4F60-846F-3FDEA9F94E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bar!$C$18:$C$29</c:f>
              <c:strCache>
                <c:ptCount val="12"/>
                <c:pt idx="0">
                  <c:v>BEKASI</c:v>
                </c:pt>
                <c:pt idx="1">
                  <c:v>BOGOR</c:v>
                </c:pt>
                <c:pt idx="2">
                  <c:v>DEPOK</c:v>
                </c:pt>
                <c:pt idx="3">
                  <c:v>DKI JAKARTA</c:v>
                </c:pt>
                <c:pt idx="4">
                  <c:v>MALANG</c:v>
                </c:pt>
                <c:pt idx="5">
                  <c:v>PROBOLINGGO</c:v>
                </c:pt>
                <c:pt idx="6">
                  <c:v>SEMARANG</c:v>
                </c:pt>
                <c:pt idx="7">
                  <c:v>SURAKARTA</c:v>
                </c:pt>
                <c:pt idx="8">
                  <c:v>TANGERANG</c:v>
                </c:pt>
                <c:pt idx="9">
                  <c:v>TEGAL</c:v>
                </c:pt>
                <c:pt idx="10">
                  <c:v>SURABAYA</c:v>
                </c:pt>
                <c:pt idx="11">
                  <c:v>BANDUNG</c:v>
                </c:pt>
              </c:strCache>
            </c:strRef>
          </c:cat>
          <c:val>
            <c:numRef>
              <c:f>bar!$D$18:$D$29</c:f>
              <c:numCache>
                <c:formatCode>General</c:formatCode>
                <c:ptCount val="12"/>
                <c:pt idx="0">
                  <c:v>247</c:v>
                </c:pt>
                <c:pt idx="1">
                  <c:v>170</c:v>
                </c:pt>
                <c:pt idx="2">
                  <c:v>217</c:v>
                </c:pt>
                <c:pt idx="3">
                  <c:v>149</c:v>
                </c:pt>
                <c:pt idx="4">
                  <c:v>158</c:v>
                </c:pt>
                <c:pt idx="5">
                  <c:v>200</c:v>
                </c:pt>
                <c:pt idx="6">
                  <c:v>206</c:v>
                </c:pt>
                <c:pt idx="7">
                  <c:v>107</c:v>
                </c:pt>
                <c:pt idx="8">
                  <c:v>213</c:v>
                </c:pt>
                <c:pt idx="9">
                  <c:v>194</c:v>
                </c:pt>
                <c:pt idx="10">
                  <c:v>175</c:v>
                </c:pt>
                <c:pt idx="11">
                  <c:v>325</c:v>
                </c:pt>
              </c:numCache>
            </c:numRef>
          </c:val>
          <c:extLst>
            <c:ext xmlns:c16="http://schemas.microsoft.com/office/drawing/2014/chart" uri="{C3380CC4-5D6E-409C-BE32-E72D297353CC}">
              <c16:uniqueId val="{00000009-20A2-4F60-846F-3FDEA9F94E2F}"/>
            </c:ext>
          </c:extLst>
        </c:ser>
        <c:ser>
          <c:idx val="1"/>
          <c:order val="1"/>
          <c:tx>
            <c:strRef>
              <c:f>bar!$E$17</c:f>
              <c:strCache>
                <c:ptCount val="1"/>
                <c:pt idx="0">
                  <c:v>BPS CPI</c:v>
                </c:pt>
              </c:strCache>
            </c:strRef>
          </c:tx>
          <c:spPr>
            <a:solidFill>
              <a:srgbClr val="C00000"/>
            </a:solidFill>
            <a:ln>
              <a:noFill/>
            </a:ln>
            <a:effectLst/>
          </c:spPr>
          <c:invertIfNegative val="0"/>
          <c:dLbls>
            <c:dLbl>
              <c:idx val="0"/>
              <c:layout>
                <c:manualLayout>
                  <c:x val="0"/>
                  <c:y val="-4.58937390098949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A2-4F60-846F-3FDEA9F94E2F}"/>
                </c:ext>
              </c:extLst>
            </c:dLbl>
            <c:dLbl>
              <c:idx val="1"/>
              <c:layout>
                <c:manualLayout>
                  <c:x val="-2.3218368702833389E-17"/>
                  <c:y val="-6.4251234613852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A2-4F60-846F-3FDEA9F94E2F}"/>
                </c:ext>
              </c:extLst>
            </c:dLbl>
            <c:dLbl>
              <c:idx val="3"/>
              <c:layout>
                <c:manualLayout>
                  <c:x val="-4.6436737405666779E-17"/>
                  <c:y val="-1.83574956039579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0A2-4F60-846F-3FDEA9F94E2F}"/>
                </c:ext>
              </c:extLst>
            </c:dLbl>
            <c:dLbl>
              <c:idx val="4"/>
              <c:layout>
                <c:manualLayout>
                  <c:x val="-4.6436737405666779E-17"/>
                  <c:y val="-2.29468695049474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A2-4F60-846F-3FDEA9F94E2F}"/>
                </c:ext>
              </c:extLst>
            </c:dLbl>
            <c:dLbl>
              <c:idx val="5"/>
              <c:layout>
                <c:manualLayout>
                  <c:x val="0"/>
                  <c:y val="-5.96618607128634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A2-4F60-846F-3FDEA9F94E2F}"/>
                </c:ext>
              </c:extLst>
            </c:dLbl>
            <c:dLbl>
              <c:idx val="6"/>
              <c:layout>
                <c:manualLayout>
                  <c:x val="0"/>
                  <c:y val="-3.7306445567574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A2-4F60-846F-3FDEA9F94E2F}"/>
                </c:ext>
              </c:extLst>
            </c:dLbl>
            <c:dLbl>
              <c:idx val="7"/>
              <c:layout>
                <c:manualLayout>
                  <c:x val="-9.2873474811333557E-17"/>
                  <c:y val="-3.2125617306926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A2-4F60-846F-3FDEA9F94E2F}"/>
                </c:ext>
              </c:extLst>
            </c:dLbl>
            <c:dLbl>
              <c:idx val="8"/>
              <c:layout>
                <c:manualLayout>
                  <c:x val="0"/>
                  <c:y val="-3.25396918355754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0A2-4F60-846F-3FDEA9F94E2F}"/>
                </c:ext>
              </c:extLst>
            </c:dLbl>
            <c:dLbl>
              <c:idx val="10"/>
              <c:layout>
                <c:manualLayout>
                  <c:x val="0"/>
                  <c:y val="-6.4251234613852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0A2-4F60-846F-3FDEA9F94E2F}"/>
                </c:ext>
              </c:extLst>
            </c:dLbl>
            <c:dLbl>
              <c:idx val="11"/>
              <c:layout>
                <c:manualLayout>
                  <c:x val="5.0658844196530784E-3"/>
                  <c:y val="-1.39455534026051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0A2-4F60-846F-3FDEA9F94E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bar!$C$18:$C$29</c:f>
              <c:strCache>
                <c:ptCount val="12"/>
                <c:pt idx="0">
                  <c:v>BEKASI</c:v>
                </c:pt>
                <c:pt idx="1">
                  <c:v>BOGOR</c:v>
                </c:pt>
                <c:pt idx="2">
                  <c:v>DEPOK</c:v>
                </c:pt>
                <c:pt idx="3">
                  <c:v>DKI JAKARTA</c:v>
                </c:pt>
                <c:pt idx="4">
                  <c:v>MALANG</c:v>
                </c:pt>
                <c:pt idx="5">
                  <c:v>PROBOLINGGO</c:v>
                </c:pt>
                <c:pt idx="6">
                  <c:v>SEMARANG</c:v>
                </c:pt>
                <c:pt idx="7">
                  <c:v>SURAKARTA</c:v>
                </c:pt>
                <c:pt idx="8">
                  <c:v>TANGERANG</c:v>
                </c:pt>
                <c:pt idx="9">
                  <c:v>TEGAL</c:v>
                </c:pt>
                <c:pt idx="10">
                  <c:v>SURABAYA</c:v>
                </c:pt>
                <c:pt idx="11">
                  <c:v>BANDUNG</c:v>
                </c:pt>
              </c:strCache>
            </c:strRef>
          </c:cat>
          <c:val>
            <c:numRef>
              <c:f>bar!$E$18:$E$29</c:f>
              <c:numCache>
                <c:formatCode>General</c:formatCode>
                <c:ptCount val="12"/>
                <c:pt idx="0">
                  <c:v>212</c:v>
                </c:pt>
                <c:pt idx="1">
                  <c:v>201</c:v>
                </c:pt>
                <c:pt idx="2">
                  <c:v>204</c:v>
                </c:pt>
                <c:pt idx="3">
                  <c:v>128</c:v>
                </c:pt>
                <c:pt idx="4">
                  <c:v>136</c:v>
                </c:pt>
                <c:pt idx="5">
                  <c:v>201</c:v>
                </c:pt>
                <c:pt idx="6">
                  <c:v>187</c:v>
                </c:pt>
                <c:pt idx="7">
                  <c:v>120</c:v>
                </c:pt>
                <c:pt idx="8">
                  <c:v>171</c:v>
                </c:pt>
                <c:pt idx="9">
                  <c:v>253</c:v>
                </c:pt>
                <c:pt idx="10">
                  <c:v>177</c:v>
                </c:pt>
                <c:pt idx="11">
                  <c:v>240</c:v>
                </c:pt>
              </c:numCache>
            </c:numRef>
          </c:val>
          <c:extLst>
            <c:ext xmlns:c16="http://schemas.microsoft.com/office/drawing/2014/chart" uri="{C3380CC4-5D6E-409C-BE32-E72D297353CC}">
              <c16:uniqueId val="{00000014-20A2-4F60-846F-3FDEA9F94E2F}"/>
            </c:ext>
          </c:extLst>
        </c:ser>
        <c:dLbls>
          <c:dLblPos val="outEnd"/>
          <c:showLegendKey val="0"/>
          <c:showVal val="1"/>
          <c:showCatName val="0"/>
          <c:showSerName val="0"/>
          <c:showPercent val="0"/>
          <c:showBubbleSize val="0"/>
        </c:dLbls>
        <c:gapWidth val="219"/>
        <c:overlap val="-27"/>
        <c:axId val="475396184"/>
        <c:axId val="475394544"/>
      </c:barChart>
      <c:catAx>
        <c:axId val="47539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75394544"/>
        <c:crosses val="autoZero"/>
        <c:auto val="1"/>
        <c:lblAlgn val="ctr"/>
        <c:lblOffset val="100"/>
        <c:noMultiLvlLbl val="0"/>
      </c:catAx>
      <c:valAx>
        <c:axId val="475394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75396184"/>
        <c:crosses val="autoZero"/>
        <c:crossBetween val="between"/>
      </c:valAx>
      <c:spPr>
        <a:noFill/>
        <a:ln>
          <a:noFill/>
        </a:ln>
        <a:effectLst/>
      </c:spPr>
    </c:plotArea>
    <c:legend>
      <c:legendPos val="b"/>
      <c:layout>
        <c:manualLayout>
          <c:xMode val="edge"/>
          <c:yMode val="edge"/>
          <c:x val="0.35273314436653713"/>
          <c:y val="1.9493179507532769E-2"/>
          <c:w val="0.32548307396271031"/>
          <c:h val="7.76791296736276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033590403699132E-2"/>
          <c:y val="0.19231584965015766"/>
          <c:w val="0.9045711030783824"/>
          <c:h val="0.6294814152039091"/>
        </c:manualLayout>
      </c:layout>
      <c:barChart>
        <c:barDir val="col"/>
        <c:grouping val="clustered"/>
        <c:varyColors val="0"/>
        <c:ser>
          <c:idx val="0"/>
          <c:order val="0"/>
          <c:tx>
            <c:strRef>
              <c:f>bar!$H$17</c:f>
              <c:strCache>
                <c:ptCount val="1"/>
                <c:pt idx="0">
                  <c:v>Marketplace CPI</c:v>
                </c:pt>
              </c:strCache>
            </c:strRef>
          </c:tx>
          <c:spPr>
            <a:solidFill>
              <a:srgbClr val="0070C0"/>
            </a:solidFill>
            <a:ln>
              <a:noFill/>
            </a:ln>
            <a:effectLst/>
          </c:spPr>
          <c:invertIfNegative val="0"/>
          <c:dLbls>
            <c:dLbl>
              <c:idx val="0"/>
              <c:layout>
                <c:manualLayout>
                  <c:x val="0"/>
                  <c:y val="-5.46914615647141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E2-4E57-A0AA-31961696D20A}"/>
                </c:ext>
              </c:extLst>
            </c:dLbl>
            <c:dLbl>
              <c:idx val="1"/>
              <c:layout>
                <c:manualLayout>
                  <c:x val="0"/>
                  <c:y val="-3.6460974376476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E2-4E57-A0AA-31961696D20A}"/>
                </c:ext>
              </c:extLst>
            </c:dLbl>
            <c:dLbl>
              <c:idx val="2"/>
              <c:layout>
                <c:manualLayout>
                  <c:x val="-4.6436737405666779E-17"/>
                  <c:y val="-5.92490833617736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E2-4E57-A0AA-31961696D20A}"/>
                </c:ext>
              </c:extLst>
            </c:dLbl>
            <c:dLbl>
              <c:idx val="3"/>
              <c:layout>
                <c:manualLayout>
                  <c:x val="-4.6436737405666779E-17"/>
                  <c:y val="-4.55762179705951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E2-4E57-A0AA-31961696D20A}"/>
                </c:ext>
              </c:extLst>
            </c:dLbl>
            <c:dLbl>
              <c:idx val="4"/>
              <c:layout>
                <c:manualLayout>
                  <c:x val="0"/>
                  <c:y val="-9.11524359411901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E2-4E57-A0AA-31961696D20A}"/>
                </c:ext>
              </c:extLst>
            </c:dLbl>
            <c:dLbl>
              <c:idx val="5"/>
              <c:layout>
                <c:manualLayout>
                  <c:x val="-9.2873474811333557E-17"/>
                  <c:y val="-4.10185961735355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E2-4E57-A0AA-31961696D20A}"/>
                </c:ext>
              </c:extLst>
            </c:dLbl>
            <c:dLbl>
              <c:idx val="6"/>
              <c:layout>
                <c:manualLayout>
                  <c:x val="-2.532942209826632E-3"/>
                  <c:y val="-2.73457978494122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E2-4E57-A0AA-31961696D20A}"/>
                </c:ext>
              </c:extLst>
            </c:dLbl>
            <c:dLbl>
              <c:idx val="7"/>
              <c:layout>
                <c:manualLayout>
                  <c:x val="-9.2873474811333557E-17"/>
                  <c:y val="-4.10185961735355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E2-4E57-A0AA-31961696D20A}"/>
                </c:ext>
              </c:extLst>
            </c:dLbl>
            <c:dLbl>
              <c:idx val="8"/>
              <c:layout>
                <c:manualLayout>
                  <c:x val="0"/>
                  <c:y val="-5.92490833617736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E2-4E57-A0AA-31961696D20A}"/>
                </c:ext>
              </c:extLst>
            </c:dLbl>
            <c:spPr>
              <a:noFill/>
              <a:ln>
                <a:noFill/>
              </a:ln>
              <a:effectLst/>
            </c:spPr>
            <c:txPr>
              <a:bodyPr rot="0" spcFirstLastPara="1" vertOverflow="ellipsis" vert="horz" wrap="square" anchor="ctr" anchorCtr="1"/>
              <a:lstStyle/>
              <a:p>
                <a:pPr>
                  <a:defRPr sz="900" b="1" i="0" u="none" strike="noStrike" kern="1200" baseline="0">
                    <a:solidFill>
                      <a:srgbClr val="0070C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bar!$G$18:$G$26</c:f>
              <c:numCache>
                <c:formatCode>General</c:formatCode>
                <c:ptCount val="9"/>
                <c:pt idx="0">
                  <c:v>1</c:v>
                </c:pt>
                <c:pt idx="1">
                  <c:v>2</c:v>
                </c:pt>
                <c:pt idx="2">
                  <c:v>3</c:v>
                </c:pt>
                <c:pt idx="3">
                  <c:v>4</c:v>
                </c:pt>
                <c:pt idx="4">
                  <c:v>5</c:v>
                </c:pt>
                <c:pt idx="5">
                  <c:v>6</c:v>
                </c:pt>
                <c:pt idx="6">
                  <c:v>7</c:v>
                </c:pt>
                <c:pt idx="7">
                  <c:v>8</c:v>
                </c:pt>
                <c:pt idx="8">
                  <c:v>11</c:v>
                </c:pt>
              </c:numCache>
            </c:numRef>
          </c:cat>
          <c:val>
            <c:numRef>
              <c:f>bar!$H$18:$H$26</c:f>
              <c:numCache>
                <c:formatCode>General</c:formatCode>
                <c:ptCount val="9"/>
                <c:pt idx="0">
                  <c:v>124.22</c:v>
                </c:pt>
                <c:pt idx="1">
                  <c:v>102.75</c:v>
                </c:pt>
                <c:pt idx="2">
                  <c:v>107.31</c:v>
                </c:pt>
                <c:pt idx="3">
                  <c:v>109.56</c:v>
                </c:pt>
                <c:pt idx="4">
                  <c:v>106.33</c:v>
                </c:pt>
                <c:pt idx="5">
                  <c:v>101.84</c:v>
                </c:pt>
                <c:pt idx="6">
                  <c:v>101.29</c:v>
                </c:pt>
                <c:pt idx="7">
                  <c:v>110.93</c:v>
                </c:pt>
                <c:pt idx="8">
                  <c:v>107.23</c:v>
                </c:pt>
              </c:numCache>
            </c:numRef>
          </c:val>
          <c:extLst>
            <c:ext xmlns:c16="http://schemas.microsoft.com/office/drawing/2014/chart" uri="{C3380CC4-5D6E-409C-BE32-E72D297353CC}">
              <c16:uniqueId val="{00000009-74E2-4E57-A0AA-31961696D20A}"/>
            </c:ext>
          </c:extLst>
        </c:ser>
        <c:ser>
          <c:idx val="1"/>
          <c:order val="1"/>
          <c:tx>
            <c:strRef>
              <c:f>bar!$I$17</c:f>
              <c:strCache>
                <c:ptCount val="1"/>
                <c:pt idx="0">
                  <c:v>BPS CPI</c:v>
                </c:pt>
              </c:strCache>
            </c:strRef>
          </c:tx>
          <c:spPr>
            <a:solidFill>
              <a:srgbClr val="C00000"/>
            </a:solidFill>
            <a:ln>
              <a:noFill/>
            </a:ln>
            <a:effectLst/>
          </c:spPr>
          <c:invertIfNegative val="0"/>
          <c:dLbls>
            <c:dLbl>
              <c:idx val="0"/>
              <c:layout>
                <c:manualLayout>
                  <c:x val="0"/>
                  <c:y val="-4.55762179705951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E2-4E57-A0AA-31961696D20A}"/>
                </c:ext>
              </c:extLst>
            </c:dLbl>
            <c:dLbl>
              <c:idx val="1"/>
              <c:layout>
                <c:manualLayout>
                  <c:x val="0"/>
                  <c:y val="-8.20371923470711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4E2-4E57-A0AA-31961696D20A}"/>
                </c:ext>
              </c:extLst>
            </c:dLbl>
            <c:dLbl>
              <c:idx val="2"/>
              <c:layout>
                <c:manualLayout>
                  <c:x val="-4.6436737405666779E-17"/>
                  <c:y val="-2.27881089852975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4E2-4E57-A0AA-31961696D20A}"/>
                </c:ext>
              </c:extLst>
            </c:dLbl>
            <c:dLbl>
              <c:idx val="3"/>
              <c:layout>
                <c:manualLayout>
                  <c:x val="-4.6436737405666779E-17"/>
                  <c:y val="-0.1002676795353092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E2-4E57-A0AA-31961696D20A}"/>
                </c:ext>
              </c:extLst>
            </c:dLbl>
            <c:dLbl>
              <c:idx val="4"/>
              <c:layout>
                <c:manualLayout>
                  <c:x val="0"/>
                  <c:y val="-4.10185961735356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4E2-4E57-A0AA-31961696D20A}"/>
                </c:ext>
              </c:extLst>
            </c:dLbl>
            <c:dLbl>
              <c:idx val="6"/>
              <c:layout>
                <c:manualLayout>
                  <c:x val="-9.2873474811333557E-17"/>
                  <c:y val="-8.20371923470711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4E2-4E57-A0AA-31961696D20A}"/>
                </c:ext>
              </c:extLst>
            </c:dLbl>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bar!$G$18:$G$26</c:f>
              <c:numCache>
                <c:formatCode>General</c:formatCode>
                <c:ptCount val="9"/>
                <c:pt idx="0">
                  <c:v>1</c:v>
                </c:pt>
                <c:pt idx="1">
                  <c:v>2</c:v>
                </c:pt>
                <c:pt idx="2">
                  <c:v>3</c:v>
                </c:pt>
                <c:pt idx="3">
                  <c:v>4</c:v>
                </c:pt>
                <c:pt idx="4">
                  <c:v>5</c:v>
                </c:pt>
                <c:pt idx="5">
                  <c:v>6</c:v>
                </c:pt>
                <c:pt idx="6">
                  <c:v>7</c:v>
                </c:pt>
                <c:pt idx="7">
                  <c:v>8</c:v>
                </c:pt>
                <c:pt idx="8">
                  <c:v>11</c:v>
                </c:pt>
              </c:numCache>
            </c:numRef>
          </c:cat>
          <c:val>
            <c:numRef>
              <c:f>bar!$I$18:$I$26</c:f>
              <c:numCache>
                <c:formatCode>General</c:formatCode>
                <c:ptCount val="9"/>
                <c:pt idx="0">
                  <c:v>109.79</c:v>
                </c:pt>
                <c:pt idx="1">
                  <c:v>105.44</c:v>
                </c:pt>
                <c:pt idx="2">
                  <c:v>100.52</c:v>
                </c:pt>
                <c:pt idx="3">
                  <c:v>109.87</c:v>
                </c:pt>
                <c:pt idx="4">
                  <c:v>111.24</c:v>
                </c:pt>
                <c:pt idx="5">
                  <c:v>100</c:v>
                </c:pt>
                <c:pt idx="6">
                  <c:v>102.81</c:v>
                </c:pt>
                <c:pt idx="7">
                  <c:v>105.04</c:v>
                </c:pt>
                <c:pt idx="8">
                  <c:v>105.94</c:v>
                </c:pt>
              </c:numCache>
            </c:numRef>
          </c:val>
          <c:extLst>
            <c:ext xmlns:c16="http://schemas.microsoft.com/office/drawing/2014/chart" uri="{C3380CC4-5D6E-409C-BE32-E72D297353CC}">
              <c16:uniqueId val="{00000010-74E2-4E57-A0AA-31961696D20A}"/>
            </c:ext>
          </c:extLst>
        </c:ser>
        <c:dLbls>
          <c:dLblPos val="outEnd"/>
          <c:showLegendKey val="0"/>
          <c:showVal val="1"/>
          <c:showCatName val="0"/>
          <c:showSerName val="0"/>
          <c:showPercent val="0"/>
          <c:showBubbleSize val="0"/>
        </c:dLbls>
        <c:gapWidth val="219"/>
        <c:overlap val="-27"/>
        <c:axId val="475396184"/>
        <c:axId val="475394544"/>
      </c:barChart>
      <c:catAx>
        <c:axId val="475396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ID"/>
                  <a:t>DKI Jakarta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75394544"/>
        <c:crosses val="autoZero"/>
        <c:auto val="1"/>
        <c:lblAlgn val="ctr"/>
        <c:lblOffset val="100"/>
        <c:noMultiLvlLbl val="0"/>
      </c:catAx>
      <c:valAx>
        <c:axId val="475394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75396184"/>
        <c:crosses val="autoZero"/>
        <c:crossBetween val="between"/>
      </c:valAx>
      <c:spPr>
        <a:noFill/>
        <a:ln>
          <a:noFill/>
        </a:ln>
        <a:effectLst/>
      </c:spPr>
    </c:plotArea>
    <c:legend>
      <c:legendPos val="b"/>
      <c:layout>
        <c:manualLayout>
          <c:xMode val="edge"/>
          <c:yMode val="edge"/>
          <c:x val="0.35273314436653713"/>
          <c:y val="1.9493179507532769E-2"/>
          <c:w val="0.32548307396271031"/>
          <c:h val="7.95819971511283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DB87-7811-4286-8B68-EA429CAC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16</TotalTime>
  <Pages>18</Pages>
  <Words>7378</Words>
  <Characters>37261</Characters>
  <Application>Microsoft Office Word</Application>
  <DocSecurity>0</DocSecurity>
  <Lines>2070</Lines>
  <Paragraphs>587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44052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Ghozy Haqqoni</dc:creator>
  <cp:keywords/>
  <cp:lastModifiedBy>setia pramana</cp:lastModifiedBy>
  <cp:revision>6</cp:revision>
  <cp:lastPrinted>2008-10-24T08:15:00Z</cp:lastPrinted>
  <dcterms:created xsi:type="dcterms:W3CDTF">2021-08-21T05:16:00Z</dcterms:created>
  <dcterms:modified xsi:type="dcterms:W3CDTF">2021-08-21T23:34:00Z</dcterms:modified>
</cp:coreProperties>
</file>