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7CF0" w14:textId="3E23F19C" w:rsidR="003D63C9" w:rsidRPr="00037477" w:rsidRDefault="003652E8" w:rsidP="003D63C9">
      <w:pPr>
        <w:pStyle w:val="papertitle"/>
        <w:rPr>
          <w:sz w:val="24"/>
          <w:szCs w:val="24"/>
        </w:rPr>
      </w:pPr>
      <w:r>
        <w:rPr>
          <w:b/>
          <w:sz w:val="28"/>
          <w:szCs w:val="28"/>
        </w:rPr>
        <w:t xml:space="preserve">A Novel </w:t>
      </w:r>
      <w:r w:rsidR="00580402">
        <w:rPr>
          <w:b/>
          <w:sz w:val="28"/>
          <w:szCs w:val="28"/>
        </w:rPr>
        <w:t>Machine Learning</w:t>
      </w:r>
      <w:r w:rsidR="00761A4A">
        <w:rPr>
          <w:b/>
          <w:sz w:val="28"/>
          <w:szCs w:val="28"/>
        </w:rPr>
        <w:t xml:space="preserve"> Algorithm for Classifying </w:t>
      </w:r>
      <w:r w:rsidR="000F6629">
        <w:rPr>
          <w:b/>
          <w:sz w:val="28"/>
          <w:szCs w:val="28"/>
        </w:rPr>
        <w:t xml:space="preserve">Mortality Risk </w:t>
      </w:r>
      <w:r w:rsidR="000F74C5">
        <w:rPr>
          <w:b/>
          <w:sz w:val="28"/>
          <w:szCs w:val="28"/>
        </w:rPr>
        <w:t xml:space="preserve">Patients </w:t>
      </w:r>
      <w:r w:rsidR="00580402">
        <w:rPr>
          <w:b/>
          <w:sz w:val="28"/>
          <w:szCs w:val="28"/>
        </w:rPr>
        <w:t>for</w:t>
      </w:r>
      <w:r w:rsidR="000F6629">
        <w:rPr>
          <w:b/>
          <w:sz w:val="28"/>
          <w:szCs w:val="28"/>
        </w:rPr>
        <w:t xml:space="preserve"> Intensive Care Unit</w:t>
      </w:r>
      <w:r w:rsidR="00580402">
        <w:rPr>
          <w:b/>
          <w:sz w:val="28"/>
          <w:szCs w:val="28"/>
        </w:rPr>
        <w:t xml:space="preserve"> Admissions</w:t>
      </w:r>
    </w:p>
    <w:p w14:paraId="13731FC6"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52ECBEA6" w14:textId="56506311" w:rsidR="000F6629" w:rsidRPr="001C570D" w:rsidRDefault="000F6629" w:rsidP="000F6629">
      <w:pPr>
        <w:pStyle w:val="E-Mail"/>
        <w:rPr>
          <w:rFonts w:ascii="Times New Roman" w:hAnsi="Times New Roman"/>
          <w:spacing w:val="-2"/>
          <w:sz w:val="20"/>
        </w:rPr>
      </w:pPr>
      <w:r w:rsidRPr="001C570D">
        <w:rPr>
          <w:rFonts w:ascii="Times New Roman" w:hAnsi="Times New Roman"/>
          <w:spacing w:val="-2"/>
          <w:sz w:val="20"/>
        </w:rPr>
        <w:t xml:space="preserve">Carol Anne Hargreaves, PhD, MBA </w:t>
      </w:r>
    </w:p>
    <w:p w14:paraId="70845ADB" w14:textId="2BA31B6E" w:rsidR="000F6629" w:rsidRPr="001C570D" w:rsidRDefault="000F6629" w:rsidP="000F6629">
      <w:pPr>
        <w:pStyle w:val="E-Mail"/>
        <w:rPr>
          <w:rFonts w:ascii="Times New Roman" w:hAnsi="Times New Roman"/>
          <w:spacing w:val="-2"/>
          <w:sz w:val="20"/>
        </w:rPr>
      </w:pPr>
      <w:r w:rsidRPr="001C570D">
        <w:rPr>
          <w:rFonts w:ascii="Times New Roman" w:hAnsi="Times New Roman"/>
          <w:spacing w:val="-2"/>
          <w:sz w:val="20"/>
        </w:rPr>
        <w:t>Associate Professor</w:t>
      </w:r>
    </w:p>
    <w:p w14:paraId="5F5AC35D" w14:textId="6D7D070C" w:rsidR="000F6629" w:rsidRPr="001C570D" w:rsidRDefault="000F6629" w:rsidP="000F6629">
      <w:pPr>
        <w:pStyle w:val="E-Mail"/>
        <w:rPr>
          <w:rFonts w:ascii="Times New Roman" w:hAnsi="Times New Roman"/>
          <w:spacing w:val="-2"/>
          <w:sz w:val="20"/>
        </w:rPr>
      </w:pPr>
      <w:r w:rsidRPr="001C570D">
        <w:rPr>
          <w:rFonts w:ascii="Times New Roman" w:hAnsi="Times New Roman"/>
          <w:spacing w:val="-2"/>
          <w:sz w:val="20"/>
        </w:rPr>
        <w:t>Department of Statistics and Applied Probability</w:t>
      </w:r>
    </w:p>
    <w:p w14:paraId="3805B78E" w14:textId="77777777" w:rsidR="000F6629" w:rsidRPr="001C570D" w:rsidRDefault="000F6629" w:rsidP="000F6629">
      <w:pPr>
        <w:pStyle w:val="E-Mail"/>
        <w:rPr>
          <w:rFonts w:ascii="Times New Roman" w:hAnsi="Times New Roman"/>
          <w:spacing w:val="-2"/>
          <w:sz w:val="20"/>
        </w:rPr>
      </w:pPr>
      <w:r w:rsidRPr="001C570D">
        <w:rPr>
          <w:rFonts w:ascii="Times New Roman" w:hAnsi="Times New Roman"/>
          <w:spacing w:val="-2"/>
          <w:sz w:val="20"/>
        </w:rPr>
        <w:t>National University of Singapore</w:t>
      </w:r>
    </w:p>
    <w:p w14:paraId="4E5F8439" w14:textId="40CC0A3B" w:rsidR="000F6629" w:rsidRPr="001C570D" w:rsidRDefault="000F6629" w:rsidP="000F6629">
      <w:pPr>
        <w:pStyle w:val="E-Mail"/>
        <w:rPr>
          <w:rFonts w:ascii="Times New Roman" w:hAnsi="Times New Roman"/>
          <w:spacing w:val="-2"/>
          <w:sz w:val="20"/>
        </w:rPr>
      </w:pPr>
      <w:r w:rsidRPr="001C570D">
        <w:rPr>
          <w:rFonts w:ascii="Times New Roman" w:hAnsi="Times New Roman"/>
          <w:spacing w:val="-2"/>
          <w:sz w:val="20"/>
        </w:rPr>
        <w:t xml:space="preserve">Singapore, </w:t>
      </w:r>
      <w:r w:rsidR="00A046A7" w:rsidRPr="001C570D">
        <w:rPr>
          <w:rFonts w:ascii="Times New Roman" w:hAnsi="Times New Roman"/>
          <w:spacing w:val="-2"/>
          <w:sz w:val="20"/>
        </w:rPr>
        <w:t>117546</w:t>
      </w:r>
    </w:p>
    <w:p w14:paraId="34CCB348" w14:textId="6964FA63" w:rsidR="008B197E" w:rsidRPr="001C570D" w:rsidRDefault="001C052B" w:rsidP="000F6629">
      <w:pPr>
        <w:pStyle w:val="E-Mail"/>
        <w:rPr>
          <w:rFonts w:ascii="Times New Roman" w:hAnsi="Times New Roman"/>
          <w:spacing w:val="-2"/>
          <w:sz w:val="20"/>
        </w:rPr>
      </w:pPr>
      <w:hyperlink r:id="rId8" w:history="1">
        <w:r w:rsidR="000F6629" w:rsidRPr="001C570D">
          <w:rPr>
            <w:rStyle w:val="Hyperlink"/>
            <w:rFonts w:ascii="Times New Roman" w:hAnsi="Times New Roman"/>
            <w:spacing w:val="-2"/>
            <w:sz w:val="20"/>
          </w:rPr>
          <w:t>stacah@nus.edu.sg</w:t>
        </w:r>
      </w:hyperlink>
    </w:p>
    <w:p w14:paraId="3673086E" w14:textId="77777777" w:rsidR="000F6629" w:rsidRPr="001C570D" w:rsidRDefault="000F6629" w:rsidP="000F6629">
      <w:pPr>
        <w:pStyle w:val="E-Mail"/>
        <w:rPr>
          <w:rFonts w:ascii="Times New Roman" w:hAnsi="Times New Roman"/>
          <w:spacing w:val="-2"/>
          <w:sz w:val="20"/>
        </w:rPr>
      </w:pPr>
    </w:p>
    <w:p w14:paraId="1178249F" w14:textId="1D8F4A69" w:rsidR="003D63C9" w:rsidRPr="001C570D" w:rsidRDefault="008B197E" w:rsidP="003D63C9">
      <w:pPr>
        <w:pStyle w:val="Author"/>
        <w:rPr>
          <w:rFonts w:ascii="Times New Roman" w:hAnsi="Times New Roman"/>
          <w:sz w:val="20"/>
        </w:rPr>
      </w:pPr>
      <w:r w:rsidRPr="001C570D">
        <w:rPr>
          <w:rFonts w:ascii="Times New Roman" w:hAnsi="Times New Roman"/>
          <w:spacing w:val="-2"/>
        </w:rPr>
        <w:br w:type="column"/>
      </w:r>
      <w:r w:rsidR="000F6629" w:rsidRPr="001C570D">
        <w:rPr>
          <w:rFonts w:ascii="Times New Roman" w:hAnsi="Times New Roman"/>
          <w:sz w:val="20"/>
        </w:rPr>
        <w:t>Tan Hui Ling Juliet, BSc, BSc (Hons)</w:t>
      </w:r>
    </w:p>
    <w:p w14:paraId="213FEBDB" w14:textId="6A4F2BB5" w:rsidR="000F6629" w:rsidRPr="001C570D" w:rsidRDefault="000F6629" w:rsidP="003D63C9">
      <w:pPr>
        <w:pStyle w:val="Affiliation"/>
      </w:pPr>
      <w:r w:rsidRPr="001C570D">
        <w:t>Student Researcher</w:t>
      </w:r>
    </w:p>
    <w:p w14:paraId="4921AA99" w14:textId="2B601CDC" w:rsidR="003D63C9" w:rsidRPr="001C570D" w:rsidRDefault="003D63C9" w:rsidP="003D63C9">
      <w:pPr>
        <w:pStyle w:val="Affiliation"/>
      </w:pPr>
      <w:r w:rsidRPr="001C570D">
        <w:t>Department of Statistics and Applied Probability</w:t>
      </w:r>
    </w:p>
    <w:p w14:paraId="2B9A8A52" w14:textId="77777777" w:rsidR="003D63C9" w:rsidRPr="001C570D" w:rsidRDefault="003D63C9" w:rsidP="003D63C9">
      <w:pPr>
        <w:pStyle w:val="Affiliation"/>
      </w:pPr>
      <w:r w:rsidRPr="001C570D">
        <w:t>National University of Singapore</w:t>
      </w:r>
    </w:p>
    <w:p w14:paraId="62B9445A" w14:textId="75EF8077" w:rsidR="003D63C9" w:rsidRPr="001C570D" w:rsidRDefault="003D63C9" w:rsidP="003D63C9">
      <w:pPr>
        <w:pStyle w:val="Affiliation"/>
      </w:pPr>
      <w:r w:rsidRPr="001C570D">
        <w:t xml:space="preserve">Singapore, </w:t>
      </w:r>
      <w:r w:rsidR="00A046A7" w:rsidRPr="001C570D">
        <w:t>117546</w:t>
      </w:r>
    </w:p>
    <w:p w14:paraId="7880255B" w14:textId="00204D7F" w:rsidR="003D63C9" w:rsidRPr="001C570D" w:rsidRDefault="003D63C9" w:rsidP="003D63C9">
      <w:pPr>
        <w:pStyle w:val="Affiliation"/>
      </w:pPr>
    </w:p>
    <w:p w14:paraId="708BA0DD" w14:textId="77777777" w:rsidR="003D63C9" w:rsidRPr="001C570D" w:rsidRDefault="003D63C9" w:rsidP="003D63C9">
      <w:pPr>
        <w:pStyle w:val="Affiliation"/>
      </w:pPr>
    </w:p>
    <w:p w14:paraId="0C0E75A9" w14:textId="0D7B6857" w:rsidR="00A046A7" w:rsidRPr="001C570D" w:rsidRDefault="008B197E" w:rsidP="000F6629">
      <w:pPr>
        <w:pStyle w:val="Author"/>
        <w:spacing w:after="0"/>
        <w:rPr>
          <w:rFonts w:ascii="Times New Roman" w:hAnsi="Times New Roman"/>
          <w:spacing w:val="-2"/>
          <w:sz w:val="20"/>
        </w:rPr>
      </w:pPr>
      <w:r w:rsidRPr="001C570D">
        <w:rPr>
          <w:rFonts w:ascii="Times New Roman" w:hAnsi="Times New Roman"/>
          <w:spacing w:val="-2"/>
        </w:rPr>
        <w:br w:type="column"/>
      </w:r>
      <w:r w:rsidR="00A046A7" w:rsidRPr="001C570D">
        <w:rPr>
          <w:rFonts w:ascii="Times New Roman" w:hAnsi="Times New Roman"/>
          <w:spacing w:val="-2"/>
          <w:sz w:val="20"/>
        </w:rPr>
        <w:t>Dinesh Kumar Srinivasan, MBBS, PhD, Associate Professor</w:t>
      </w:r>
    </w:p>
    <w:p w14:paraId="5FA1C1C7" w14:textId="77777777" w:rsidR="00A046A7" w:rsidRPr="001C570D" w:rsidRDefault="00A046A7">
      <w:pPr>
        <w:pStyle w:val="E-Mail"/>
        <w:rPr>
          <w:rFonts w:ascii="Times New Roman" w:hAnsi="Times New Roman"/>
          <w:spacing w:val="-2"/>
          <w:sz w:val="20"/>
        </w:rPr>
      </w:pPr>
      <w:r w:rsidRPr="001C570D">
        <w:rPr>
          <w:rFonts w:ascii="Times New Roman" w:hAnsi="Times New Roman"/>
          <w:spacing w:val="-2"/>
          <w:sz w:val="20"/>
        </w:rPr>
        <w:t xml:space="preserve">Department of Anatomy, </w:t>
      </w:r>
    </w:p>
    <w:p w14:paraId="3A0E222B" w14:textId="71E4551A" w:rsidR="008B197E" w:rsidRPr="001C570D" w:rsidRDefault="00A046A7">
      <w:pPr>
        <w:pStyle w:val="E-Mail"/>
        <w:rPr>
          <w:rFonts w:ascii="Times New Roman" w:hAnsi="Times New Roman"/>
          <w:spacing w:val="-2"/>
        </w:rPr>
      </w:pPr>
      <w:r w:rsidRPr="001C570D">
        <w:rPr>
          <w:rFonts w:ascii="Times New Roman" w:hAnsi="Times New Roman"/>
          <w:spacing w:val="-2"/>
          <w:sz w:val="20"/>
        </w:rPr>
        <w:t>Yong Loo Lin School of Medicine, National University of Singapore, Singapore 117594</w:t>
      </w:r>
    </w:p>
    <w:p w14:paraId="2FA39AFB" w14:textId="77777777" w:rsidR="008B197E" w:rsidRDefault="008B197E" w:rsidP="00B8437E">
      <w:pPr>
        <w:sectPr w:rsidR="008B197E" w:rsidSect="003B4153">
          <w:type w:val="continuous"/>
          <w:pgSz w:w="12240" w:h="15840" w:code="1"/>
          <w:pgMar w:top="1080" w:right="1080" w:bottom="1440" w:left="1080" w:header="720" w:footer="720" w:gutter="0"/>
          <w:cols w:num="3" w:space="0"/>
        </w:sectPr>
      </w:pPr>
    </w:p>
    <w:p w14:paraId="327D6281" w14:textId="77777777" w:rsidR="008B197E" w:rsidRDefault="008B197E">
      <w:pPr>
        <w:spacing w:after="0"/>
      </w:pPr>
      <w:r>
        <w:rPr>
          <w:b/>
          <w:sz w:val="24"/>
        </w:rPr>
        <w:t>ABSTRACT</w:t>
      </w:r>
    </w:p>
    <w:p w14:paraId="64EBA422" w14:textId="77777777" w:rsidR="00BF04E6" w:rsidRDefault="00BF04E6" w:rsidP="00B8437E">
      <w:pPr>
        <w:pStyle w:val="Abstract"/>
        <w:rPr>
          <w:b/>
          <w:bCs/>
          <w:sz w:val="20"/>
        </w:rPr>
      </w:pPr>
    </w:p>
    <w:p w14:paraId="2BCAD568" w14:textId="77777777" w:rsidR="00BF04E6" w:rsidRDefault="003465B2" w:rsidP="00B8437E">
      <w:pPr>
        <w:pStyle w:val="Abstract"/>
        <w:rPr>
          <w:sz w:val="20"/>
        </w:rPr>
      </w:pPr>
      <w:r w:rsidRPr="003465B2">
        <w:rPr>
          <w:b/>
          <w:bCs/>
          <w:sz w:val="20"/>
        </w:rPr>
        <w:t>Introduction:</w:t>
      </w:r>
      <w:r>
        <w:rPr>
          <w:sz w:val="20"/>
        </w:rPr>
        <w:t xml:space="preserve"> </w:t>
      </w:r>
      <w:r w:rsidR="008B197E" w:rsidRPr="00BC7558">
        <w:rPr>
          <w:sz w:val="20"/>
        </w:rPr>
        <w:t>In this paper, we</w:t>
      </w:r>
      <w:r w:rsidR="003D63C9" w:rsidRPr="00BC7558">
        <w:rPr>
          <w:b/>
          <w:sz w:val="20"/>
        </w:rPr>
        <w:t xml:space="preserve"> </w:t>
      </w:r>
      <w:r w:rsidR="003D63C9" w:rsidRPr="00BC7558">
        <w:rPr>
          <w:sz w:val="20"/>
        </w:rPr>
        <w:t xml:space="preserve">focus on the </w:t>
      </w:r>
      <w:r w:rsidR="000F74C5">
        <w:rPr>
          <w:sz w:val="20"/>
        </w:rPr>
        <w:t xml:space="preserve">classification of </w:t>
      </w:r>
      <w:r w:rsidR="001671CF">
        <w:rPr>
          <w:sz w:val="20"/>
        </w:rPr>
        <w:t xml:space="preserve">high mortality risk patients for Intensive Care Units (ICUs). </w:t>
      </w:r>
      <w:r w:rsidR="00B8437E">
        <w:rPr>
          <w:sz w:val="20"/>
        </w:rPr>
        <w:t xml:space="preserve">Classification algorithms for identifying </w:t>
      </w:r>
      <w:r w:rsidR="00B8437E" w:rsidRPr="00B8437E">
        <w:rPr>
          <w:sz w:val="20"/>
        </w:rPr>
        <w:t>ICU mortality are necessary for measuring and improving ICU performance</w:t>
      </w:r>
      <w:r w:rsidR="00B8437E">
        <w:rPr>
          <w:sz w:val="20"/>
        </w:rPr>
        <w:t xml:space="preserve">. </w:t>
      </w:r>
      <w:r>
        <w:rPr>
          <w:sz w:val="20"/>
        </w:rPr>
        <w:t>M</w:t>
      </w:r>
      <w:r w:rsidRPr="003465B2">
        <w:rPr>
          <w:sz w:val="20"/>
        </w:rPr>
        <w:t xml:space="preserve">ortality risk severity scores are an essential part of hospital management and clinical decision-making. Proper application of </w:t>
      </w:r>
      <w:r w:rsidR="00531C7B">
        <w:rPr>
          <w:sz w:val="20"/>
        </w:rPr>
        <w:t>classification</w:t>
      </w:r>
      <w:r w:rsidRPr="003465B2">
        <w:rPr>
          <w:sz w:val="20"/>
        </w:rPr>
        <w:t xml:space="preserve"> models can help in decision making to lower hospital costs. In fact, </w:t>
      </w:r>
      <w:r w:rsidR="00531C7B">
        <w:rPr>
          <w:sz w:val="20"/>
        </w:rPr>
        <w:t>classification high mortality risk models have</w:t>
      </w:r>
      <w:r w:rsidRPr="003465B2">
        <w:rPr>
          <w:sz w:val="20"/>
        </w:rPr>
        <w:t xml:space="preserve"> become a necessary tool to explain differences in mortality risk. </w:t>
      </w:r>
      <w:r w:rsidR="00531C7B" w:rsidRPr="00531C7B">
        <w:rPr>
          <w:b/>
          <w:bCs/>
          <w:sz w:val="20"/>
        </w:rPr>
        <w:t>Purpose of Study:</w:t>
      </w:r>
      <w:r w:rsidR="00531C7B">
        <w:rPr>
          <w:sz w:val="20"/>
        </w:rPr>
        <w:t xml:space="preserve"> </w:t>
      </w:r>
      <w:r w:rsidR="00531C7B" w:rsidRPr="00531C7B">
        <w:rPr>
          <w:sz w:val="20"/>
        </w:rPr>
        <w:t xml:space="preserve">The purpose of this study </w:t>
      </w:r>
      <w:r w:rsidR="00531C7B">
        <w:rPr>
          <w:sz w:val="20"/>
        </w:rPr>
        <w:t>i</w:t>
      </w:r>
      <w:r w:rsidR="00531C7B" w:rsidRPr="00531C7B">
        <w:rPr>
          <w:sz w:val="20"/>
        </w:rPr>
        <w:t>s to develop and evaluate a</w:t>
      </w:r>
      <w:r w:rsidR="0048279F">
        <w:rPr>
          <w:sz w:val="20"/>
        </w:rPr>
        <w:t xml:space="preserve"> new</w:t>
      </w:r>
      <w:r w:rsidR="00531C7B" w:rsidRPr="00531C7B">
        <w:rPr>
          <w:sz w:val="20"/>
        </w:rPr>
        <w:t xml:space="preserve"> algorithm which more accurately predicts patient mortality in ICU, using patient information of vital signs and laboratory results only in the first 24 hours of ICU admission</w:t>
      </w:r>
      <w:r w:rsidR="0048279F">
        <w:rPr>
          <w:sz w:val="20"/>
        </w:rPr>
        <w:t xml:space="preserve">. </w:t>
      </w:r>
    </w:p>
    <w:p w14:paraId="354225CD" w14:textId="77777777" w:rsidR="00BF04E6" w:rsidRDefault="00531C7B" w:rsidP="00B8437E">
      <w:pPr>
        <w:pStyle w:val="Abstract"/>
        <w:rPr>
          <w:sz w:val="20"/>
        </w:rPr>
      </w:pPr>
      <w:r w:rsidRPr="00531C7B">
        <w:rPr>
          <w:b/>
          <w:bCs/>
          <w:sz w:val="20"/>
        </w:rPr>
        <w:t>Methods:</w:t>
      </w:r>
      <w:r>
        <w:rPr>
          <w:sz w:val="20"/>
        </w:rPr>
        <w:t xml:space="preserve"> </w:t>
      </w:r>
      <w:r w:rsidR="0048279F" w:rsidRPr="0048279F">
        <w:rPr>
          <w:sz w:val="20"/>
        </w:rPr>
        <w:t xml:space="preserve">We evaluate a novel approach, by statistically converting continuous variables into categorical variables and identifying optimal threshold cut points for stabilizing the coefficients of the classification mortality risk model. </w:t>
      </w:r>
      <w:r w:rsidR="00B8437E" w:rsidRPr="00B8437E">
        <w:rPr>
          <w:sz w:val="20"/>
        </w:rPr>
        <w:t xml:space="preserve">Using </w:t>
      </w:r>
      <w:r w:rsidR="0048279F">
        <w:rPr>
          <w:sz w:val="20"/>
        </w:rPr>
        <w:t xml:space="preserve">a </w:t>
      </w:r>
      <w:r w:rsidR="00B8437E" w:rsidRPr="00B8437E">
        <w:rPr>
          <w:sz w:val="20"/>
        </w:rPr>
        <w:t>machine learning method</w:t>
      </w:r>
      <w:r w:rsidR="00596E5D">
        <w:rPr>
          <w:sz w:val="20"/>
        </w:rPr>
        <w:t xml:space="preserve">, namely the logistic regression model, </w:t>
      </w:r>
      <w:r w:rsidR="0048279F">
        <w:rPr>
          <w:sz w:val="20"/>
        </w:rPr>
        <w:t xml:space="preserve">the </w:t>
      </w:r>
      <w:r w:rsidR="00596E5D">
        <w:rPr>
          <w:sz w:val="20"/>
        </w:rPr>
        <w:t>optimal threshold cut points</w:t>
      </w:r>
      <w:r w:rsidR="00B8437E" w:rsidRPr="00B8437E">
        <w:rPr>
          <w:sz w:val="20"/>
        </w:rPr>
        <w:t xml:space="preserve"> and open source tools, we developed and evaluated a </w:t>
      </w:r>
      <w:r w:rsidR="00596E5D">
        <w:rPr>
          <w:sz w:val="20"/>
        </w:rPr>
        <w:t>mortality</w:t>
      </w:r>
      <w:r w:rsidR="00B8437E" w:rsidRPr="00B8437E">
        <w:rPr>
          <w:sz w:val="20"/>
        </w:rPr>
        <w:t xml:space="preserve"> risk algorithm for ICU patients. </w:t>
      </w:r>
      <w:r w:rsidR="0048279F" w:rsidRPr="0048279F">
        <w:rPr>
          <w:b/>
          <w:bCs/>
          <w:sz w:val="20"/>
        </w:rPr>
        <w:t>Results:</w:t>
      </w:r>
      <w:r w:rsidR="0048279F" w:rsidRPr="0048279F">
        <w:t xml:space="preserve"> </w:t>
      </w:r>
      <w:r w:rsidR="0048279F" w:rsidRPr="0048279F">
        <w:rPr>
          <w:sz w:val="20"/>
        </w:rPr>
        <w:t>An optimal set of 3 threshold values were derived</w:t>
      </w:r>
      <w:r w:rsidR="0048279F">
        <w:rPr>
          <w:sz w:val="20"/>
        </w:rPr>
        <w:t>,</w:t>
      </w:r>
      <w:r w:rsidR="0048279F" w:rsidRPr="0048279F">
        <w:rPr>
          <w:sz w:val="20"/>
        </w:rPr>
        <w:t xml:space="preserve"> that partitioned the data into 4 groups</w:t>
      </w:r>
      <w:r w:rsidR="0048279F">
        <w:rPr>
          <w:sz w:val="20"/>
        </w:rPr>
        <w:t xml:space="preserve">, resulting in </w:t>
      </w:r>
      <w:r w:rsidR="0048279F" w:rsidRPr="0048279F">
        <w:rPr>
          <w:sz w:val="20"/>
        </w:rPr>
        <w:t xml:space="preserve">the patient mortality risk scores </w:t>
      </w:r>
      <w:r w:rsidR="0048279F">
        <w:rPr>
          <w:sz w:val="20"/>
        </w:rPr>
        <w:t>being</w:t>
      </w:r>
      <w:r w:rsidR="0048279F" w:rsidRPr="0048279F">
        <w:rPr>
          <w:sz w:val="20"/>
        </w:rPr>
        <w:t xml:space="preserve"> more distinguishable across the 4 partitioned groups. The most important variables for the </w:t>
      </w:r>
      <w:r w:rsidR="0048279F">
        <w:rPr>
          <w:sz w:val="20"/>
        </w:rPr>
        <w:t xml:space="preserve">ICU </w:t>
      </w:r>
      <w:r w:rsidR="0048279F" w:rsidRPr="0048279F">
        <w:rPr>
          <w:sz w:val="20"/>
        </w:rPr>
        <w:t>Mortality Risk was PO2 (120 ¬ 125), followed by Cardiac Arrest (Yes), Bilirubin (0.75 – 1), Vasopressors (Yes), SPO2 (&lt; 66), Bilirubin (&gt;7.75), Foley (&lt;6</w:t>
      </w:r>
      <w:proofErr w:type="gramStart"/>
      <w:r w:rsidR="0048279F" w:rsidRPr="0048279F">
        <w:rPr>
          <w:sz w:val="20"/>
        </w:rPr>
        <w:t>),  Severe</w:t>
      </w:r>
      <w:proofErr w:type="gramEnd"/>
      <w:r w:rsidR="0048279F" w:rsidRPr="0048279F">
        <w:rPr>
          <w:sz w:val="20"/>
        </w:rPr>
        <w:t xml:space="preserve"> COPD (Yes), WBC (&gt; 19.5) and BUN (&gt; 49).</w:t>
      </w:r>
      <w:r w:rsidR="0048279F">
        <w:rPr>
          <w:sz w:val="20"/>
        </w:rPr>
        <w:t xml:space="preserve"> </w:t>
      </w:r>
    </w:p>
    <w:p w14:paraId="2E430C48" w14:textId="77777777" w:rsidR="00334D8D" w:rsidRDefault="0048279F" w:rsidP="00334D8D">
      <w:pPr>
        <w:pStyle w:val="Abstract"/>
        <w:rPr>
          <w:szCs w:val="18"/>
        </w:rPr>
      </w:pPr>
      <w:r w:rsidRPr="0048279F">
        <w:rPr>
          <w:b/>
          <w:bCs/>
          <w:sz w:val="20"/>
        </w:rPr>
        <w:t>Conclusion:</w:t>
      </w:r>
      <w:r>
        <w:rPr>
          <w:b/>
          <w:bCs/>
          <w:sz w:val="20"/>
        </w:rPr>
        <w:t xml:space="preserve"> </w:t>
      </w:r>
      <w:r w:rsidR="00761A4A" w:rsidRPr="00761A4A">
        <w:rPr>
          <w:sz w:val="20"/>
        </w:rPr>
        <w:t xml:space="preserve">We present a new binary classification algorithm, the logistic regression with threshold cut points, designed to address the problem of continuous variables with high variability and extreme values, </w:t>
      </w:r>
      <w:r w:rsidR="00761A4A">
        <w:rPr>
          <w:sz w:val="20"/>
        </w:rPr>
        <w:t>to</w:t>
      </w:r>
      <w:r w:rsidR="00761A4A" w:rsidRPr="00761A4A">
        <w:rPr>
          <w:sz w:val="20"/>
        </w:rPr>
        <w:t xml:space="preserve"> stabiliz</w:t>
      </w:r>
      <w:r w:rsidR="00761A4A">
        <w:rPr>
          <w:sz w:val="20"/>
        </w:rPr>
        <w:t>e</w:t>
      </w:r>
      <w:r w:rsidR="00761A4A" w:rsidRPr="00761A4A">
        <w:rPr>
          <w:sz w:val="20"/>
        </w:rPr>
        <w:t xml:space="preserve"> our model coefficients and improv</w:t>
      </w:r>
      <w:r w:rsidR="00761A4A">
        <w:rPr>
          <w:sz w:val="20"/>
        </w:rPr>
        <w:t>e</w:t>
      </w:r>
      <w:r w:rsidR="00761A4A" w:rsidRPr="00761A4A">
        <w:rPr>
          <w:sz w:val="20"/>
        </w:rPr>
        <w:t xml:space="preserve"> the accuracy of </w:t>
      </w:r>
      <w:r w:rsidR="00761A4A">
        <w:rPr>
          <w:sz w:val="20"/>
        </w:rPr>
        <w:t>classifying high mortality risk ICU patients</w:t>
      </w:r>
      <w:r w:rsidR="00761A4A" w:rsidRPr="00761A4A">
        <w:rPr>
          <w:sz w:val="20"/>
        </w:rPr>
        <w:t>.</w:t>
      </w:r>
      <w:r w:rsidR="00761A4A" w:rsidRPr="00761A4A">
        <w:rPr>
          <w:b/>
          <w:bCs/>
          <w:sz w:val="20"/>
        </w:rPr>
        <w:t xml:space="preserve">  </w:t>
      </w:r>
      <w:r w:rsidR="004C43EC">
        <w:rPr>
          <w:sz w:val="20"/>
        </w:rPr>
        <w:t>O</w:t>
      </w:r>
      <w:r w:rsidR="004C43EC" w:rsidRPr="004C43EC">
        <w:rPr>
          <w:sz w:val="20"/>
        </w:rPr>
        <w:t xml:space="preserve">ur proposed optimal threshold cut point model performed substantially better </w:t>
      </w:r>
      <w:r w:rsidR="004C43EC">
        <w:rPr>
          <w:sz w:val="20"/>
        </w:rPr>
        <w:t xml:space="preserve">(AUC=0.944) </w:t>
      </w:r>
      <w:r w:rsidR="004C43EC" w:rsidRPr="004C43EC">
        <w:rPr>
          <w:sz w:val="20"/>
        </w:rPr>
        <w:t xml:space="preserve">in identifying ICU patients with high mortality risk </w:t>
      </w:r>
      <w:r w:rsidR="004C43EC" w:rsidRPr="004C43EC">
        <w:rPr>
          <w:sz w:val="20"/>
        </w:rPr>
        <w:t xml:space="preserve">compared to the current scoring systems commonly used in hospitals, such as the SAPS 11 (AUC =0.771), APACHE 11 (AUC=0.736) and SOFA (AUC=0.699).  </w:t>
      </w:r>
      <w:r w:rsidR="00761A4A">
        <w:rPr>
          <w:sz w:val="20"/>
        </w:rPr>
        <w:t xml:space="preserve"> </w:t>
      </w:r>
      <w:r w:rsidR="00761A4A" w:rsidRPr="00334D8D">
        <w:rPr>
          <w:szCs w:val="18"/>
        </w:rPr>
        <w:t>This accuracy is at least 30% (1.</w:t>
      </w:r>
      <w:r w:rsidR="004C43EC" w:rsidRPr="00334D8D">
        <w:rPr>
          <w:szCs w:val="18"/>
        </w:rPr>
        <w:t>3</w:t>
      </w:r>
      <w:r w:rsidR="00761A4A" w:rsidRPr="00334D8D">
        <w:rPr>
          <w:szCs w:val="18"/>
        </w:rPr>
        <w:t xml:space="preserve">5 times) better than current mortality risk scoring systems. </w:t>
      </w:r>
    </w:p>
    <w:p w14:paraId="1D26471E" w14:textId="3C420263" w:rsidR="00453B73" w:rsidRPr="00334D8D" w:rsidRDefault="00334D8D" w:rsidP="00334D8D">
      <w:pPr>
        <w:pStyle w:val="Abstract"/>
        <w:rPr>
          <w:szCs w:val="18"/>
        </w:rPr>
      </w:pPr>
      <w:r w:rsidRPr="00334D8D">
        <w:rPr>
          <w:szCs w:val="18"/>
        </w:rPr>
        <w:t>SAPS 11, APACHE 11 and SOFA are static algorithms whereas our new optimal threshold algorithm is a data-driven algorithm which predicts mortality in ICU patients in real-time and may be useful for the timely identification of deteriorating patients.</w:t>
      </w:r>
      <w:r>
        <w:rPr>
          <w:szCs w:val="18"/>
        </w:rPr>
        <w:t xml:space="preserve"> </w:t>
      </w:r>
      <w:r w:rsidR="00761A4A" w:rsidRPr="00334D8D">
        <w:rPr>
          <w:szCs w:val="18"/>
        </w:rPr>
        <w:t>Our new binary classification algorithm will allow clinicians to accurately identify high-mortality risk patients early</w:t>
      </w:r>
      <w:r w:rsidR="000C05B8" w:rsidRPr="00334D8D">
        <w:rPr>
          <w:szCs w:val="18"/>
        </w:rPr>
        <w:t xml:space="preserve"> </w:t>
      </w:r>
      <w:r w:rsidR="00761A4A" w:rsidRPr="00334D8D">
        <w:rPr>
          <w:szCs w:val="18"/>
        </w:rPr>
        <w:t>within 24 hours so that they can be given prompt treatment to reduce their risks of deteriorating or dying.</w:t>
      </w:r>
    </w:p>
    <w:p w14:paraId="01E9DAB4" w14:textId="77777777" w:rsidR="008B197E" w:rsidRDefault="008B197E">
      <w:pPr>
        <w:spacing w:before="120" w:after="0"/>
      </w:pPr>
      <w:r>
        <w:rPr>
          <w:b/>
          <w:sz w:val="24"/>
        </w:rPr>
        <w:t>Keywords</w:t>
      </w:r>
    </w:p>
    <w:p w14:paraId="21EEFD7B" w14:textId="3273EC7F" w:rsidR="0063489E" w:rsidRPr="00BC7558" w:rsidRDefault="00761A4A" w:rsidP="0063489E">
      <w:pPr>
        <w:pStyle w:val="Heading1"/>
        <w:numPr>
          <w:ilvl w:val="0"/>
          <w:numId w:val="0"/>
        </w:numPr>
        <w:rPr>
          <w:b w:val="0"/>
          <w:sz w:val="20"/>
        </w:rPr>
      </w:pPr>
      <w:r>
        <w:rPr>
          <w:b w:val="0"/>
          <w:sz w:val="20"/>
        </w:rPr>
        <w:t xml:space="preserve">Intensive Care Units (ICU), Critical Care, Mortality Risk, </w:t>
      </w:r>
      <w:r w:rsidR="00D651F3">
        <w:rPr>
          <w:b w:val="0"/>
          <w:sz w:val="20"/>
        </w:rPr>
        <w:t>Classification Algorithm, Optimal Threshold Cut Points.</w:t>
      </w:r>
    </w:p>
    <w:p w14:paraId="1F9D76C0" w14:textId="77777777" w:rsidR="00453B73" w:rsidRPr="00453B73" w:rsidRDefault="00453B73" w:rsidP="00453B73"/>
    <w:p w14:paraId="529EE6E6" w14:textId="29A862A0" w:rsidR="008431F0" w:rsidRDefault="008B197E" w:rsidP="008431F0">
      <w:pPr>
        <w:pStyle w:val="Heading1"/>
        <w:spacing w:before="120"/>
      </w:pPr>
      <w:r>
        <w:t>INTRODUCTION</w:t>
      </w:r>
    </w:p>
    <w:p w14:paraId="608E542C" w14:textId="77777777" w:rsidR="00BF04E6" w:rsidRDefault="00BF04E6" w:rsidP="00170161">
      <w:pPr>
        <w:autoSpaceDE w:val="0"/>
        <w:autoSpaceDN w:val="0"/>
        <w:adjustRightInd w:val="0"/>
        <w:spacing w:after="0"/>
        <w:rPr>
          <w:color w:val="000000"/>
          <w:sz w:val="20"/>
          <w:lang w:val="en-AU"/>
        </w:rPr>
      </w:pPr>
    </w:p>
    <w:p w14:paraId="43BA9F98" w14:textId="5ACC0951" w:rsidR="000C05B8" w:rsidRDefault="000C05B8" w:rsidP="00170161">
      <w:pPr>
        <w:autoSpaceDE w:val="0"/>
        <w:autoSpaceDN w:val="0"/>
        <w:adjustRightInd w:val="0"/>
        <w:spacing w:after="0"/>
        <w:rPr>
          <w:color w:val="000000"/>
          <w:sz w:val="20"/>
          <w:lang w:val="en-AU"/>
        </w:rPr>
      </w:pPr>
      <w:r w:rsidRPr="000C05B8">
        <w:rPr>
          <w:color w:val="000000"/>
          <w:sz w:val="20"/>
          <w:lang w:val="en-AU"/>
        </w:rPr>
        <w:t>Quantifying patient health status and predicting mortality outcome is a challenge in critical care research. ICU mortality prediction plays an important role in patient health care and hospital resource allocation, which contributes to improving patient survival [17]. Furthermore, they provide us with a method of assessing the performance differences between different medical facilities and services and thus help to reduce disparities in health care. For these purposes, more and more r</w:t>
      </w:r>
      <w:bookmarkStart w:id="0" w:name="_GoBack"/>
      <w:bookmarkEnd w:id="0"/>
      <w:r w:rsidRPr="000C05B8">
        <w:rPr>
          <w:color w:val="000000"/>
          <w:sz w:val="20"/>
          <w:lang w:val="en-AU"/>
        </w:rPr>
        <w:t xml:space="preserve">esearchers have been devoted to the study of improving the accuracy in identifying ICU patient mortality, from former score-based system such as APACHE, SAPS, and SOFA to now machine learning technology [17]. </w:t>
      </w:r>
    </w:p>
    <w:p w14:paraId="5535579D" w14:textId="77777777" w:rsidR="000C05B8" w:rsidRDefault="000C05B8" w:rsidP="00170161">
      <w:pPr>
        <w:autoSpaceDE w:val="0"/>
        <w:autoSpaceDN w:val="0"/>
        <w:adjustRightInd w:val="0"/>
        <w:spacing w:after="0"/>
        <w:rPr>
          <w:color w:val="000000"/>
          <w:sz w:val="20"/>
          <w:lang w:val="en-AU"/>
        </w:rPr>
      </w:pPr>
    </w:p>
    <w:p w14:paraId="35C3B762" w14:textId="7A6F0948" w:rsidR="00B4078B" w:rsidRPr="000C05B8" w:rsidRDefault="000C05B8" w:rsidP="00170161">
      <w:pPr>
        <w:autoSpaceDE w:val="0"/>
        <w:autoSpaceDN w:val="0"/>
        <w:adjustRightInd w:val="0"/>
        <w:spacing w:after="0"/>
        <w:rPr>
          <w:sz w:val="20"/>
        </w:rPr>
      </w:pPr>
      <w:r w:rsidRPr="000C05B8">
        <w:rPr>
          <w:color w:val="000000"/>
          <w:sz w:val="20"/>
          <w:lang w:val="en-AU"/>
        </w:rPr>
        <w:t xml:space="preserve">Three commonly used mortality prediction models are the Acute Physiology and Chronic Health Evaluation (APACHE) [11,12], the Simplified Acute Physiology Score (SAPS) [13,14], and the Sequential Organ Failure Assessment (SOFA) score [15]. Over the years, efforts were made to improve the performance of these pre-existing mortality risks scoring systems. The most recent versions of the SAPS and APACHE scoring systems are SAPS III, APACHE IV [12,14]. SOFA, on the other hand, was </w:t>
      </w:r>
      <w:r w:rsidRPr="000C05B8">
        <w:rPr>
          <w:color w:val="000000"/>
          <w:sz w:val="20"/>
          <w:lang w:val="en-AU"/>
        </w:rPr>
        <w:lastRenderedPageBreak/>
        <w:t>designed to evaluate a patient throughout the ICU stay. It assigns a score of 0 (normal) to 4 (very abnormal) for six different organ systems on each day in the ICU [15]. Unlike APACHE and SAPS, SOFA was originally intended to characterize patient morbidity as opposed to predict patient mortality; however, since its development, it has often been used for the latter purpose [16].</w:t>
      </w:r>
    </w:p>
    <w:p w14:paraId="00481DD2" w14:textId="77777777" w:rsidR="000C05B8" w:rsidRDefault="00BC7558" w:rsidP="00B4078B">
      <w:pPr>
        <w:autoSpaceDE w:val="0"/>
        <w:autoSpaceDN w:val="0"/>
        <w:adjustRightInd w:val="0"/>
        <w:spacing w:after="0"/>
      </w:pPr>
      <w:r>
        <w:t xml:space="preserve"> </w:t>
      </w:r>
    </w:p>
    <w:p w14:paraId="23C70B86" w14:textId="10F04B85" w:rsidR="00BC7558" w:rsidRDefault="007676F3" w:rsidP="007676F3">
      <w:pPr>
        <w:autoSpaceDE w:val="0"/>
        <w:autoSpaceDN w:val="0"/>
        <w:adjustRightInd w:val="0"/>
        <w:spacing w:after="0"/>
        <w:rPr>
          <w:sz w:val="20"/>
        </w:rPr>
      </w:pPr>
      <w:r w:rsidRPr="007676F3">
        <w:rPr>
          <w:sz w:val="20"/>
        </w:rPr>
        <w:t>Extensive research and validation w</w:t>
      </w:r>
      <w:r>
        <w:rPr>
          <w:sz w:val="20"/>
        </w:rPr>
        <w:t>ere</w:t>
      </w:r>
      <w:r w:rsidRPr="007676F3">
        <w:rPr>
          <w:sz w:val="20"/>
        </w:rPr>
        <w:t xml:space="preserve"> only done for SAPS, SAPSII, APACHE and APACHEII on different populations of ICU patients. Also, only these versions have publicly available scoring chart to guide users on how to tabulate the mortality risk scores. Therefore, our best choice </w:t>
      </w:r>
      <w:r>
        <w:rPr>
          <w:sz w:val="20"/>
        </w:rPr>
        <w:t>for</w:t>
      </w:r>
      <w:r w:rsidRPr="007676F3">
        <w:rPr>
          <w:sz w:val="20"/>
        </w:rPr>
        <w:t xml:space="preserve"> baseline scoring systems for this paper are SAPSII, APACHEII and SOFA. In all three systems, the decision of which variables to include relied, at least in part, on clinical expertise and domain knowledge [11, 14, 15]. In the case of SOFA, the entire system was designed through clinical consensus. Our study is an improved system for predicting mortality risk in ICU as it uses a data-driven </w:t>
      </w:r>
      <w:r>
        <w:rPr>
          <w:sz w:val="20"/>
        </w:rPr>
        <w:t>classification</w:t>
      </w:r>
      <w:r w:rsidRPr="007676F3">
        <w:rPr>
          <w:sz w:val="20"/>
        </w:rPr>
        <w:t xml:space="preserve"> model which is more dynamic and proved to be more accurate than the SAPSII, APACHEII and SOFA methods.</w:t>
      </w:r>
    </w:p>
    <w:p w14:paraId="6D8DD9AC" w14:textId="75E489B3" w:rsidR="001E00A1" w:rsidRDefault="001E00A1" w:rsidP="007676F3">
      <w:pPr>
        <w:autoSpaceDE w:val="0"/>
        <w:autoSpaceDN w:val="0"/>
        <w:adjustRightInd w:val="0"/>
        <w:spacing w:after="0"/>
        <w:rPr>
          <w:sz w:val="20"/>
        </w:rPr>
      </w:pPr>
    </w:p>
    <w:p w14:paraId="5B839FB9" w14:textId="3DBA588A" w:rsidR="001E00A1" w:rsidRPr="001E00A1" w:rsidRDefault="001E00A1" w:rsidP="007676F3">
      <w:pPr>
        <w:autoSpaceDE w:val="0"/>
        <w:autoSpaceDN w:val="0"/>
        <w:adjustRightInd w:val="0"/>
        <w:spacing w:after="0"/>
        <w:rPr>
          <w:sz w:val="20"/>
        </w:rPr>
      </w:pPr>
      <w:r w:rsidRPr="001E00A1">
        <w:rPr>
          <w:sz w:val="20"/>
        </w:rPr>
        <w:t>In a clinical study [3] with 3,700 patients admitted to the ICU in a university teaching hospital between 1997 to 2003, the top risk factors for death in ICU were concluded to be cardiovascular failure and need for re-admission to ICU. There was also a significantly positive relationship between the number of failing organs and the ICU mortality rate. In a separate cohort study [4], the author stresses that the majority of patients present had at least one organ failure at the time of death. This provided evidence for multiple organ dysfunction syndrome as another crucial risk factor of mortality in ICU. In another study [5], it identified cancer, blood PH, and level of consciousness at the ICU admission as significant risk factors for mortality.</w:t>
      </w:r>
    </w:p>
    <w:p w14:paraId="022A1354" w14:textId="77777777" w:rsidR="007676F3" w:rsidRDefault="007676F3" w:rsidP="00BA4E74">
      <w:pPr>
        <w:autoSpaceDE w:val="0"/>
        <w:autoSpaceDN w:val="0"/>
        <w:adjustRightInd w:val="0"/>
        <w:spacing w:after="0"/>
        <w:rPr>
          <w:rFonts w:eastAsia="TimesNewRoman"/>
          <w:sz w:val="20"/>
          <w:lang w:val="en-AU"/>
        </w:rPr>
      </w:pPr>
    </w:p>
    <w:p w14:paraId="255F0FEB" w14:textId="4BE3E05A" w:rsidR="00306F46" w:rsidRDefault="00306F46" w:rsidP="00306F46">
      <w:pPr>
        <w:autoSpaceDE w:val="0"/>
        <w:autoSpaceDN w:val="0"/>
        <w:adjustRightInd w:val="0"/>
        <w:spacing w:after="0"/>
        <w:rPr>
          <w:rFonts w:eastAsia="TimesNewRoman"/>
          <w:sz w:val="20"/>
          <w:lang w:val="en-AU"/>
        </w:rPr>
      </w:pPr>
      <w:r w:rsidRPr="00306F46">
        <w:rPr>
          <w:rFonts w:eastAsia="TimesNewRoman"/>
          <w:sz w:val="20"/>
          <w:lang w:val="en-AU"/>
        </w:rPr>
        <w:t xml:space="preserve">With the increasing popularity and successes of machine learning in the data science field, many researchers started to adopt these models to do clinical predictions. Earlier [8] and recent works [9] showed that machine learning models obtained good predictive performance, and significantly outperformed SAPS, APACHE and SOFA. This was further validated by a recent study [2] which uses the same MIMIC III database for their clinical analysis. </w:t>
      </w:r>
    </w:p>
    <w:p w14:paraId="4FB397BE" w14:textId="77777777" w:rsidR="00306F46" w:rsidRDefault="00306F46" w:rsidP="00306F46">
      <w:pPr>
        <w:autoSpaceDE w:val="0"/>
        <w:autoSpaceDN w:val="0"/>
        <w:adjustRightInd w:val="0"/>
        <w:spacing w:after="0"/>
        <w:rPr>
          <w:rFonts w:eastAsia="TimesNewRoman"/>
          <w:sz w:val="20"/>
          <w:lang w:val="en-AU"/>
        </w:rPr>
      </w:pPr>
    </w:p>
    <w:p w14:paraId="5880D48E" w14:textId="77777777" w:rsidR="00CE7E87" w:rsidRDefault="00D12C41" w:rsidP="00306F46">
      <w:pPr>
        <w:autoSpaceDE w:val="0"/>
        <w:autoSpaceDN w:val="0"/>
        <w:adjustRightInd w:val="0"/>
        <w:spacing w:after="0"/>
        <w:rPr>
          <w:rFonts w:eastAsia="TimesNewRoman"/>
          <w:sz w:val="20"/>
          <w:lang w:val="en-AU"/>
        </w:rPr>
      </w:pPr>
      <w:r w:rsidRPr="00D12C41">
        <w:rPr>
          <w:rFonts w:eastAsia="TimesNewRoman"/>
          <w:sz w:val="20"/>
          <w:lang w:val="en-AU"/>
        </w:rPr>
        <w:t>In one published medical paper [10], it argued that most of the traditional scoring systems like SAPS II and SOFA “assume that risk factors are independent from one another, and hence are not sensitive to underlying complex homeostatic physiologies of patients”. In response to this limitation, it introduced a new method called the Auto</w:t>
      </w:r>
      <w:r>
        <w:rPr>
          <w:rFonts w:eastAsia="TimesNewRoman"/>
          <w:sz w:val="20"/>
          <w:lang w:val="en-AU"/>
        </w:rPr>
        <w:t>-</w:t>
      </w:r>
      <w:r w:rsidRPr="00D12C41">
        <w:rPr>
          <w:rFonts w:eastAsia="TimesNewRoman"/>
          <w:sz w:val="20"/>
          <w:lang w:val="en-AU"/>
        </w:rPr>
        <w:t xml:space="preserve">Triage scoring system. The basic idea was to assign weights to combinations of variables based on the corresponding correlations between individual, pairs and triplets of variables with in-hospital death. </w:t>
      </w:r>
      <w:r>
        <w:rPr>
          <w:rFonts w:eastAsia="TimesNewRoman"/>
          <w:sz w:val="20"/>
          <w:lang w:val="en-AU"/>
        </w:rPr>
        <w:t>A l</w:t>
      </w:r>
      <w:r w:rsidRPr="00D12C41">
        <w:rPr>
          <w:rFonts w:eastAsia="TimesNewRoman"/>
          <w:sz w:val="20"/>
          <w:lang w:val="en-AU"/>
        </w:rPr>
        <w:t xml:space="preserve">ogistics regression </w:t>
      </w:r>
      <w:r>
        <w:rPr>
          <w:rFonts w:eastAsia="TimesNewRoman"/>
          <w:sz w:val="20"/>
          <w:lang w:val="en-AU"/>
        </w:rPr>
        <w:t xml:space="preserve">model </w:t>
      </w:r>
      <w:r w:rsidRPr="00D12C41">
        <w:rPr>
          <w:rFonts w:eastAsia="TimesNewRoman"/>
          <w:sz w:val="20"/>
          <w:lang w:val="en-AU"/>
        </w:rPr>
        <w:t>was then used to scale and combine the weights to form the Auto</w:t>
      </w:r>
      <w:r>
        <w:rPr>
          <w:rFonts w:eastAsia="TimesNewRoman"/>
          <w:sz w:val="20"/>
          <w:lang w:val="en-AU"/>
        </w:rPr>
        <w:t>-</w:t>
      </w:r>
      <w:r w:rsidRPr="00D12C41">
        <w:rPr>
          <w:rFonts w:eastAsia="TimesNewRoman"/>
          <w:sz w:val="20"/>
          <w:lang w:val="en-AU"/>
        </w:rPr>
        <w:t xml:space="preserve">Triage scores. </w:t>
      </w:r>
      <w:r>
        <w:rPr>
          <w:rFonts w:eastAsia="TimesNewRoman"/>
          <w:sz w:val="20"/>
          <w:lang w:val="en-AU"/>
        </w:rPr>
        <w:t>The Auto-Triage method</w:t>
      </w:r>
      <w:r w:rsidRPr="00D12C41">
        <w:rPr>
          <w:rFonts w:eastAsia="TimesNewRoman"/>
          <w:sz w:val="20"/>
          <w:lang w:val="en-AU"/>
        </w:rPr>
        <w:t xml:space="preserve"> </w:t>
      </w:r>
      <w:r w:rsidRPr="00D12C41">
        <w:rPr>
          <w:rFonts w:eastAsia="TimesNewRoman"/>
          <w:sz w:val="20"/>
          <w:lang w:val="en-AU"/>
        </w:rPr>
        <w:t xml:space="preserve">provided a baseline prediction score 12 hours in advance for ICU patients, and it showed significant improvement in </w:t>
      </w:r>
      <w:r>
        <w:rPr>
          <w:rFonts w:eastAsia="TimesNewRoman"/>
          <w:sz w:val="20"/>
          <w:lang w:val="en-AU"/>
        </w:rPr>
        <w:t xml:space="preserve">the </w:t>
      </w:r>
      <w:r w:rsidRPr="00D12C41">
        <w:rPr>
          <w:rFonts w:eastAsia="TimesNewRoman"/>
          <w:sz w:val="20"/>
          <w:lang w:val="en-AU"/>
        </w:rPr>
        <w:t xml:space="preserve">accuracy and specificity as compared to </w:t>
      </w:r>
      <w:r>
        <w:rPr>
          <w:rFonts w:eastAsia="TimesNewRoman"/>
          <w:sz w:val="20"/>
          <w:lang w:val="en-AU"/>
        </w:rPr>
        <w:t xml:space="preserve">the </w:t>
      </w:r>
      <w:r w:rsidRPr="00D12C41">
        <w:rPr>
          <w:rFonts w:eastAsia="TimesNewRoman"/>
          <w:sz w:val="20"/>
          <w:lang w:val="en-AU"/>
        </w:rPr>
        <w:t>SAPSII and SOFA</w:t>
      </w:r>
      <w:r>
        <w:rPr>
          <w:rFonts w:eastAsia="TimesNewRoman"/>
          <w:sz w:val="20"/>
          <w:lang w:val="en-AU"/>
        </w:rPr>
        <w:t xml:space="preserve"> severity scores</w:t>
      </w:r>
      <w:r w:rsidRPr="00D12C41">
        <w:rPr>
          <w:rFonts w:eastAsia="TimesNewRoman"/>
          <w:sz w:val="20"/>
          <w:lang w:val="en-AU"/>
        </w:rPr>
        <w:t>.</w:t>
      </w:r>
      <w:r>
        <w:rPr>
          <w:rFonts w:eastAsia="TimesNewRoman"/>
          <w:sz w:val="20"/>
          <w:lang w:val="en-AU"/>
        </w:rPr>
        <w:t xml:space="preserve"> </w:t>
      </w:r>
    </w:p>
    <w:p w14:paraId="50D0CD34" w14:textId="77777777" w:rsidR="00CE7E87" w:rsidRDefault="00CE7E87" w:rsidP="00306F46">
      <w:pPr>
        <w:autoSpaceDE w:val="0"/>
        <w:autoSpaceDN w:val="0"/>
        <w:adjustRightInd w:val="0"/>
        <w:spacing w:after="0"/>
        <w:rPr>
          <w:rFonts w:eastAsia="TimesNewRoman"/>
          <w:sz w:val="20"/>
          <w:lang w:val="en-AU"/>
        </w:rPr>
      </w:pPr>
    </w:p>
    <w:p w14:paraId="4767F523" w14:textId="255BCF9E" w:rsidR="00BA4E74" w:rsidRDefault="00CE7E87" w:rsidP="00306F46">
      <w:pPr>
        <w:autoSpaceDE w:val="0"/>
        <w:autoSpaceDN w:val="0"/>
        <w:adjustRightInd w:val="0"/>
        <w:spacing w:after="0"/>
        <w:rPr>
          <w:rFonts w:eastAsia="TimesNewRoman"/>
          <w:sz w:val="20"/>
          <w:lang w:val="en-AU"/>
        </w:rPr>
      </w:pPr>
      <w:r w:rsidRPr="00CE7E87">
        <w:rPr>
          <w:rFonts w:eastAsia="TimesNewRoman"/>
          <w:sz w:val="20"/>
          <w:lang w:val="en-AU"/>
        </w:rPr>
        <w:t xml:space="preserve">In another research paper [1], the author presented a new novel approach called the Univariate Flagging Algorithm to predict mortality outcome for patients in ICU. Our main methodology, which is to be discussed in a later section, is inspired by this research paper. The basic idea behind this approach was to identify optimal thresholds for each input variable from a list of candidate threshold values. The Z-statistic was used to test for statistical significance. This algorithm first finds the optimal threshold below the median, and the procedure was repeated to find the optimal threshold above the median, to eventually give 2 most significant thresholds as the optimal threshold values for each input variable. After which, the usual model fitting and cross validations were done, and all the machine learning methods once again outperformed the pre-existing scoring systems by significant margins. </w:t>
      </w:r>
      <w:r w:rsidR="00306F46" w:rsidRPr="00306F46">
        <w:rPr>
          <w:rFonts w:eastAsia="TimesNewRoman"/>
          <w:sz w:val="20"/>
          <w:lang w:val="en-AU"/>
        </w:rPr>
        <w:t>In this paper,</w:t>
      </w:r>
      <w:r w:rsidR="00D12C41">
        <w:rPr>
          <w:rFonts w:eastAsia="TimesNewRoman"/>
          <w:sz w:val="20"/>
          <w:lang w:val="en-AU"/>
        </w:rPr>
        <w:t xml:space="preserve"> machine</w:t>
      </w:r>
      <w:r w:rsidR="00306F46" w:rsidRPr="00306F46">
        <w:rPr>
          <w:rFonts w:eastAsia="TimesNewRoman"/>
          <w:sz w:val="20"/>
          <w:lang w:val="en-AU"/>
        </w:rPr>
        <w:t xml:space="preserve"> learning models were </w:t>
      </w:r>
      <w:r w:rsidR="00D12C41">
        <w:rPr>
          <w:rFonts w:eastAsia="TimesNewRoman"/>
          <w:sz w:val="20"/>
          <w:lang w:val="en-AU"/>
        </w:rPr>
        <w:t xml:space="preserve">also </w:t>
      </w:r>
      <w:r w:rsidR="00306F46" w:rsidRPr="00306F46">
        <w:rPr>
          <w:rFonts w:eastAsia="TimesNewRoman"/>
          <w:sz w:val="20"/>
          <w:lang w:val="en-AU"/>
        </w:rPr>
        <w:t xml:space="preserve">shown to consistently outperform </w:t>
      </w:r>
      <w:r w:rsidR="00D12C41">
        <w:rPr>
          <w:rFonts w:eastAsia="TimesNewRoman"/>
          <w:sz w:val="20"/>
          <w:lang w:val="en-AU"/>
        </w:rPr>
        <w:t xml:space="preserve">the </w:t>
      </w:r>
      <w:r w:rsidR="00306F46" w:rsidRPr="00306F46">
        <w:rPr>
          <w:rFonts w:eastAsia="TimesNewRoman"/>
          <w:sz w:val="20"/>
          <w:lang w:val="en-AU"/>
        </w:rPr>
        <w:t>SAPS</w:t>
      </w:r>
      <w:r w:rsidR="00D12C41">
        <w:rPr>
          <w:rFonts w:eastAsia="TimesNewRoman"/>
          <w:sz w:val="20"/>
          <w:lang w:val="en-AU"/>
        </w:rPr>
        <w:t>II</w:t>
      </w:r>
      <w:r w:rsidR="00306F46" w:rsidRPr="00306F46">
        <w:rPr>
          <w:rFonts w:eastAsia="TimesNewRoman"/>
          <w:sz w:val="20"/>
          <w:lang w:val="en-AU"/>
        </w:rPr>
        <w:t>, APACHE</w:t>
      </w:r>
      <w:r w:rsidR="00D12C41">
        <w:rPr>
          <w:rFonts w:eastAsia="TimesNewRoman"/>
          <w:sz w:val="20"/>
          <w:lang w:val="en-AU"/>
        </w:rPr>
        <w:t>II</w:t>
      </w:r>
      <w:r w:rsidR="00306F46" w:rsidRPr="00306F46">
        <w:rPr>
          <w:rFonts w:eastAsia="TimesNewRoman"/>
          <w:sz w:val="20"/>
          <w:lang w:val="en-AU"/>
        </w:rPr>
        <w:t xml:space="preserve"> and SOFA scoring systems. </w:t>
      </w:r>
    </w:p>
    <w:p w14:paraId="291DDB1B" w14:textId="77777777" w:rsidR="00306F46" w:rsidRDefault="00306F46" w:rsidP="00BA4E74">
      <w:pPr>
        <w:autoSpaceDE w:val="0"/>
        <w:autoSpaceDN w:val="0"/>
        <w:adjustRightInd w:val="0"/>
        <w:spacing w:after="0"/>
        <w:jc w:val="left"/>
        <w:rPr>
          <w:rFonts w:eastAsia="TimesNewRoman"/>
          <w:sz w:val="20"/>
          <w:lang w:val="en-AU"/>
        </w:rPr>
      </w:pPr>
    </w:p>
    <w:p w14:paraId="2DD05915" w14:textId="1E1CDF2D" w:rsidR="0090572E" w:rsidRDefault="008147E0" w:rsidP="00191833">
      <w:pPr>
        <w:pStyle w:val="Default"/>
        <w:jc w:val="both"/>
        <w:rPr>
          <w:rFonts w:ascii="TimesNewRoman" w:eastAsia="TimesNewRoman" w:cs="TimesNewRoman"/>
          <w:sz w:val="20"/>
        </w:rPr>
      </w:pPr>
      <w:r w:rsidRPr="008147E0">
        <w:rPr>
          <w:rFonts w:eastAsia="TimesNewRoman"/>
          <w:sz w:val="20"/>
        </w:rPr>
        <w:t>Th</w:t>
      </w:r>
      <w:r>
        <w:rPr>
          <w:rFonts w:eastAsia="TimesNewRoman"/>
          <w:sz w:val="20"/>
        </w:rPr>
        <w:t>is</w:t>
      </w:r>
      <w:r w:rsidRPr="008147E0">
        <w:rPr>
          <w:rFonts w:eastAsia="TimesNewRoman"/>
          <w:sz w:val="20"/>
        </w:rPr>
        <w:t xml:space="preserve"> paper is structured into </w:t>
      </w:r>
      <w:r w:rsidR="00090FEF">
        <w:rPr>
          <w:rFonts w:eastAsia="TimesNewRoman"/>
          <w:sz w:val="20"/>
        </w:rPr>
        <w:t>5</w:t>
      </w:r>
      <w:r>
        <w:rPr>
          <w:rFonts w:eastAsia="TimesNewRoman"/>
          <w:sz w:val="20"/>
        </w:rPr>
        <w:t xml:space="preserve"> </w:t>
      </w:r>
      <w:r w:rsidRPr="008147E0">
        <w:rPr>
          <w:rFonts w:eastAsia="TimesNewRoman"/>
          <w:sz w:val="20"/>
        </w:rPr>
        <w:t>sections. While Section 1 is the introduction, Section 2 gives</w:t>
      </w:r>
      <w:r>
        <w:rPr>
          <w:rFonts w:eastAsia="TimesNewRoman"/>
          <w:sz w:val="20"/>
        </w:rPr>
        <w:t xml:space="preserve"> </w:t>
      </w:r>
      <w:r w:rsidRPr="008147E0">
        <w:rPr>
          <w:rFonts w:eastAsia="TimesNewRoman"/>
          <w:sz w:val="20"/>
        </w:rPr>
        <w:t xml:space="preserve">a brief </w:t>
      </w:r>
      <w:r>
        <w:rPr>
          <w:rFonts w:eastAsia="TimesNewRoman"/>
          <w:sz w:val="20"/>
        </w:rPr>
        <w:t xml:space="preserve">overview of the methods used, </w:t>
      </w:r>
      <w:r w:rsidRPr="008147E0">
        <w:rPr>
          <w:rFonts w:eastAsia="TimesNewRoman"/>
          <w:sz w:val="20"/>
        </w:rPr>
        <w:t xml:space="preserve">Section </w:t>
      </w:r>
      <w:r w:rsidR="00090FEF">
        <w:rPr>
          <w:rFonts w:eastAsia="TimesNewRoman"/>
          <w:sz w:val="20"/>
        </w:rPr>
        <w:t>3</w:t>
      </w:r>
      <w:r w:rsidRPr="008147E0">
        <w:rPr>
          <w:rFonts w:eastAsia="TimesNewRoman"/>
          <w:sz w:val="20"/>
        </w:rPr>
        <w:t xml:space="preserve"> </w:t>
      </w:r>
      <w:r>
        <w:rPr>
          <w:rFonts w:eastAsia="TimesNewRoman"/>
          <w:sz w:val="20"/>
        </w:rPr>
        <w:t xml:space="preserve">the results, </w:t>
      </w:r>
      <w:r w:rsidR="00090FEF">
        <w:rPr>
          <w:rFonts w:eastAsia="TimesNewRoman"/>
          <w:sz w:val="20"/>
        </w:rPr>
        <w:t xml:space="preserve">and Section 4 the discussion, </w:t>
      </w:r>
      <w:r w:rsidRPr="008147E0">
        <w:rPr>
          <w:rFonts w:eastAsia="TimesNewRoman"/>
          <w:sz w:val="20"/>
        </w:rPr>
        <w:t xml:space="preserve">after which Section </w:t>
      </w:r>
      <w:r>
        <w:rPr>
          <w:rFonts w:eastAsia="TimesNewRoman"/>
          <w:sz w:val="20"/>
        </w:rPr>
        <w:t>5</w:t>
      </w:r>
      <w:r w:rsidRPr="008147E0">
        <w:rPr>
          <w:rFonts w:eastAsia="TimesNewRoman"/>
          <w:sz w:val="20"/>
        </w:rPr>
        <w:t xml:space="preserve"> presents the</w:t>
      </w:r>
      <w:r>
        <w:rPr>
          <w:rFonts w:eastAsia="TimesNewRoman"/>
          <w:sz w:val="20"/>
        </w:rPr>
        <w:t xml:space="preserve"> </w:t>
      </w:r>
      <w:r w:rsidRPr="008147E0">
        <w:rPr>
          <w:rFonts w:eastAsia="TimesNewRoman"/>
          <w:sz w:val="20"/>
        </w:rPr>
        <w:t>conclusion</w:t>
      </w:r>
      <w:r>
        <w:rPr>
          <w:rFonts w:ascii="TimesNewRoman" w:eastAsia="TimesNewRoman" w:cs="TimesNewRoman"/>
          <w:sz w:val="20"/>
        </w:rPr>
        <w:t>.</w:t>
      </w:r>
    </w:p>
    <w:p w14:paraId="51A37096" w14:textId="77777777" w:rsidR="008C4AFD" w:rsidRPr="00191833" w:rsidRDefault="008C4AFD" w:rsidP="00191833">
      <w:pPr>
        <w:pStyle w:val="Default"/>
        <w:jc w:val="both"/>
        <w:rPr>
          <w:sz w:val="20"/>
          <w:szCs w:val="20"/>
        </w:rPr>
      </w:pPr>
    </w:p>
    <w:p w14:paraId="3D37CB91" w14:textId="2F9BEAC4" w:rsidR="008B197E" w:rsidRDefault="006C57D2">
      <w:pPr>
        <w:pStyle w:val="Heading1"/>
        <w:spacing w:before="120"/>
      </w:pPr>
      <w:r>
        <w:t>METHODS</w:t>
      </w:r>
    </w:p>
    <w:p w14:paraId="0B8A3DE5" w14:textId="77777777" w:rsidR="00701459" w:rsidRPr="00701459" w:rsidRDefault="00701459" w:rsidP="00701459"/>
    <w:p w14:paraId="59CED35F" w14:textId="517521C1" w:rsidR="00701459" w:rsidRDefault="00701459" w:rsidP="008C4AFD">
      <w:pPr>
        <w:autoSpaceDE w:val="0"/>
        <w:autoSpaceDN w:val="0"/>
        <w:adjustRightInd w:val="0"/>
        <w:spacing w:after="0"/>
        <w:rPr>
          <w:kern w:val="28"/>
          <w:sz w:val="20"/>
          <w:lang w:val="en-AU"/>
        </w:rPr>
      </w:pPr>
      <w:r>
        <w:rPr>
          <w:b/>
          <w:bCs/>
          <w:kern w:val="28"/>
          <w:sz w:val="20"/>
          <w:lang w:val="en-AU"/>
        </w:rPr>
        <w:t xml:space="preserve">2.1 </w:t>
      </w:r>
      <w:r w:rsidRPr="00701459">
        <w:rPr>
          <w:b/>
          <w:bCs/>
          <w:kern w:val="28"/>
          <w:sz w:val="20"/>
          <w:lang w:val="en-AU"/>
        </w:rPr>
        <w:t>Data Source</w:t>
      </w:r>
      <w:r>
        <w:rPr>
          <w:kern w:val="28"/>
          <w:sz w:val="20"/>
          <w:lang w:val="en-AU"/>
        </w:rPr>
        <w:t xml:space="preserve"> </w:t>
      </w:r>
    </w:p>
    <w:p w14:paraId="2332469F" w14:textId="77777777" w:rsidR="00BF04E6" w:rsidRDefault="00BF04E6" w:rsidP="008C4AFD">
      <w:pPr>
        <w:autoSpaceDE w:val="0"/>
        <w:autoSpaceDN w:val="0"/>
        <w:adjustRightInd w:val="0"/>
        <w:spacing w:after="0"/>
        <w:rPr>
          <w:kern w:val="28"/>
          <w:sz w:val="20"/>
          <w:lang w:val="en-AU"/>
        </w:rPr>
      </w:pPr>
    </w:p>
    <w:p w14:paraId="314886C0" w14:textId="77777777" w:rsidR="004F3F91" w:rsidRDefault="004F3F91" w:rsidP="008C4AFD">
      <w:pPr>
        <w:autoSpaceDE w:val="0"/>
        <w:autoSpaceDN w:val="0"/>
        <w:adjustRightInd w:val="0"/>
        <w:spacing w:after="0"/>
        <w:rPr>
          <w:kern w:val="28"/>
          <w:sz w:val="20"/>
          <w:lang w:val="en-AU"/>
        </w:rPr>
      </w:pPr>
      <w:r w:rsidRPr="004F3F91">
        <w:rPr>
          <w:kern w:val="28"/>
          <w:sz w:val="20"/>
          <w:lang w:val="en-AU"/>
        </w:rPr>
        <w:t xml:space="preserve">Our data came from the </w:t>
      </w:r>
      <w:proofErr w:type="spellStart"/>
      <w:r w:rsidRPr="004F3F91">
        <w:rPr>
          <w:kern w:val="28"/>
          <w:sz w:val="20"/>
          <w:lang w:val="en-AU"/>
        </w:rPr>
        <w:t>Multiparameter</w:t>
      </w:r>
      <w:proofErr w:type="spellEnd"/>
      <w:r w:rsidRPr="004F3F91">
        <w:rPr>
          <w:kern w:val="28"/>
          <w:sz w:val="20"/>
          <w:lang w:val="en-AU"/>
        </w:rPr>
        <w:t xml:space="preserve"> Intelligent Monitoring in Intensive Care (MIMIC) III database [18]. The MIMIC-III Clinical Database is a large, publicly-available database which contains de-identified health related data of about 60,000 admissions, including readmissions, of patients who stayed in the ICU (critical care units) of the Beth Israel Deaconess Medical Care </w:t>
      </w:r>
      <w:proofErr w:type="spellStart"/>
      <w:r w:rsidRPr="004F3F91">
        <w:rPr>
          <w:kern w:val="28"/>
          <w:sz w:val="20"/>
          <w:lang w:val="en-AU"/>
        </w:rPr>
        <w:t>Center</w:t>
      </w:r>
      <w:proofErr w:type="spellEnd"/>
      <w:r w:rsidRPr="004F3F91">
        <w:rPr>
          <w:kern w:val="28"/>
          <w:sz w:val="20"/>
          <w:lang w:val="en-AU"/>
        </w:rPr>
        <w:t xml:space="preserve"> between 2001 and 2012. </w:t>
      </w:r>
    </w:p>
    <w:p w14:paraId="5E148784" w14:textId="77777777" w:rsidR="004F3F91" w:rsidRDefault="004F3F91" w:rsidP="008C4AFD">
      <w:pPr>
        <w:autoSpaceDE w:val="0"/>
        <w:autoSpaceDN w:val="0"/>
        <w:adjustRightInd w:val="0"/>
        <w:spacing w:after="0"/>
        <w:rPr>
          <w:kern w:val="28"/>
          <w:sz w:val="20"/>
          <w:lang w:val="en-AU"/>
        </w:rPr>
      </w:pPr>
    </w:p>
    <w:p w14:paraId="107D6DD7" w14:textId="6DB6857C" w:rsidR="004F3F91" w:rsidRPr="00580402" w:rsidRDefault="004F3F91" w:rsidP="00580402">
      <w:pPr>
        <w:autoSpaceDE w:val="0"/>
        <w:autoSpaceDN w:val="0"/>
        <w:adjustRightInd w:val="0"/>
        <w:spacing w:after="120"/>
        <w:rPr>
          <w:kern w:val="28"/>
          <w:sz w:val="20"/>
          <w:lang w:val="en-AU"/>
        </w:rPr>
      </w:pPr>
      <w:r w:rsidRPr="004F3F91">
        <w:rPr>
          <w:kern w:val="28"/>
          <w:sz w:val="20"/>
          <w:lang w:val="en-AU"/>
        </w:rPr>
        <w:t>The database includes information such as demographics, vital sign measurements made at the bedside, laboratory test results, procedures, medications, nurse and physician notes, imaging reports and out-of-hospital mortality</w:t>
      </w:r>
      <w:r>
        <w:rPr>
          <w:kern w:val="28"/>
          <w:sz w:val="20"/>
          <w:lang w:val="en-AU"/>
        </w:rPr>
        <w:t xml:space="preserve">. </w:t>
      </w:r>
      <w:r w:rsidR="00254256">
        <w:rPr>
          <w:kern w:val="28"/>
          <w:sz w:val="20"/>
          <w:lang w:val="en-AU"/>
        </w:rPr>
        <w:t>O</w:t>
      </w:r>
      <w:r w:rsidR="00254256" w:rsidRPr="00254256">
        <w:rPr>
          <w:kern w:val="28"/>
          <w:sz w:val="20"/>
          <w:lang w:val="en-AU"/>
        </w:rPr>
        <w:t xml:space="preserve">nly patients with at least 25 hours of length of stay or were alive for at least 25 hours were included in our cohort sample. As a result, </w:t>
      </w:r>
      <w:r w:rsidR="00254256">
        <w:rPr>
          <w:kern w:val="28"/>
          <w:sz w:val="20"/>
          <w:lang w:val="en-AU"/>
        </w:rPr>
        <w:t>our</w:t>
      </w:r>
      <w:r w:rsidR="00254256" w:rsidRPr="00254256">
        <w:rPr>
          <w:kern w:val="28"/>
          <w:sz w:val="20"/>
          <w:lang w:val="en-AU"/>
        </w:rPr>
        <w:t xml:space="preserve"> sample only has 11,105 patients, filtered from a total of 13,651 patients from the MIMIC III </w:t>
      </w:r>
      <w:proofErr w:type="spellStart"/>
      <w:r w:rsidR="00254256" w:rsidRPr="00254256">
        <w:rPr>
          <w:kern w:val="28"/>
          <w:sz w:val="20"/>
          <w:lang w:val="en-AU"/>
        </w:rPr>
        <w:t>Metavision</w:t>
      </w:r>
      <w:proofErr w:type="spellEnd"/>
      <w:r w:rsidR="00254256" w:rsidRPr="00254256">
        <w:rPr>
          <w:kern w:val="28"/>
          <w:sz w:val="20"/>
          <w:lang w:val="en-AU"/>
        </w:rPr>
        <w:t xml:space="preserve"> database record system.</w:t>
      </w:r>
      <w:r w:rsidR="00254256" w:rsidRPr="00254256">
        <w:t xml:space="preserve"> </w:t>
      </w:r>
      <w:r>
        <w:t xml:space="preserve">A 5-fold cross validation dataset </w:t>
      </w:r>
      <w:proofErr w:type="spellStart"/>
      <w:r>
        <w:t>ewas</w:t>
      </w:r>
      <w:proofErr w:type="spellEnd"/>
      <w:r>
        <w:t xml:space="preserve"> used where, t</w:t>
      </w:r>
      <w:r w:rsidR="00254256" w:rsidRPr="00254256">
        <w:rPr>
          <w:kern w:val="28"/>
          <w:sz w:val="20"/>
          <w:lang w:val="en-AU"/>
        </w:rPr>
        <w:t>he data w</w:t>
      </w:r>
      <w:r>
        <w:rPr>
          <w:kern w:val="28"/>
          <w:sz w:val="20"/>
          <w:lang w:val="en-AU"/>
        </w:rPr>
        <w:t>as</w:t>
      </w:r>
      <w:r w:rsidR="00254256" w:rsidRPr="00254256">
        <w:rPr>
          <w:kern w:val="28"/>
          <w:sz w:val="20"/>
          <w:lang w:val="en-AU"/>
        </w:rPr>
        <w:t xml:space="preserve"> first split into </w:t>
      </w:r>
      <w:r>
        <w:rPr>
          <w:kern w:val="28"/>
          <w:sz w:val="20"/>
          <w:lang w:val="en-AU"/>
        </w:rPr>
        <w:t>5</w:t>
      </w:r>
      <w:r w:rsidR="00254256" w:rsidRPr="00254256">
        <w:rPr>
          <w:kern w:val="28"/>
          <w:sz w:val="20"/>
          <w:lang w:val="en-AU"/>
        </w:rPr>
        <w:t xml:space="preserve"> mutually exclusive </w:t>
      </w:r>
      <w:r>
        <w:rPr>
          <w:kern w:val="28"/>
          <w:sz w:val="20"/>
          <w:lang w:val="en-AU"/>
        </w:rPr>
        <w:t>datasets</w:t>
      </w:r>
      <w:r w:rsidR="00254256" w:rsidRPr="00254256">
        <w:rPr>
          <w:kern w:val="28"/>
          <w:sz w:val="20"/>
          <w:lang w:val="en-AU"/>
        </w:rPr>
        <w:t xml:space="preserve"> of approximately equal size. Each algorithm was </w:t>
      </w:r>
      <w:r>
        <w:rPr>
          <w:kern w:val="28"/>
          <w:sz w:val="20"/>
          <w:lang w:val="en-AU"/>
        </w:rPr>
        <w:t xml:space="preserve">run iteratively on </w:t>
      </w:r>
      <w:r w:rsidR="00254256" w:rsidRPr="00254256">
        <w:rPr>
          <w:kern w:val="28"/>
          <w:sz w:val="20"/>
          <w:lang w:val="en-AU"/>
        </w:rPr>
        <w:t xml:space="preserve">the </w:t>
      </w:r>
      <w:r>
        <w:rPr>
          <w:kern w:val="28"/>
          <w:sz w:val="20"/>
          <w:lang w:val="en-AU"/>
        </w:rPr>
        <w:t xml:space="preserve">5 </w:t>
      </w:r>
      <w:r w:rsidR="00254256" w:rsidRPr="00254256">
        <w:rPr>
          <w:kern w:val="28"/>
          <w:sz w:val="20"/>
          <w:lang w:val="en-AU"/>
        </w:rPr>
        <w:t>training set</w:t>
      </w:r>
      <w:r>
        <w:rPr>
          <w:kern w:val="28"/>
          <w:sz w:val="20"/>
          <w:lang w:val="en-AU"/>
        </w:rPr>
        <w:t>s</w:t>
      </w:r>
      <w:r w:rsidR="00254256" w:rsidRPr="00254256">
        <w:rPr>
          <w:kern w:val="28"/>
          <w:sz w:val="20"/>
          <w:lang w:val="en-AU"/>
        </w:rPr>
        <w:t xml:space="preserve"> and used to predict mortality </w:t>
      </w:r>
      <w:r>
        <w:rPr>
          <w:kern w:val="28"/>
          <w:sz w:val="20"/>
          <w:lang w:val="en-AU"/>
        </w:rPr>
        <w:t xml:space="preserve">risk </w:t>
      </w:r>
      <w:r w:rsidR="00254256" w:rsidRPr="00254256">
        <w:rPr>
          <w:kern w:val="28"/>
          <w:sz w:val="20"/>
          <w:lang w:val="en-AU"/>
        </w:rPr>
        <w:t xml:space="preserve">for patients </w:t>
      </w:r>
      <w:r>
        <w:rPr>
          <w:kern w:val="28"/>
          <w:sz w:val="20"/>
          <w:lang w:val="en-AU"/>
        </w:rPr>
        <w:t>using</w:t>
      </w:r>
      <w:r w:rsidR="00254256" w:rsidRPr="00254256">
        <w:rPr>
          <w:kern w:val="28"/>
          <w:sz w:val="20"/>
          <w:lang w:val="en-AU"/>
        </w:rPr>
        <w:t xml:space="preserve"> the remaining </w:t>
      </w:r>
      <w:r>
        <w:rPr>
          <w:kern w:val="28"/>
          <w:sz w:val="20"/>
          <w:lang w:val="en-AU"/>
        </w:rPr>
        <w:t xml:space="preserve">4 </w:t>
      </w:r>
      <w:r w:rsidR="00254256" w:rsidRPr="00254256">
        <w:rPr>
          <w:kern w:val="28"/>
          <w:sz w:val="20"/>
          <w:lang w:val="en-AU"/>
        </w:rPr>
        <w:t xml:space="preserve">validation </w:t>
      </w:r>
      <w:r>
        <w:rPr>
          <w:kern w:val="28"/>
          <w:sz w:val="20"/>
          <w:lang w:val="en-AU"/>
        </w:rPr>
        <w:t>data</w:t>
      </w:r>
      <w:r w:rsidR="00254256" w:rsidRPr="00254256">
        <w:rPr>
          <w:kern w:val="28"/>
          <w:sz w:val="20"/>
          <w:lang w:val="en-AU"/>
        </w:rPr>
        <w:t>set</w:t>
      </w:r>
      <w:r>
        <w:rPr>
          <w:kern w:val="28"/>
          <w:sz w:val="20"/>
          <w:lang w:val="en-AU"/>
        </w:rPr>
        <w:t>s</w:t>
      </w:r>
      <w:r w:rsidR="00580402">
        <w:rPr>
          <w:kern w:val="28"/>
          <w:sz w:val="20"/>
          <w:lang w:val="en-AU"/>
        </w:rPr>
        <w:t>.</w:t>
      </w:r>
    </w:p>
    <w:p w14:paraId="5F9AA465" w14:textId="1BF6FF8D" w:rsidR="007C2186" w:rsidRPr="007C2186" w:rsidRDefault="007C2186" w:rsidP="00C805A7">
      <w:pPr>
        <w:autoSpaceDE w:val="0"/>
        <w:autoSpaceDN w:val="0"/>
        <w:adjustRightInd w:val="0"/>
        <w:spacing w:after="0"/>
        <w:rPr>
          <w:b/>
          <w:bCs/>
          <w:sz w:val="20"/>
          <w:lang w:val="en-AU"/>
        </w:rPr>
      </w:pPr>
      <w:r w:rsidRPr="007C2186">
        <w:rPr>
          <w:b/>
          <w:bCs/>
          <w:sz w:val="20"/>
          <w:lang w:val="en-AU"/>
        </w:rPr>
        <w:lastRenderedPageBreak/>
        <w:t>2.2 Feature Selection</w:t>
      </w:r>
    </w:p>
    <w:p w14:paraId="5452B12C" w14:textId="77777777" w:rsidR="00BF04E6" w:rsidRDefault="00BF04E6" w:rsidP="006B4C3B">
      <w:pPr>
        <w:autoSpaceDE w:val="0"/>
        <w:autoSpaceDN w:val="0"/>
        <w:adjustRightInd w:val="0"/>
        <w:spacing w:after="0"/>
        <w:rPr>
          <w:sz w:val="20"/>
          <w:lang w:val="en-AU"/>
        </w:rPr>
      </w:pPr>
    </w:p>
    <w:p w14:paraId="79079EF0" w14:textId="35D190C8" w:rsidR="00965306" w:rsidRDefault="007C2186" w:rsidP="006B4C3B">
      <w:pPr>
        <w:autoSpaceDE w:val="0"/>
        <w:autoSpaceDN w:val="0"/>
        <w:adjustRightInd w:val="0"/>
        <w:spacing w:after="0"/>
        <w:rPr>
          <w:sz w:val="20"/>
          <w:lang w:val="en-AU"/>
        </w:rPr>
      </w:pPr>
      <w:r w:rsidRPr="007C2186">
        <w:rPr>
          <w:sz w:val="20"/>
          <w:lang w:val="en-AU"/>
        </w:rPr>
        <w:t xml:space="preserve">To build a </w:t>
      </w:r>
      <w:r>
        <w:rPr>
          <w:sz w:val="20"/>
          <w:lang w:val="en-AU"/>
        </w:rPr>
        <w:t>classification</w:t>
      </w:r>
      <w:r w:rsidRPr="007C2186">
        <w:rPr>
          <w:sz w:val="20"/>
          <w:lang w:val="en-AU"/>
        </w:rPr>
        <w:t xml:space="preserve"> model for mortality risk, we first need to know the variables that should be included</w:t>
      </w:r>
      <w:r w:rsidR="00664E86">
        <w:rPr>
          <w:sz w:val="20"/>
          <w:lang w:val="en-AU"/>
        </w:rPr>
        <w:t xml:space="preserve"> in the model</w:t>
      </w:r>
      <w:r w:rsidRPr="007C2186">
        <w:rPr>
          <w:sz w:val="20"/>
          <w:lang w:val="en-AU"/>
        </w:rPr>
        <w:t xml:space="preserve">. Table </w:t>
      </w:r>
      <w:r w:rsidR="00965306">
        <w:rPr>
          <w:sz w:val="20"/>
          <w:lang w:val="en-AU"/>
        </w:rPr>
        <w:t>1</w:t>
      </w:r>
      <w:r w:rsidR="00664E86">
        <w:rPr>
          <w:sz w:val="20"/>
          <w:lang w:val="en-AU"/>
        </w:rPr>
        <w:t>.</w:t>
      </w:r>
      <w:r w:rsidR="00787F24">
        <w:rPr>
          <w:sz w:val="20"/>
          <w:lang w:val="en-AU"/>
        </w:rPr>
        <w:t xml:space="preserve"> </w:t>
      </w:r>
      <w:r w:rsidRPr="007C2186">
        <w:rPr>
          <w:sz w:val="20"/>
          <w:lang w:val="en-AU"/>
        </w:rPr>
        <w:t>shows the list of all candidate variables.</w:t>
      </w:r>
    </w:p>
    <w:p w14:paraId="2F3FF4AB" w14:textId="77777777" w:rsidR="001C570D" w:rsidRDefault="001C570D" w:rsidP="006B4C3B">
      <w:pPr>
        <w:autoSpaceDE w:val="0"/>
        <w:autoSpaceDN w:val="0"/>
        <w:adjustRightInd w:val="0"/>
        <w:spacing w:after="0"/>
        <w:rPr>
          <w:sz w:val="20"/>
          <w:lang w:val="en-AU"/>
        </w:rPr>
      </w:pPr>
    </w:p>
    <w:p w14:paraId="6E256425" w14:textId="36BEBD5A" w:rsidR="00965306" w:rsidRDefault="001C570D" w:rsidP="001C570D">
      <w:pPr>
        <w:autoSpaceDE w:val="0"/>
        <w:autoSpaceDN w:val="0"/>
        <w:adjustRightInd w:val="0"/>
        <w:spacing w:after="0"/>
        <w:jc w:val="left"/>
        <w:rPr>
          <w:b/>
          <w:bCs/>
          <w:sz w:val="20"/>
          <w:lang w:val="en-AU"/>
        </w:rPr>
      </w:pPr>
      <w:r w:rsidRPr="001C570D">
        <w:rPr>
          <w:b/>
          <w:bCs/>
          <w:sz w:val="20"/>
          <w:lang w:val="en-AU"/>
        </w:rPr>
        <w:t xml:space="preserve">TABLE </w:t>
      </w:r>
      <w:r w:rsidR="00965306">
        <w:rPr>
          <w:b/>
          <w:bCs/>
          <w:sz w:val="20"/>
          <w:lang w:val="en-AU"/>
        </w:rPr>
        <w:t>1.</w:t>
      </w:r>
      <w:r>
        <w:rPr>
          <w:b/>
          <w:bCs/>
          <w:sz w:val="20"/>
          <w:lang w:val="en-AU"/>
        </w:rPr>
        <w:t xml:space="preserve"> </w:t>
      </w:r>
      <w:r w:rsidRPr="001C570D">
        <w:rPr>
          <w:b/>
          <w:bCs/>
          <w:sz w:val="20"/>
          <w:lang w:val="en-AU"/>
        </w:rPr>
        <w:t xml:space="preserve">Candidate Variables </w:t>
      </w:r>
      <w:r>
        <w:rPr>
          <w:b/>
          <w:bCs/>
          <w:sz w:val="20"/>
          <w:lang w:val="en-AU"/>
        </w:rPr>
        <w:t>for C</w:t>
      </w:r>
      <w:r w:rsidRPr="001C570D">
        <w:rPr>
          <w:b/>
          <w:bCs/>
          <w:sz w:val="20"/>
          <w:lang w:val="en-AU"/>
        </w:rPr>
        <w:t>lassification</w:t>
      </w:r>
    </w:p>
    <w:p w14:paraId="4E730574" w14:textId="77777777" w:rsidR="004F3F91" w:rsidRPr="001C570D" w:rsidRDefault="004F3F91" w:rsidP="001C570D">
      <w:pPr>
        <w:autoSpaceDE w:val="0"/>
        <w:autoSpaceDN w:val="0"/>
        <w:adjustRightInd w:val="0"/>
        <w:spacing w:after="0"/>
        <w:jc w:val="left"/>
        <w:rPr>
          <w:b/>
          <w:bCs/>
          <w:sz w:val="20"/>
          <w:lang w:val="en-AU"/>
        </w:rPr>
      </w:pPr>
    </w:p>
    <w:tbl>
      <w:tblPr>
        <w:tblStyle w:val="PlainTable3"/>
        <w:tblW w:w="4962" w:type="dxa"/>
        <w:tblLayout w:type="fixed"/>
        <w:tblLook w:val="0420" w:firstRow="1" w:lastRow="0" w:firstColumn="0" w:lastColumn="0" w:noHBand="0" w:noVBand="1"/>
      </w:tblPr>
      <w:tblGrid>
        <w:gridCol w:w="1560"/>
        <w:gridCol w:w="3402"/>
      </w:tblGrid>
      <w:tr w:rsidR="003442F5" w:rsidRPr="0001107B" w14:paraId="4EB2E865" w14:textId="77777777" w:rsidTr="003442F5">
        <w:trPr>
          <w:cnfStyle w:val="100000000000" w:firstRow="1" w:lastRow="0" w:firstColumn="0" w:lastColumn="0" w:oddVBand="0" w:evenVBand="0" w:oddHBand="0" w:evenHBand="0" w:firstRowFirstColumn="0" w:firstRowLastColumn="0" w:lastRowFirstColumn="0" w:lastRowLastColumn="0"/>
          <w:trHeight w:val="199"/>
        </w:trPr>
        <w:tc>
          <w:tcPr>
            <w:tcW w:w="1560" w:type="dxa"/>
            <w:shd w:val="clear" w:color="auto" w:fill="0070C0"/>
            <w:hideMark/>
          </w:tcPr>
          <w:p w14:paraId="2B7FC6C5" w14:textId="77777777" w:rsidR="003442F5" w:rsidRPr="0001107B" w:rsidRDefault="003442F5" w:rsidP="00965306">
            <w:pPr>
              <w:rPr>
                <w:sz w:val="22"/>
                <w:szCs w:val="22"/>
              </w:rPr>
            </w:pPr>
            <w:r w:rsidRPr="0001107B">
              <w:rPr>
                <w:rFonts w:hint="cs"/>
                <w:sz w:val="22"/>
                <w:szCs w:val="22"/>
                <w:lang w:val="en-US"/>
              </w:rPr>
              <w:t>Organ System</w:t>
            </w:r>
          </w:p>
        </w:tc>
        <w:tc>
          <w:tcPr>
            <w:tcW w:w="3402" w:type="dxa"/>
            <w:shd w:val="clear" w:color="auto" w:fill="0070C0"/>
            <w:hideMark/>
          </w:tcPr>
          <w:p w14:paraId="5FF9399F" w14:textId="77A0B362" w:rsidR="003442F5" w:rsidRPr="0001107B" w:rsidRDefault="003442F5" w:rsidP="00965306">
            <w:pPr>
              <w:rPr>
                <w:sz w:val="22"/>
                <w:szCs w:val="22"/>
              </w:rPr>
            </w:pPr>
            <w:r w:rsidRPr="0001107B">
              <w:rPr>
                <w:rFonts w:hint="cs"/>
                <w:sz w:val="22"/>
                <w:szCs w:val="22"/>
                <w:lang w:val="en-US"/>
              </w:rPr>
              <w:t>SAPS II, APACHE II, SOFA</w:t>
            </w:r>
            <w:r>
              <w:rPr>
                <w:sz w:val="22"/>
                <w:szCs w:val="22"/>
                <w:lang w:val="en-US"/>
              </w:rPr>
              <w:t xml:space="preserve"> Variables</w:t>
            </w:r>
          </w:p>
        </w:tc>
      </w:tr>
      <w:tr w:rsidR="003442F5" w:rsidRPr="0001107B" w14:paraId="46FE3ED4" w14:textId="77777777" w:rsidTr="003442F5">
        <w:trPr>
          <w:cnfStyle w:val="000000100000" w:firstRow="0" w:lastRow="0" w:firstColumn="0" w:lastColumn="0" w:oddVBand="0" w:evenVBand="0" w:oddHBand="1" w:evenHBand="0" w:firstRowFirstColumn="0" w:firstRowLastColumn="0" w:lastRowFirstColumn="0" w:lastRowLastColumn="0"/>
          <w:trHeight w:val="242"/>
        </w:trPr>
        <w:tc>
          <w:tcPr>
            <w:tcW w:w="1560" w:type="dxa"/>
            <w:hideMark/>
          </w:tcPr>
          <w:p w14:paraId="408A492D" w14:textId="77777777" w:rsidR="003442F5" w:rsidRPr="0001107B" w:rsidRDefault="003442F5" w:rsidP="00965306">
            <w:pPr>
              <w:rPr>
                <w:sz w:val="22"/>
                <w:szCs w:val="22"/>
              </w:rPr>
            </w:pPr>
            <w:r w:rsidRPr="0001107B">
              <w:rPr>
                <w:rFonts w:hint="cs"/>
                <w:b/>
                <w:bCs/>
                <w:sz w:val="22"/>
                <w:szCs w:val="22"/>
                <w:lang w:val="en-US"/>
              </w:rPr>
              <w:t>Respiratory</w:t>
            </w:r>
          </w:p>
        </w:tc>
        <w:tc>
          <w:tcPr>
            <w:tcW w:w="3402" w:type="dxa"/>
            <w:hideMark/>
          </w:tcPr>
          <w:p w14:paraId="14261F10" w14:textId="77777777" w:rsidR="003442F5" w:rsidRPr="0001107B" w:rsidRDefault="003442F5" w:rsidP="00965306">
            <w:pPr>
              <w:jc w:val="left"/>
              <w:rPr>
                <w:sz w:val="22"/>
                <w:szCs w:val="22"/>
              </w:rPr>
            </w:pPr>
            <w:r w:rsidRPr="0001107B">
              <w:rPr>
                <w:rFonts w:hint="cs"/>
                <w:sz w:val="22"/>
                <w:szCs w:val="22"/>
                <w:lang w:val="en-US"/>
              </w:rPr>
              <w:t>PO2, FiO2, Heart rate, Respiratory rate</w:t>
            </w:r>
            <w:r>
              <w:rPr>
                <w:sz w:val="22"/>
                <w:szCs w:val="22"/>
                <w:lang w:val="en-US"/>
              </w:rPr>
              <w:t xml:space="preserve">, </w:t>
            </w:r>
            <w:r w:rsidRPr="00467D20">
              <w:rPr>
                <w:rFonts w:ascii="Calibri" w:hAnsi="Calibri" w:cs="Calibri"/>
                <w:sz w:val="22"/>
                <w:szCs w:val="22"/>
                <w:lang w:val="en-US"/>
              </w:rPr>
              <w:t>A-aPO2</w:t>
            </w:r>
            <w:r>
              <w:rPr>
                <w:rFonts w:ascii="Calibri" w:hAnsi="Calibri" w:cs="Calibri"/>
                <w:sz w:val="22"/>
                <w:szCs w:val="22"/>
                <w:lang w:val="en-US"/>
              </w:rPr>
              <w:t xml:space="preserve"> </w:t>
            </w:r>
          </w:p>
        </w:tc>
      </w:tr>
      <w:tr w:rsidR="003442F5" w:rsidRPr="0001107B" w14:paraId="0A39A5CC" w14:textId="77777777" w:rsidTr="003442F5">
        <w:trPr>
          <w:trHeight w:val="115"/>
        </w:trPr>
        <w:tc>
          <w:tcPr>
            <w:tcW w:w="1560" w:type="dxa"/>
            <w:hideMark/>
          </w:tcPr>
          <w:p w14:paraId="22BD229C" w14:textId="77777777" w:rsidR="003442F5" w:rsidRPr="0001107B" w:rsidRDefault="003442F5" w:rsidP="00965306">
            <w:pPr>
              <w:rPr>
                <w:sz w:val="22"/>
                <w:szCs w:val="22"/>
              </w:rPr>
            </w:pPr>
            <w:r w:rsidRPr="0001107B">
              <w:rPr>
                <w:rFonts w:hint="cs"/>
                <w:b/>
                <w:bCs/>
                <w:sz w:val="22"/>
                <w:szCs w:val="22"/>
                <w:lang w:val="en-US"/>
              </w:rPr>
              <w:t>Nervous</w:t>
            </w:r>
          </w:p>
        </w:tc>
        <w:tc>
          <w:tcPr>
            <w:tcW w:w="3402" w:type="dxa"/>
            <w:hideMark/>
          </w:tcPr>
          <w:p w14:paraId="4CE57B1C" w14:textId="77777777" w:rsidR="003442F5" w:rsidRPr="0001107B" w:rsidRDefault="003442F5" w:rsidP="00965306">
            <w:pPr>
              <w:jc w:val="left"/>
              <w:rPr>
                <w:sz w:val="22"/>
                <w:szCs w:val="22"/>
              </w:rPr>
            </w:pPr>
            <w:r w:rsidRPr="0001107B">
              <w:rPr>
                <w:rFonts w:hint="cs"/>
                <w:sz w:val="22"/>
                <w:szCs w:val="22"/>
                <w:lang w:val="en-US"/>
              </w:rPr>
              <w:t>Glasgow Coma Scale – eye opening, verbal response, motor response</w:t>
            </w:r>
          </w:p>
        </w:tc>
      </w:tr>
      <w:tr w:rsidR="003442F5" w:rsidRPr="0001107B" w14:paraId="467D84AD" w14:textId="77777777" w:rsidTr="003442F5">
        <w:trPr>
          <w:cnfStyle w:val="000000100000" w:firstRow="0" w:lastRow="0" w:firstColumn="0" w:lastColumn="0" w:oddVBand="0" w:evenVBand="0" w:oddHBand="1" w:evenHBand="0" w:firstRowFirstColumn="0" w:firstRowLastColumn="0" w:lastRowFirstColumn="0" w:lastRowLastColumn="0"/>
          <w:trHeight w:val="171"/>
        </w:trPr>
        <w:tc>
          <w:tcPr>
            <w:tcW w:w="1560" w:type="dxa"/>
            <w:hideMark/>
          </w:tcPr>
          <w:p w14:paraId="786FB5FE" w14:textId="77777777" w:rsidR="003442F5" w:rsidRDefault="003442F5" w:rsidP="00965306">
            <w:pPr>
              <w:rPr>
                <w:b/>
                <w:bCs/>
                <w:sz w:val="22"/>
                <w:szCs w:val="22"/>
                <w:lang w:val="en-US"/>
              </w:rPr>
            </w:pPr>
            <w:r w:rsidRPr="0001107B">
              <w:rPr>
                <w:rFonts w:hint="cs"/>
                <w:b/>
                <w:bCs/>
                <w:sz w:val="22"/>
                <w:szCs w:val="22"/>
                <w:lang w:val="en-US"/>
              </w:rPr>
              <w:t>Cardio</w:t>
            </w:r>
            <w:r>
              <w:rPr>
                <w:b/>
                <w:bCs/>
                <w:sz w:val="22"/>
                <w:szCs w:val="22"/>
                <w:lang w:val="en-US"/>
              </w:rPr>
              <w:t>-</w:t>
            </w:r>
          </w:p>
          <w:p w14:paraId="609A456B" w14:textId="53582AD3" w:rsidR="003442F5" w:rsidRPr="0001107B" w:rsidRDefault="003442F5" w:rsidP="00965306">
            <w:pPr>
              <w:rPr>
                <w:sz w:val="22"/>
                <w:szCs w:val="22"/>
              </w:rPr>
            </w:pPr>
            <w:r w:rsidRPr="0001107B">
              <w:rPr>
                <w:rFonts w:hint="cs"/>
                <w:b/>
                <w:bCs/>
                <w:sz w:val="22"/>
                <w:szCs w:val="22"/>
                <w:lang w:val="en-US"/>
              </w:rPr>
              <w:t>vascular</w:t>
            </w:r>
          </w:p>
        </w:tc>
        <w:tc>
          <w:tcPr>
            <w:tcW w:w="3402" w:type="dxa"/>
            <w:hideMark/>
          </w:tcPr>
          <w:p w14:paraId="1966108F" w14:textId="77777777" w:rsidR="003442F5" w:rsidRPr="0001107B" w:rsidRDefault="003442F5" w:rsidP="00965306">
            <w:pPr>
              <w:jc w:val="left"/>
              <w:rPr>
                <w:sz w:val="22"/>
                <w:szCs w:val="22"/>
              </w:rPr>
            </w:pPr>
            <w:r w:rsidRPr="0001107B">
              <w:rPr>
                <w:rFonts w:hint="cs"/>
                <w:sz w:val="22"/>
                <w:szCs w:val="22"/>
                <w:lang w:val="en-US"/>
              </w:rPr>
              <w:t>Blood Pressures – Systolic, Diastolic, Mean, Vasopressors</w:t>
            </w:r>
          </w:p>
        </w:tc>
      </w:tr>
      <w:tr w:rsidR="003442F5" w:rsidRPr="0001107B" w14:paraId="432750E4" w14:textId="77777777" w:rsidTr="003442F5">
        <w:trPr>
          <w:trHeight w:val="115"/>
        </w:trPr>
        <w:tc>
          <w:tcPr>
            <w:tcW w:w="1560" w:type="dxa"/>
            <w:hideMark/>
          </w:tcPr>
          <w:p w14:paraId="5857CC5E" w14:textId="77777777" w:rsidR="003442F5" w:rsidRPr="0001107B" w:rsidRDefault="003442F5" w:rsidP="00965306">
            <w:pPr>
              <w:rPr>
                <w:sz w:val="22"/>
                <w:szCs w:val="22"/>
              </w:rPr>
            </w:pPr>
            <w:r w:rsidRPr="0001107B">
              <w:rPr>
                <w:rFonts w:hint="cs"/>
                <w:b/>
                <w:bCs/>
                <w:sz w:val="22"/>
                <w:szCs w:val="22"/>
                <w:lang w:val="en-US"/>
              </w:rPr>
              <w:t>Liver</w:t>
            </w:r>
          </w:p>
        </w:tc>
        <w:tc>
          <w:tcPr>
            <w:tcW w:w="3402" w:type="dxa"/>
            <w:hideMark/>
          </w:tcPr>
          <w:p w14:paraId="3B482517" w14:textId="77777777" w:rsidR="003442F5" w:rsidRPr="0001107B" w:rsidRDefault="003442F5" w:rsidP="00965306">
            <w:pPr>
              <w:rPr>
                <w:sz w:val="22"/>
                <w:szCs w:val="22"/>
              </w:rPr>
            </w:pPr>
            <w:r w:rsidRPr="0001107B">
              <w:rPr>
                <w:rFonts w:hint="cs"/>
                <w:sz w:val="22"/>
                <w:szCs w:val="22"/>
                <w:lang w:val="en-US"/>
              </w:rPr>
              <w:t>Bilirubin</w:t>
            </w:r>
          </w:p>
        </w:tc>
      </w:tr>
      <w:tr w:rsidR="003442F5" w:rsidRPr="0001107B" w14:paraId="663237B2" w14:textId="77777777" w:rsidTr="003442F5">
        <w:trPr>
          <w:cnfStyle w:val="000000100000" w:firstRow="0" w:lastRow="0" w:firstColumn="0" w:lastColumn="0" w:oddVBand="0" w:evenVBand="0" w:oddHBand="1" w:evenHBand="0" w:firstRowFirstColumn="0" w:firstRowLastColumn="0" w:lastRowFirstColumn="0" w:lastRowLastColumn="0"/>
          <w:trHeight w:val="242"/>
        </w:trPr>
        <w:tc>
          <w:tcPr>
            <w:tcW w:w="1560" w:type="dxa"/>
            <w:hideMark/>
          </w:tcPr>
          <w:p w14:paraId="56571378" w14:textId="77777777" w:rsidR="003442F5" w:rsidRPr="0001107B" w:rsidRDefault="003442F5" w:rsidP="00965306">
            <w:pPr>
              <w:rPr>
                <w:sz w:val="22"/>
                <w:szCs w:val="22"/>
              </w:rPr>
            </w:pPr>
            <w:r w:rsidRPr="0001107B">
              <w:rPr>
                <w:rFonts w:hint="cs"/>
                <w:b/>
                <w:bCs/>
                <w:sz w:val="22"/>
                <w:szCs w:val="22"/>
                <w:lang w:val="en-US"/>
              </w:rPr>
              <w:t>Blood</w:t>
            </w:r>
          </w:p>
        </w:tc>
        <w:tc>
          <w:tcPr>
            <w:tcW w:w="3402" w:type="dxa"/>
            <w:hideMark/>
          </w:tcPr>
          <w:p w14:paraId="6592B7DC" w14:textId="77777777" w:rsidR="003442F5" w:rsidRPr="0001107B" w:rsidRDefault="003442F5" w:rsidP="00965306">
            <w:pPr>
              <w:jc w:val="left"/>
              <w:rPr>
                <w:sz w:val="22"/>
                <w:szCs w:val="22"/>
              </w:rPr>
            </w:pPr>
            <w:r w:rsidRPr="0001107B">
              <w:rPr>
                <w:rFonts w:hint="cs"/>
                <w:sz w:val="22"/>
                <w:szCs w:val="22"/>
                <w:lang w:val="en-US"/>
              </w:rPr>
              <w:t>Platelets, White blood Cells, Bicarbonate, Sodium, Potassium, Blood Urea Nitrogen</w:t>
            </w:r>
          </w:p>
        </w:tc>
      </w:tr>
      <w:tr w:rsidR="003442F5" w:rsidRPr="0001107B" w14:paraId="55FAD5AA" w14:textId="77777777" w:rsidTr="003442F5">
        <w:trPr>
          <w:trHeight w:val="171"/>
        </w:trPr>
        <w:tc>
          <w:tcPr>
            <w:tcW w:w="1560" w:type="dxa"/>
            <w:hideMark/>
          </w:tcPr>
          <w:p w14:paraId="2F8F8567" w14:textId="77777777" w:rsidR="003442F5" w:rsidRPr="0001107B" w:rsidRDefault="003442F5" w:rsidP="00965306">
            <w:pPr>
              <w:rPr>
                <w:sz w:val="22"/>
                <w:szCs w:val="22"/>
              </w:rPr>
            </w:pPr>
            <w:r w:rsidRPr="0001107B">
              <w:rPr>
                <w:rFonts w:hint="cs"/>
                <w:b/>
                <w:bCs/>
                <w:sz w:val="22"/>
                <w:szCs w:val="22"/>
                <w:lang w:val="en-US"/>
              </w:rPr>
              <w:t>Kidney</w:t>
            </w:r>
          </w:p>
        </w:tc>
        <w:tc>
          <w:tcPr>
            <w:tcW w:w="3402" w:type="dxa"/>
            <w:hideMark/>
          </w:tcPr>
          <w:p w14:paraId="2FFD7CD0" w14:textId="77777777" w:rsidR="003442F5" w:rsidRPr="0001107B" w:rsidRDefault="003442F5" w:rsidP="00965306">
            <w:pPr>
              <w:rPr>
                <w:sz w:val="22"/>
                <w:szCs w:val="22"/>
              </w:rPr>
            </w:pPr>
            <w:r w:rsidRPr="0001107B">
              <w:rPr>
                <w:rFonts w:hint="cs"/>
                <w:sz w:val="22"/>
                <w:szCs w:val="22"/>
                <w:lang w:val="en-US"/>
              </w:rPr>
              <w:t>Creatinine, Hematocrit</w:t>
            </w:r>
          </w:p>
        </w:tc>
      </w:tr>
      <w:tr w:rsidR="003442F5" w:rsidRPr="0001107B" w14:paraId="325BBBFE" w14:textId="77777777" w:rsidTr="003442F5">
        <w:trPr>
          <w:cnfStyle w:val="000000100000" w:firstRow="0" w:lastRow="0" w:firstColumn="0" w:lastColumn="0" w:oddVBand="0" w:evenVBand="0" w:oddHBand="1" w:evenHBand="0" w:firstRowFirstColumn="0" w:firstRowLastColumn="0" w:lastRowFirstColumn="0" w:lastRowLastColumn="0"/>
          <w:trHeight w:val="314"/>
        </w:trPr>
        <w:tc>
          <w:tcPr>
            <w:tcW w:w="1560" w:type="dxa"/>
            <w:hideMark/>
          </w:tcPr>
          <w:p w14:paraId="12E3AF34" w14:textId="77777777" w:rsidR="003442F5" w:rsidRPr="0001107B" w:rsidRDefault="003442F5" w:rsidP="00965306">
            <w:pPr>
              <w:rPr>
                <w:sz w:val="22"/>
                <w:szCs w:val="22"/>
              </w:rPr>
            </w:pPr>
            <w:r w:rsidRPr="0001107B">
              <w:rPr>
                <w:rFonts w:hint="cs"/>
                <w:b/>
                <w:bCs/>
                <w:sz w:val="22"/>
                <w:szCs w:val="22"/>
                <w:lang w:val="en-US"/>
              </w:rPr>
              <w:t>Others</w:t>
            </w:r>
          </w:p>
        </w:tc>
        <w:tc>
          <w:tcPr>
            <w:tcW w:w="3402" w:type="dxa"/>
            <w:hideMark/>
          </w:tcPr>
          <w:p w14:paraId="43C52C91" w14:textId="37ABA434" w:rsidR="003442F5" w:rsidRPr="0001107B" w:rsidRDefault="003442F5" w:rsidP="00965306">
            <w:pPr>
              <w:jc w:val="left"/>
              <w:rPr>
                <w:sz w:val="22"/>
                <w:szCs w:val="22"/>
              </w:rPr>
            </w:pPr>
            <w:r w:rsidRPr="0001107B">
              <w:rPr>
                <w:rFonts w:hint="cs"/>
                <w:sz w:val="22"/>
                <w:szCs w:val="22"/>
                <w:lang w:val="en-US"/>
              </w:rPr>
              <w:t>Temperature,</w:t>
            </w:r>
            <w:r>
              <w:rPr>
                <w:sz w:val="22"/>
                <w:szCs w:val="22"/>
                <w:lang w:val="en-US"/>
              </w:rPr>
              <w:t xml:space="preserve"> Admission</w:t>
            </w:r>
            <w:r w:rsidRPr="0001107B">
              <w:rPr>
                <w:rFonts w:hint="cs"/>
                <w:sz w:val="22"/>
                <w:szCs w:val="22"/>
                <w:lang w:val="en-US"/>
              </w:rPr>
              <w:t xml:space="preserve"> Age, Admission Type, Hematologic Malignancy</w:t>
            </w:r>
            <w:r>
              <w:rPr>
                <w:sz w:val="22"/>
                <w:szCs w:val="22"/>
                <w:lang w:val="en-US"/>
              </w:rPr>
              <w:t>*</w:t>
            </w:r>
          </w:p>
        </w:tc>
      </w:tr>
      <w:tr w:rsidR="003442F5" w:rsidRPr="0001107B" w14:paraId="3179EBB1" w14:textId="77777777" w:rsidTr="003442F5">
        <w:trPr>
          <w:trHeight w:val="314"/>
        </w:trPr>
        <w:tc>
          <w:tcPr>
            <w:tcW w:w="1560" w:type="dxa"/>
            <w:shd w:val="clear" w:color="auto" w:fill="0070C0"/>
          </w:tcPr>
          <w:p w14:paraId="77E6B989" w14:textId="3498383B" w:rsidR="003442F5" w:rsidRPr="0001107B" w:rsidRDefault="003442F5" w:rsidP="00965306">
            <w:pPr>
              <w:rPr>
                <w:b/>
                <w:bCs/>
                <w:sz w:val="22"/>
                <w:szCs w:val="22"/>
              </w:rPr>
            </w:pPr>
            <w:r>
              <w:rPr>
                <w:b/>
                <w:bCs/>
                <w:sz w:val="22"/>
                <w:szCs w:val="22"/>
              </w:rPr>
              <w:t>ORGAN SYSTEM</w:t>
            </w:r>
          </w:p>
        </w:tc>
        <w:tc>
          <w:tcPr>
            <w:tcW w:w="3402" w:type="dxa"/>
            <w:shd w:val="clear" w:color="auto" w:fill="0070C0"/>
          </w:tcPr>
          <w:p w14:paraId="1C5513C2" w14:textId="4E14C022" w:rsidR="003442F5" w:rsidRPr="003442F5" w:rsidRDefault="003442F5" w:rsidP="00965306">
            <w:pPr>
              <w:jc w:val="left"/>
              <w:rPr>
                <w:b/>
                <w:bCs/>
                <w:sz w:val="22"/>
                <w:szCs w:val="22"/>
              </w:rPr>
            </w:pPr>
            <w:r w:rsidRPr="003442F5">
              <w:rPr>
                <w:b/>
                <w:bCs/>
                <w:sz w:val="22"/>
                <w:szCs w:val="22"/>
              </w:rPr>
              <w:t>NEW VARIABLES</w:t>
            </w:r>
          </w:p>
          <w:p w14:paraId="6968C643" w14:textId="5F3A4B4E" w:rsidR="003442F5" w:rsidRPr="0001107B" w:rsidRDefault="003442F5" w:rsidP="00965306">
            <w:pPr>
              <w:jc w:val="left"/>
              <w:rPr>
                <w:sz w:val="22"/>
                <w:szCs w:val="22"/>
              </w:rPr>
            </w:pPr>
            <w:r w:rsidRPr="003442F5">
              <w:rPr>
                <w:b/>
                <w:bCs/>
                <w:sz w:val="22"/>
                <w:szCs w:val="22"/>
              </w:rPr>
              <w:t xml:space="preserve"> FROM LITERATURE REVIEWS</w:t>
            </w:r>
          </w:p>
        </w:tc>
      </w:tr>
      <w:tr w:rsidR="003442F5" w:rsidRPr="0001107B" w14:paraId="288C051F" w14:textId="77777777" w:rsidTr="003442F5">
        <w:trPr>
          <w:cnfStyle w:val="000000100000" w:firstRow="0" w:lastRow="0" w:firstColumn="0" w:lastColumn="0" w:oddVBand="0" w:evenVBand="0" w:oddHBand="1" w:evenHBand="0" w:firstRowFirstColumn="0" w:firstRowLastColumn="0" w:lastRowFirstColumn="0" w:lastRowLastColumn="0"/>
          <w:trHeight w:val="314"/>
        </w:trPr>
        <w:tc>
          <w:tcPr>
            <w:tcW w:w="1560" w:type="dxa"/>
          </w:tcPr>
          <w:p w14:paraId="5AB09EED" w14:textId="06D8B677" w:rsidR="003442F5" w:rsidRDefault="003442F5" w:rsidP="00965306">
            <w:pPr>
              <w:rPr>
                <w:b/>
                <w:bCs/>
                <w:sz w:val="22"/>
                <w:szCs w:val="22"/>
              </w:rPr>
            </w:pPr>
            <w:r w:rsidRPr="00965306">
              <w:rPr>
                <w:b/>
                <w:bCs/>
                <w:sz w:val="22"/>
                <w:szCs w:val="22"/>
              </w:rPr>
              <w:t>Respiratory</w:t>
            </w:r>
          </w:p>
        </w:tc>
        <w:tc>
          <w:tcPr>
            <w:tcW w:w="3402" w:type="dxa"/>
          </w:tcPr>
          <w:p w14:paraId="44CDD7F1" w14:textId="11270D38" w:rsidR="003442F5" w:rsidRPr="00965306" w:rsidRDefault="003442F5" w:rsidP="00965306">
            <w:pPr>
              <w:jc w:val="left"/>
              <w:rPr>
                <w:sz w:val="22"/>
                <w:szCs w:val="22"/>
              </w:rPr>
            </w:pPr>
            <w:r w:rsidRPr="003D2B18">
              <w:rPr>
                <w:sz w:val="22"/>
                <w:szCs w:val="22"/>
              </w:rPr>
              <w:t>SPO2, O2 flow, Mechanical</w:t>
            </w:r>
            <w:r>
              <w:rPr>
                <w:sz w:val="22"/>
                <w:szCs w:val="22"/>
              </w:rPr>
              <w:t xml:space="preserve"> </w:t>
            </w:r>
            <w:r w:rsidRPr="003D2B18">
              <w:rPr>
                <w:sz w:val="22"/>
                <w:szCs w:val="22"/>
              </w:rPr>
              <w:t>Ventilation</w:t>
            </w:r>
          </w:p>
        </w:tc>
      </w:tr>
      <w:tr w:rsidR="003442F5" w:rsidRPr="0001107B" w14:paraId="0ED8B184" w14:textId="77777777" w:rsidTr="003442F5">
        <w:trPr>
          <w:trHeight w:val="314"/>
        </w:trPr>
        <w:tc>
          <w:tcPr>
            <w:tcW w:w="1560" w:type="dxa"/>
          </w:tcPr>
          <w:p w14:paraId="2B732588" w14:textId="77777777" w:rsidR="003442F5" w:rsidRPr="003D2B18" w:rsidRDefault="003442F5" w:rsidP="003D2B18">
            <w:pPr>
              <w:rPr>
                <w:b/>
                <w:bCs/>
                <w:sz w:val="22"/>
                <w:szCs w:val="22"/>
              </w:rPr>
            </w:pPr>
            <w:r w:rsidRPr="003D2B18">
              <w:rPr>
                <w:b/>
                <w:bCs/>
                <w:sz w:val="22"/>
                <w:szCs w:val="22"/>
              </w:rPr>
              <w:t>Cardio-</w:t>
            </w:r>
          </w:p>
          <w:p w14:paraId="3A57EFF6" w14:textId="7B73A3C6" w:rsidR="003442F5" w:rsidRPr="00965306" w:rsidRDefault="003442F5" w:rsidP="003D2B18">
            <w:pPr>
              <w:rPr>
                <w:b/>
                <w:bCs/>
                <w:sz w:val="22"/>
                <w:szCs w:val="22"/>
              </w:rPr>
            </w:pPr>
            <w:r w:rsidRPr="003D2B18">
              <w:rPr>
                <w:b/>
                <w:bCs/>
                <w:sz w:val="22"/>
                <w:szCs w:val="22"/>
              </w:rPr>
              <w:t>vascular</w:t>
            </w:r>
          </w:p>
        </w:tc>
        <w:tc>
          <w:tcPr>
            <w:tcW w:w="3402" w:type="dxa"/>
          </w:tcPr>
          <w:p w14:paraId="5A9D81F6" w14:textId="79B79EBB" w:rsidR="003442F5" w:rsidRPr="003D2B18" w:rsidRDefault="003442F5" w:rsidP="00965306">
            <w:pPr>
              <w:jc w:val="left"/>
              <w:rPr>
                <w:sz w:val="22"/>
                <w:szCs w:val="22"/>
              </w:rPr>
            </w:pPr>
            <w:r>
              <w:rPr>
                <w:sz w:val="22"/>
                <w:szCs w:val="22"/>
              </w:rPr>
              <w:t xml:space="preserve">Past History of </w:t>
            </w:r>
            <w:r w:rsidRPr="003D2B18">
              <w:rPr>
                <w:sz w:val="22"/>
                <w:szCs w:val="22"/>
              </w:rPr>
              <w:t>Cardiac Arrest</w:t>
            </w:r>
          </w:p>
        </w:tc>
      </w:tr>
      <w:tr w:rsidR="003442F5" w:rsidRPr="0001107B" w14:paraId="46E2E305" w14:textId="77777777" w:rsidTr="003442F5">
        <w:trPr>
          <w:cnfStyle w:val="000000100000" w:firstRow="0" w:lastRow="0" w:firstColumn="0" w:lastColumn="0" w:oddVBand="0" w:evenVBand="0" w:oddHBand="1" w:evenHBand="0" w:firstRowFirstColumn="0" w:firstRowLastColumn="0" w:lastRowFirstColumn="0" w:lastRowLastColumn="0"/>
          <w:trHeight w:val="314"/>
        </w:trPr>
        <w:tc>
          <w:tcPr>
            <w:tcW w:w="1560" w:type="dxa"/>
          </w:tcPr>
          <w:p w14:paraId="44151040" w14:textId="72FEFDE7" w:rsidR="003442F5" w:rsidRPr="003D2B18" w:rsidRDefault="003442F5" w:rsidP="003D2B18">
            <w:pPr>
              <w:rPr>
                <w:b/>
                <w:bCs/>
                <w:sz w:val="22"/>
                <w:szCs w:val="22"/>
              </w:rPr>
            </w:pPr>
            <w:r w:rsidRPr="003D2B18">
              <w:rPr>
                <w:b/>
                <w:bCs/>
                <w:sz w:val="22"/>
                <w:szCs w:val="22"/>
              </w:rPr>
              <w:t>Liver</w:t>
            </w:r>
          </w:p>
        </w:tc>
        <w:tc>
          <w:tcPr>
            <w:tcW w:w="3402" w:type="dxa"/>
          </w:tcPr>
          <w:p w14:paraId="771D3CF7" w14:textId="618AD74F" w:rsidR="003442F5" w:rsidRDefault="003442F5" w:rsidP="00965306">
            <w:pPr>
              <w:jc w:val="left"/>
              <w:rPr>
                <w:sz w:val="22"/>
                <w:szCs w:val="22"/>
              </w:rPr>
            </w:pPr>
            <w:r>
              <w:rPr>
                <w:sz w:val="22"/>
                <w:szCs w:val="22"/>
              </w:rPr>
              <w:t>Past History of Cirrhosis</w:t>
            </w:r>
          </w:p>
        </w:tc>
      </w:tr>
      <w:tr w:rsidR="003442F5" w:rsidRPr="0001107B" w14:paraId="72D60465" w14:textId="77777777" w:rsidTr="003442F5">
        <w:trPr>
          <w:trHeight w:val="314"/>
        </w:trPr>
        <w:tc>
          <w:tcPr>
            <w:tcW w:w="1560" w:type="dxa"/>
          </w:tcPr>
          <w:p w14:paraId="23D43F9F" w14:textId="6852EE29" w:rsidR="003442F5" w:rsidRPr="003D2B18" w:rsidRDefault="003442F5" w:rsidP="003D2B18">
            <w:pPr>
              <w:rPr>
                <w:b/>
                <w:bCs/>
                <w:sz w:val="22"/>
                <w:szCs w:val="22"/>
              </w:rPr>
            </w:pPr>
            <w:r>
              <w:rPr>
                <w:b/>
                <w:bCs/>
                <w:sz w:val="22"/>
                <w:szCs w:val="22"/>
              </w:rPr>
              <w:t>Endocrine</w:t>
            </w:r>
          </w:p>
        </w:tc>
        <w:tc>
          <w:tcPr>
            <w:tcW w:w="3402" w:type="dxa"/>
          </w:tcPr>
          <w:p w14:paraId="20997208" w14:textId="6B05B843" w:rsidR="003442F5" w:rsidRDefault="003442F5" w:rsidP="00965306">
            <w:pPr>
              <w:jc w:val="left"/>
              <w:rPr>
                <w:sz w:val="22"/>
                <w:szCs w:val="22"/>
              </w:rPr>
            </w:pPr>
            <w:r>
              <w:rPr>
                <w:sz w:val="22"/>
                <w:szCs w:val="22"/>
              </w:rPr>
              <w:t>Glucose</w:t>
            </w:r>
          </w:p>
        </w:tc>
      </w:tr>
      <w:tr w:rsidR="003442F5" w:rsidRPr="0001107B" w14:paraId="44EA46C8" w14:textId="77777777" w:rsidTr="003442F5">
        <w:trPr>
          <w:cnfStyle w:val="000000100000" w:firstRow="0" w:lastRow="0" w:firstColumn="0" w:lastColumn="0" w:oddVBand="0" w:evenVBand="0" w:oddHBand="1" w:evenHBand="0" w:firstRowFirstColumn="0" w:firstRowLastColumn="0" w:lastRowFirstColumn="0" w:lastRowLastColumn="0"/>
          <w:trHeight w:val="314"/>
        </w:trPr>
        <w:tc>
          <w:tcPr>
            <w:tcW w:w="1560" w:type="dxa"/>
          </w:tcPr>
          <w:p w14:paraId="5B940D0B" w14:textId="72D4C4A8" w:rsidR="003442F5" w:rsidRDefault="003442F5" w:rsidP="003D2B18">
            <w:pPr>
              <w:rPr>
                <w:b/>
                <w:bCs/>
                <w:sz w:val="22"/>
                <w:szCs w:val="22"/>
              </w:rPr>
            </w:pPr>
            <w:r>
              <w:rPr>
                <w:b/>
                <w:bCs/>
                <w:sz w:val="22"/>
                <w:szCs w:val="22"/>
              </w:rPr>
              <w:t>Kidney</w:t>
            </w:r>
          </w:p>
        </w:tc>
        <w:tc>
          <w:tcPr>
            <w:tcW w:w="3402" w:type="dxa"/>
          </w:tcPr>
          <w:p w14:paraId="59C5469F" w14:textId="0B4012A0" w:rsidR="003442F5" w:rsidRDefault="003442F5" w:rsidP="00965306">
            <w:pPr>
              <w:jc w:val="left"/>
              <w:rPr>
                <w:sz w:val="22"/>
                <w:szCs w:val="22"/>
              </w:rPr>
            </w:pPr>
            <w:r>
              <w:rPr>
                <w:sz w:val="22"/>
                <w:szCs w:val="22"/>
              </w:rPr>
              <w:t>Foley</w:t>
            </w:r>
          </w:p>
        </w:tc>
      </w:tr>
      <w:tr w:rsidR="003442F5" w:rsidRPr="0001107B" w14:paraId="1397B3F4" w14:textId="77777777" w:rsidTr="003442F5">
        <w:trPr>
          <w:trHeight w:val="314"/>
        </w:trPr>
        <w:tc>
          <w:tcPr>
            <w:tcW w:w="1560" w:type="dxa"/>
          </w:tcPr>
          <w:p w14:paraId="525DA936" w14:textId="244D3B94" w:rsidR="003442F5" w:rsidRDefault="003442F5" w:rsidP="003D2B18">
            <w:pPr>
              <w:rPr>
                <w:b/>
                <w:bCs/>
                <w:sz w:val="22"/>
                <w:szCs w:val="22"/>
              </w:rPr>
            </w:pPr>
            <w:r>
              <w:rPr>
                <w:b/>
                <w:bCs/>
                <w:sz w:val="22"/>
                <w:szCs w:val="22"/>
              </w:rPr>
              <w:t>Others</w:t>
            </w:r>
          </w:p>
        </w:tc>
        <w:tc>
          <w:tcPr>
            <w:tcW w:w="3402" w:type="dxa"/>
          </w:tcPr>
          <w:p w14:paraId="6E315927" w14:textId="51FC4E57" w:rsidR="003442F5" w:rsidRDefault="003442F5" w:rsidP="00965306">
            <w:pPr>
              <w:jc w:val="left"/>
              <w:rPr>
                <w:sz w:val="22"/>
                <w:szCs w:val="22"/>
              </w:rPr>
            </w:pPr>
            <w:r>
              <w:rPr>
                <w:sz w:val="22"/>
                <w:szCs w:val="22"/>
              </w:rPr>
              <w:t>Past History of COPD*, Immunocompromised*, Metastatic Nonblood Cancer*, Admission Location</w:t>
            </w:r>
          </w:p>
        </w:tc>
      </w:tr>
    </w:tbl>
    <w:p w14:paraId="7754BC46" w14:textId="2CD9B96F" w:rsidR="007C2186" w:rsidRPr="003442F5" w:rsidRDefault="007C2186" w:rsidP="003442F5">
      <w:pPr>
        <w:autoSpaceDE w:val="0"/>
        <w:autoSpaceDN w:val="0"/>
        <w:adjustRightInd w:val="0"/>
        <w:spacing w:after="0"/>
        <w:jc w:val="left"/>
        <w:rPr>
          <w:b/>
          <w:bCs/>
          <w:sz w:val="20"/>
          <w:lang w:val="en-AU"/>
        </w:rPr>
      </w:pPr>
    </w:p>
    <w:p w14:paraId="732A820C" w14:textId="6C9B8AAF" w:rsidR="007C2186" w:rsidRDefault="00142E05" w:rsidP="006B4C3B">
      <w:pPr>
        <w:autoSpaceDE w:val="0"/>
        <w:autoSpaceDN w:val="0"/>
        <w:adjustRightInd w:val="0"/>
        <w:spacing w:after="0"/>
        <w:rPr>
          <w:sz w:val="20"/>
        </w:rPr>
      </w:pPr>
      <w:r w:rsidRPr="00142E05">
        <w:rPr>
          <w:sz w:val="20"/>
        </w:rPr>
        <w:t xml:space="preserve">*These variables are specific diagnosed conditions upon admission.  </w:t>
      </w:r>
    </w:p>
    <w:p w14:paraId="01351154" w14:textId="77777777" w:rsidR="00142E05" w:rsidRDefault="00142E05" w:rsidP="006B4C3B">
      <w:pPr>
        <w:autoSpaceDE w:val="0"/>
        <w:autoSpaceDN w:val="0"/>
        <w:adjustRightInd w:val="0"/>
        <w:spacing w:after="0"/>
        <w:rPr>
          <w:b/>
          <w:bCs/>
          <w:sz w:val="20"/>
        </w:rPr>
      </w:pPr>
    </w:p>
    <w:p w14:paraId="46E98C78" w14:textId="169925A8" w:rsidR="00AD4D48" w:rsidRPr="00AD4D48" w:rsidRDefault="00AD4D48" w:rsidP="006B4C3B">
      <w:pPr>
        <w:autoSpaceDE w:val="0"/>
        <w:autoSpaceDN w:val="0"/>
        <w:adjustRightInd w:val="0"/>
        <w:spacing w:after="0"/>
        <w:rPr>
          <w:b/>
          <w:bCs/>
          <w:sz w:val="20"/>
        </w:rPr>
      </w:pPr>
    </w:p>
    <w:p w14:paraId="4A8FBFE0" w14:textId="2DA5123A" w:rsidR="00AD4D48" w:rsidRDefault="007B23C7" w:rsidP="006B4C3B">
      <w:pPr>
        <w:autoSpaceDE w:val="0"/>
        <w:autoSpaceDN w:val="0"/>
        <w:adjustRightInd w:val="0"/>
        <w:spacing w:after="0"/>
        <w:rPr>
          <w:sz w:val="20"/>
        </w:rPr>
      </w:pPr>
      <w:r w:rsidRPr="007B23C7">
        <w:rPr>
          <w:sz w:val="20"/>
        </w:rPr>
        <w:t xml:space="preserve">With these candidate variables, we will first discuss how to select the significant numeric/temporal variables, followed by the steps taken for </w:t>
      </w:r>
      <w:r>
        <w:rPr>
          <w:sz w:val="20"/>
        </w:rPr>
        <w:t xml:space="preserve">the </w:t>
      </w:r>
      <w:r w:rsidRPr="007B23C7">
        <w:rPr>
          <w:sz w:val="20"/>
        </w:rPr>
        <w:t>categorical variables.</w:t>
      </w:r>
    </w:p>
    <w:p w14:paraId="09BF90A6" w14:textId="30A1BA46" w:rsidR="00AD4D48" w:rsidRDefault="007B23C7" w:rsidP="006B4C3B">
      <w:pPr>
        <w:autoSpaceDE w:val="0"/>
        <w:autoSpaceDN w:val="0"/>
        <w:adjustRightInd w:val="0"/>
        <w:spacing w:after="0"/>
        <w:rPr>
          <w:b/>
          <w:bCs/>
          <w:sz w:val="20"/>
        </w:rPr>
      </w:pPr>
      <w:r w:rsidRPr="007B23C7">
        <w:rPr>
          <w:b/>
          <w:bCs/>
          <w:sz w:val="20"/>
        </w:rPr>
        <w:t>2.2.1 Steps for Numerical Variable Selection</w:t>
      </w:r>
    </w:p>
    <w:p w14:paraId="1A143E51" w14:textId="77777777" w:rsidR="00BF04E6" w:rsidRDefault="00BF04E6" w:rsidP="006B4C3B">
      <w:pPr>
        <w:autoSpaceDE w:val="0"/>
        <w:autoSpaceDN w:val="0"/>
        <w:adjustRightInd w:val="0"/>
        <w:spacing w:after="0"/>
        <w:rPr>
          <w:sz w:val="20"/>
        </w:rPr>
      </w:pPr>
    </w:p>
    <w:p w14:paraId="4773E2F9" w14:textId="5B0BE1DA" w:rsidR="0021284D" w:rsidRDefault="0021284D" w:rsidP="006B4C3B">
      <w:pPr>
        <w:autoSpaceDE w:val="0"/>
        <w:autoSpaceDN w:val="0"/>
        <w:adjustRightInd w:val="0"/>
        <w:spacing w:after="0"/>
        <w:rPr>
          <w:sz w:val="20"/>
        </w:rPr>
      </w:pPr>
      <w:r w:rsidRPr="0021284D">
        <w:rPr>
          <w:sz w:val="20"/>
        </w:rPr>
        <w:t>Since we are constructing a baseline mortality risk prediction model, we set the window frame for measurements for each input variable to be within 24h from admission time.</w:t>
      </w:r>
    </w:p>
    <w:p w14:paraId="71E45D28" w14:textId="77777777" w:rsidR="004F3F91" w:rsidRPr="0021284D" w:rsidRDefault="004F3F91" w:rsidP="006B4C3B">
      <w:pPr>
        <w:autoSpaceDE w:val="0"/>
        <w:autoSpaceDN w:val="0"/>
        <w:adjustRightInd w:val="0"/>
        <w:spacing w:after="0"/>
        <w:rPr>
          <w:sz w:val="20"/>
        </w:rPr>
      </w:pPr>
    </w:p>
    <w:p w14:paraId="2F4343B9" w14:textId="65D7FD4F" w:rsidR="007B23C7" w:rsidRDefault="007B23C7" w:rsidP="007B23C7">
      <w:pPr>
        <w:pStyle w:val="ListParagraph"/>
        <w:numPr>
          <w:ilvl w:val="0"/>
          <w:numId w:val="9"/>
        </w:numPr>
        <w:rPr>
          <w:sz w:val="20"/>
        </w:rPr>
      </w:pPr>
      <w:r>
        <w:rPr>
          <w:sz w:val="20"/>
        </w:rPr>
        <w:t>C</w:t>
      </w:r>
      <w:r w:rsidRPr="007B23C7">
        <w:rPr>
          <w:sz w:val="20"/>
        </w:rPr>
        <w:t xml:space="preserve">heck the patient coverage for each </w:t>
      </w:r>
      <w:r w:rsidR="0021284D">
        <w:rPr>
          <w:sz w:val="20"/>
        </w:rPr>
        <w:t xml:space="preserve">of the 27 </w:t>
      </w:r>
      <w:r w:rsidRPr="007B23C7">
        <w:rPr>
          <w:sz w:val="20"/>
        </w:rPr>
        <w:t>numeric variabl</w:t>
      </w:r>
      <w:r>
        <w:rPr>
          <w:sz w:val="20"/>
        </w:rPr>
        <w:t>e</w:t>
      </w:r>
      <w:r w:rsidR="0021284D">
        <w:rPr>
          <w:sz w:val="20"/>
        </w:rPr>
        <w:t>s</w:t>
      </w:r>
      <w:r>
        <w:rPr>
          <w:sz w:val="20"/>
        </w:rPr>
        <w:t xml:space="preserve"> and</w:t>
      </w:r>
      <w:r w:rsidRPr="007B23C7">
        <w:rPr>
          <w:sz w:val="20"/>
        </w:rPr>
        <w:t xml:space="preserve"> filter out variables that do not have </w:t>
      </w:r>
      <w:r w:rsidR="0021284D">
        <w:rPr>
          <w:sz w:val="20"/>
        </w:rPr>
        <w:t>adequate</w:t>
      </w:r>
      <w:r w:rsidRPr="007B23C7">
        <w:rPr>
          <w:sz w:val="20"/>
        </w:rPr>
        <w:t xml:space="preserve"> patient coverage. </w:t>
      </w:r>
    </w:p>
    <w:p w14:paraId="2A1DAE5F" w14:textId="77777777" w:rsidR="005B5690" w:rsidRDefault="005B5690" w:rsidP="005B5690">
      <w:pPr>
        <w:pStyle w:val="ListParagraph"/>
        <w:rPr>
          <w:sz w:val="20"/>
        </w:rPr>
      </w:pPr>
    </w:p>
    <w:p w14:paraId="5E3A2FF0" w14:textId="5106A604" w:rsidR="005B5690" w:rsidRDefault="005B5690" w:rsidP="007B23C7">
      <w:pPr>
        <w:pStyle w:val="ListParagraph"/>
        <w:numPr>
          <w:ilvl w:val="0"/>
          <w:numId w:val="9"/>
        </w:numPr>
        <w:rPr>
          <w:sz w:val="20"/>
        </w:rPr>
      </w:pPr>
      <w:r>
        <w:rPr>
          <w:sz w:val="20"/>
        </w:rPr>
        <w:t>R</w:t>
      </w:r>
      <w:r w:rsidRPr="005B5690">
        <w:rPr>
          <w:sz w:val="20"/>
        </w:rPr>
        <w:t>eplace missing measurements</w:t>
      </w:r>
      <w:r>
        <w:rPr>
          <w:sz w:val="20"/>
        </w:rPr>
        <w:t xml:space="preserve"> with</w:t>
      </w:r>
      <w:r w:rsidRPr="005B5690">
        <w:t xml:space="preserve"> </w:t>
      </w:r>
      <w:r w:rsidRPr="005B5690">
        <w:rPr>
          <w:sz w:val="20"/>
        </w:rPr>
        <w:t>the median value of the respective mortality status group that the patient belongs to</w:t>
      </w:r>
      <w:r>
        <w:rPr>
          <w:sz w:val="20"/>
        </w:rPr>
        <w:t>,</w:t>
      </w:r>
      <w:r w:rsidRPr="005B5690">
        <w:rPr>
          <w:sz w:val="20"/>
        </w:rPr>
        <w:t xml:space="preserve"> </w:t>
      </w:r>
      <w:r>
        <w:rPr>
          <w:sz w:val="20"/>
        </w:rPr>
        <w:t xml:space="preserve">for numeric variables with adequate patient coverage. </w:t>
      </w:r>
      <w:r w:rsidRPr="005B5690">
        <w:rPr>
          <w:sz w:val="20"/>
        </w:rPr>
        <w:t>For example, the survivors group has a median eye opening (minimum) score of 3. Hence a patient who survived with missing eye-opening measurement will be assigned an eye-opening (minimum) score of 3.</w:t>
      </w:r>
    </w:p>
    <w:p w14:paraId="2C0592D3" w14:textId="77777777" w:rsidR="0021284D" w:rsidRPr="007B23C7" w:rsidRDefault="0021284D" w:rsidP="0021284D">
      <w:pPr>
        <w:pStyle w:val="ListParagraph"/>
        <w:rPr>
          <w:sz w:val="20"/>
        </w:rPr>
      </w:pPr>
    </w:p>
    <w:p w14:paraId="6EC0347D" w14:textId="43AC1469" w:rsidR="007B23C7" w:rsidRDefault="007B23C7" w:rsidP="0021284D">
      <w:pPr>
        <w:pStyle w:val="ListParagraph"/>
        <w:numPr>
          <w:ilvl w:val="0"/>
          <w:numId w:val="9"/>
        </w:numPr>
        <w:autoSpaceDE w:val="0"/>
        <w:autoSpaceDN w:val="0"/>
        <w:adjustRightInd w:val="0"/>
        <w:spacing w:after="0"/>
        <w:rPr>
          <w:sz w:val="20"/>
        </w:rPr>
      </w:pPr>
      <w:r w:rsidRPr="0021284D">
        <w:rPr>
          <w:sz w:val="20"/>
        </w:rPr>
        <w:t xml:space="preserve">For each numeric variable, </w:t>
      </w:r>
      <w:r w:rsidR="0021284D">
        <w:rPr>
          <w:sz w:val="20"/>
        </w:rPr>
        <w:t>perform</w:t>
      </w:r>
      <w:r w:rsidRPr="0021284D">
        <w:rPr>
          <w:sz w:val="20"/>
        </w:rPr>
        <w:t xml:space="preserve"> a 2-</w:t>
      </w:r>
      <w:r w:rsidR="0021284D">
        <w:rPr>
          <w:sz w:val="20"/>
        </w:rPr>
        <w:t>S</w:t>
      </w:r>
      <w:r w:rsidRPr="0021284D">
        <w:rPr>
          <w:sz w:val="20"/>
        </w:rPr>
        <w:t xml:space="preserve">ample </w:t>
      </w:r>
      <w:r w:rsidR="0021284D">
        <w:rPr>
          <w:sz w:val="20"/>
        </w:rPr>
        <w:t>T</w:t>
      </w:r>
      <w:r w:rsidRPr="0021284D">
        <w:rPr>
          <w:sz w:val="20"/>
        </w:rPr>
        <w:t xml:space="preserve">-test, to test </w:t>
      </w:r>
      <w:r w:rsidR="0021284D">
        <w:rPr>
          <w:sz w:val="20"/>
        </w:rPr>
        <w:t>whether</w:t>
      </w:r>
      <w:r w:rsidRPr="0021284D">
        <w:rPr>
          <w:sz w:val="20"/>
        </w:rPr>
        <w:t xml:space="preserve"> the mean of the survivor group is significantly different from the </w:t>
      </w:r>
      <w:r w:rsidR="0021284D">
        <w:rPr>
          <w:sz w:val="20"/>
        </w:rPr>
        <w:t xml:space="preserve">mean of the </w:t>
      </w:r>
      <w:r w:rsidRPr="0021284D">
        <w:rPr>
          <w:sz w:val="20"/>
        </w:rPr>
        <w:t xml:space="preserve">non-survivor group. In other words, we test the following hypothesis: </w:t>
      </w:r>
    </w:p>
    <w:p w14:paraId="3B97E320" w14:textId="77777777" w:rsidR="004F3F91" w:rsidRPr="004F3F91" w:rsidRDefault="004F3F91" w:rsidP="004F3F91">
      <w:pPr>
        <w:autoSpaceDE w:val="0"/>
        <w:autoSpaceDN w:val="0"/>
        <w:adjustRightInd w:val="0"/>
        <w:spacing w:after="0"/>
        <w:rPr>
          <w:sz w:val="20"/>
        </w:rPr>
      </w:pPr>
    </w:p>
    <w:p w14:paraId="5EAA8D1B" w14:textId="27C399E3" w:rsidR="007B23C7" w:rsidRPr="007B23C7" w:rsidRDefault="007B23C7" w:rsidP="0021284D">
      <w:pPr>
        <w:pStyle w:val="ListParagraph"/>
        <w:autoSpaceDE w:val="0"/>
        <w:autoSpaceDN w:val="0"/>
        <w:adjustRightInd w:val="0"/>
        <w:spacing w:after="0"/>
        <w:rPr>
          <w:sz w:val="20"/>
        </w:rPr>
      </w:pPr>
      <w:r w:rsidRPr="007B23C7">
        <w:rPr>
          <w:sz w:val="20"/>
        </w:rPr>
        <w:t>H_0:</w:t>
      </w:r>
      <w:r w:rsidR="0021284D">
        <w:rPr>
          <w:sz w:val="20"/>
        </w:rPr>
        <w:t xml:space="preserve"> </w:t>
      </w:r>
      <w:proofErr w:type="spellStart"/>
      <w:r w:rsidRPr="007B23C7">
        <w:rPr>
          <w:sz w:val="20"/>
        </w:rPr>
        <w:t>μ_</w:t>
      </w:r>
      <w:r w:rsidR="0021284D">
        <w:rPr>
          <w:sz w:val="20"/>
        </w:rPr>
        <w:t>survivor</w:t>
      </w:r>
      <w:proofErr w:type="spellEnd"/>
      <w:r w:rsidR="0021284D">
        <w:rPr>
          <w:sz w:val="20"/>
        </w:rPr>
        <w:t xml:space="preserve"> </w:t>
      </w:r>
      <w:r w:rsidRPr="007B23C7">
        <w:rPr>
          <w:sz w:val="20"/>
        </w:rPr>
        <w:t>=</w:t>
      </w:r>
      <w:r w:rsidR="0021284D">
        <w:rPr>
          <w:sz w:val="20"/>
        </w:rPr>
        <w:t xml:space="preserve"> </w:t>
      </w:r>
      <w:proofErr w:type="spellStart"/>
      <w:r w:rsidRPr="007B23C7">
        <w:rPr>
          <w:sz w:val="20"/>
        </w:rPr>
        <w:t>μ_</w:t>
      </w:r>
      <w:r w:rsidR="0021284D">
        <w:rPr>
          <w:sz w:val="20"/>
        </w:rPr>
        <w:t>nonsurvivor</w:t>
      </w:r>
      <w:proofErr w:type="spellEnd"/>
    </w:p>
    <w:p w14:paraId="4FF41BA6" w14:textId="5266827A" w:rsidR="007B23C7" w:rsidRPr="007B23C7" w:rsidRDefault="007B23C7" w:rsidP="0021284D">
      <w:pPr>
        <w:pStyle w:val="ListParagraph"/>
        <w:autoSpaceDE w:val="0"/>
        <w:autoSpaceDN w:val="0"/>
        <w:adjustRightInd w:val="0"/>
        <w:spacing w:after="0"/>
        <w:rPr>
          <w:sz w:val="20"/>
        </w:rPr>
      </w:pPr>
      <w:r w:rsidRPr="007B23C7">
        <w:rPr>
          <w:sz w:val="20"/>
        </w:rPr>
        <w:t>H_1:</w:t>
      </w:r>
      <w:r w:rsidR="0021284D">
        <w:rPr>
          <w:sz w:val="20"/>
        </w:rPr>
        <w:t xml:space="preserve"> </w:t>
      </w:r>
      <w:proofErr w:type="spellStart"/>
      <w:r w:rsidRPr="007B23C7">
        <w:rPr>
          <w:sz w:val="20"/>
        </w:rPr>
        <w:t>μ_</w:t>
      </w:r>
      <w:r w:rsidR="0021284D">
        <w:rPr>
          <w:sz w:val="20"/>
        </w:rPr>
        <w:t>survivor</w:t>
      </w:r>
      <w:proofErr w:type="spellEnd"/>
      <w:r w:rsidR="0021284D">
        <w:rPr>
          <w:sz w:val="20"/>
        </w:rPr>
        <w:t xml:space="preserve"> </w:t>
      </w:r>
      <w:r w:rsidRPr="007B23C7">
        <w:rPr>
          <w:sz w:val="20"/>
        </w:rPr>
        <w:t>≠</w:t>
      </w:r>
      <w:r w:rsidR="0021284D">
        <w:rPr>
          <w:sz w:val="20"/>
        </w:rPr>
        <w:t xml:space="preserve"> </w:t>
      </w:r>
      <w:proofErr w:type="spellStart"/>
      <w:r w:rsidRPr="007B23C7">
        <w:rPr>
          <w:sz w:val="20"/>
        </w:rPr>
        <w:t>μ_</w:t>
      </w:r>
      <w:r w:rsidR="0021284D">
        <w:rPr>
          <w:sz w:val="20"/>
        </w:rPr>
        <w:t>nonsurvivor</w:t>
      </w:r>
      <w:proofErr w:type="spellEnd"/>
    </w:p>
    <w:p w14:paraId="62D59D26" w14:textId="77777777" w:rsidR="007B23C7" w:rsidRPr="007B23C7" w:rsidRDefault="007B23C7" w:rsidP="0021284D">
      <w:pPr>
        <w:pStyle w:val="ListParagraph"/>
        <w:autoSpaceDE w:val="0"/>
        <w:autoSpaceDN w:val="0"/>
        <w:adjustRightInd w:val="0"/>
        <w:spacing w:after="0"/>
        <w:rPr>
          <w:sz w:val="20"/>
        </w:rPr>
      </w:pPr>
    </w:p>
    <w:p w14:paraId="4C90E047" w14:textId="6AD096BC" w:rsidR="007B23C7" w:rsidRPr="00C41FA6" w:rsidRDefault="0021284D" w:rsidP="00C41FA6">
      <w:pPr>
        <w:pStyle w:val="ListParagraph"/>
        <w:autoSpaceDE w:val="0"/>
        <w:autoSpaceDN w:val="0"/>
        <w:adjustRightInd w:val="0"/>
        <w:spacing w:after="0"/>
        <w:rPr>
          <w:sz w:val="20"/>
        </w:rPr>
      </w:pPr>
      <w:r>
        <w:rPr>
          <w:sz w:val="20"/>
        </w:rPr>
        <w:t>F</w:t>
      </w:r>
      <w:r w:rsidR="007B23C7" w:rsidRPr="007B23C7">
        <w:rPr>
          <w:sz w:val="20"/>
        </w:rPr>
        <w:t xml:space="preserve">or each variable, we test for </w:t>
      </w:r>
      <w:r>
        <w:rPr>
          <w:sz w:val="20"/>
        </w:rPr>
        <w:t xml:space="preserve">significant differences for </w:t>
      </w:r>
      <w:r w:rsidR="007B23C7" w:rsidRPr="007B23C7">
        <w:rPr>
          <w:sz w:val="20"/>
        </w:rPr>
        <w:t>at least one of the following descriptive statistic</w:t>
      </w:r>
      <w:r>
        <w:rPr>
          <w:sz w:val="20"/>
        </w:rPr>
        <w:t xml:space="preserve">s: </w:t>
      </w:r>
      <w:r w:rsidR="007B23C7" w:rsidRPr="007B23C7">
        <w:rPr>
          <w:sz w:val="20"/>
        </w:rPr>
        <w:t xml:space="preserve">minimum, maximum and median. For example, for the minimum, we extract the minimum measurement value within the specified window frame for each patient and use these values to construct our t-statistic to test for </w:t>
      </w:r>
      <w:r>
        <w:rPr>
          <w:sz w:val="20"/>
        </w:rPr>
        <w:t xml:space="preserve">significant </w:t>
      </w:r>
      <w:r w:rsidR="007B23C7" w:rsidRPr="007B23C7">
        <w:rPr>
          <w:sz w:val="20"/>
        </w:rPr>
        <w:t>difference</w:t>
      </w:r>
      <w:r>
        <w:rPr>
          <w:sz w:val="20"/>
        </w:rPr>
        <w:t>s</w:t>
      </w:r>
      <w:r w:rsidR="007B23C7" w:rsidRPr="007B23C7">
        <w:rPr>
          <w:sz w:val="20"/>
        </w:rPr>
        <w:t xml:space="preserve"> in the means between the survivors and non-survivor groups. We will then compare the t-test results for all the three descriptive statistics to select the most significant one. </w:t>
      </w:r>
      <w:r w:rsidR="007B23C7" w:rsidRPr="0021284D">
        <w:rPr>
          <w:sz w:val="20"/>
        </w:rPr>
        <w:t>In short, for each numeric variable,</w:t>
      </w:r>
      <w:r>
        <w:rPr>
          <w:sz w:val="20"/>
        </w:rPr>
        <w:t xml:space="preserve"> with </w:t>
      </w:r>
      <w:r w:rsidR="007B23C7" w:rsidRPr="0021284D">
        <w:rPr>
          <w:sz w:val="20"/>
        </w:rPr>
        <w:t>at least 1 descriptive (min</w:t>
      </w:r>
      <w:r>
        <w:rPr>
          <w:sz w:val="20"/>
        </w:rPr>
        <w:t>imum</w:t>
      </w:r>
      <w:r w:rsidR="007B23C7" w:rsidRPr="0021284D">
        <w:rPr>
          <w:sz w:val="20"/>
        </w:rPr>
        <w:t>/max</w:t>
      </w:r>
      <w:r>
        <w:rPr>
          <w:sz w:val="20"/>
        </w:rPr>
        <w:t>imum</w:t>
      </w:r>
      <w:r w:rsidR="007B23C7" w:rsidRPr="0021284D">
        <w:rPr>
          <w:sz w:val="20"/>
        </w:rPr>
        <w:t xml:space="preserve">/median) t-test </w:t>
      </w:r>
      <w:r>
        <w:rPr>
          <w:sz w:val="20"/>
        </w:rPr>
        <w:t xml:space="preserve">statistic </w:t>
      </w:r>
      <w:r w:rsidR="007B23C7" w:rsidRPr="0021284D">
        <w:rPr>
          <w:sz w:val="20"/>
        </w:rPr>
        <w:t xml:space="preserve">result </w:t>
      </w:r>
      <w:r>
        <w:rPr>
          <w:sz w:val="20"/>
        </w:rPr>
        <w:t>with</w:t>
      </w:r>
      <w:r w:rsidR="007B23C7" w:rsidRPr="0021284D">
        <w:rPr>
          <w:sz w:val="20"/>
        </w:rPr>
        <w:t xml:space="preserve"> a significant p-value (&lt;0.05), choos</w:t>
      </w:r>
      <w:r>
        <w:rPr>
          <w:sz w:val="20"/>
        </w:rPr>
        <w:t>ing</w:t>
      </w:r>
      <w:r w:rsidR="007B23C7" w:rsidRPr="0021284D">
        <w:rPr>
          <w:sz w:val="20"/>
        </w:rPr>
        <w:t xml:space="preserve"> the descriptive statistic with the most significant p-value</w:t>
      </w:r>
      <w:r>
        <w:rPr>
          <w:sz w:val="20"/>
        </w:rPr>
        <w:t xml:space="preserve"> for a candidate selection variable for our classification algorithm</w:t>
      </w:r>
      <w:r w:rsidR="007B23C7" w:rsidRPr="0021284D">
        <w:rPr>
          <w:sz w:val="20"/>
        </w:rPr>
        <w:t xml:space="preserve">. </w:t>
      </w:r>
      <w:r w:rsidR="00C41FA6">
        <w:rPr>
          <w:sz w:val="20"/>
        </w:rPr>
        <w:t xml:space="preserve">Otherwise, we </w:t>
      </w:r>
      <w:r w:rsidR="007B23C7" w:rsidRPr="00C41FA6">
        <w:rPr>
          <w:sz w:val="20"/>
        </w:rPr>
        <w:t>drop the variable entirely (i.e. p-value &gt; 0.05 for all descriptive statistics)</w:t>
      </w:r>
    </w:p>
    <w:p w14:paraId="2D925070" w14:textId="60D6B620" w:rsidR="007B23C7" w:rsidRDefault="007B23C7" w:rsidP="00C41FA6">
      <w:pPr>
        <w:pStyle w:val="ListParagraph"/>
        <w:autoSpaceDE w:val="0"/>
        <w:autoSpaceDN w:val="0"/>
        <w:adjustRightInd w:val="0"/>
        <w:spacing w:after="0"/>
        <w:rPr>
          <w:sz w:val="20"/>
        </w:rPr>
      </w:pPr>
    </w:p>
    <w:p w14:paraId="2815C75D" w14:textId="77777777" w:rsidR="004F3F91" w:rsidRPr="007B23C7" w:rsidRDefault="004F3F91" w:rsidP="00C41FA6">
      <w:pPr>
        <w:pStyle w:val="ListParagraph"/>
        <w:autoSpaceDE w:val="0"/>
        <w:autoSpaceDN w:val="0"/>
        <w:adjustRightInd w:val="0"/>
        <w:spacing w:after="0"/>
        <w:rPr>
          <w:sz w:val="20"/>
        </w:rPr>
      </w:pPr>
    </w:p>
    <w:p w14:paraId="6F50629F" w14:textId="346B3A84" w:rsidR="004F3F91" w:rsidRPr="004F3F91" w:rsidRDefault="0042378E" w:rsidP="006B4C3B">
      <w:pPr>
        <w:autoSpaceDE w:val="0"/>
        <w:autoSpaceDN w:val="0"/>
        <w:adjustRightInd w:val="0"/>
        <w:spacing w:after="0"/>
        <w:rPr>
          <w:sz w:val="20"/>
        </w:rPr>
      </w:pPr>
      <w:r w:rsidRPr="0042378E">
        <w:rPr>
          <w:sz w:val="20"/>
        </w:rPr>
        <w:t xml:space="preserve">Table </w:t>
      </w:r>
      <w:r>
        <w:rPr>
          <w:sz w:val="20"/>
        </w:rPr>
        <w:t>2</w:t>
      </w:r>
      <w:r w:rsidRPr="0042378E">
        <w:rPr>
          <w:sz w:val="20"/>
        </w:rPr>
        <w:t xml:space="preserve"> below gives us the finalized list of shortlisted numeric variables as well as their corresponding descriptive statistics used.</w:t>
      </w:r>
    </w:p>
    <w:p w14:paraId="25D0B6C5" w14:textId="0E2BC7E8" w:rsidR="004F3F91" w:rsidRDefault="004F3F91" w:rsidP="006B4C3B">
      <w:pPr>
        <w:autoSpaceDE w:val="0"/>
        <w:autoSpaceDN w:val="0"/>
        <w:adjustRightInd w:val="0"/>
        <w:spacing w:after="0"/>
        <w:rPr>
          <w:b/>
          <w:bCs/>
          <w:sz w:val="20"/>
        </w:rPr>
      </w:pPr>
    </w:p>
    <w:p w14:paraId="40A0CB73" w14:textId="73A9CF25" w:rsidR="00580402" w:rsidRDefault="00580402" w:rsidP="006B4C3B">
      <w:pPr>
        <w:autoSpaceDE w:val="0"/>
        <w:autoSpaceDN w:val="0"/>
        <w:adjustRightInd w:val="0"/>
        <w:spacing w:after="0"/>
        <w:rPr>
          <w:b/>
          <w:bCs/>
          <w:sz w:val="20"/>
        </w:rPr>
      </w:pPr>
    </w:p>
    <w:p w14:paraId="547CAC83" w14:textId="4DF2F0FC" w:rsidR="00580402" w:rsidRDefault="00580402" w:rsidP="006B4C3B">
      <w:pPr>
        <w:autoSpaceDE w:val="0"/>
        <w:autoSpaceDN w:val="0"/>
        <w:adjustRightInd w:val="0"/>
        <w:spacing w:after="0"/>
        <w:rPr>
          <w:b/>
          <w:bCs/>
          <w:sz w:val="20"/>
        </w:rPr>
      </w:pPr>
    </w:p>
    <w:p w14:paraId="7C13D3C0" w14:textId="77777777" w:rsidR="00580402" w:rsidRDefault="00580402" w:rsidP="006B4C3B">
      <w:pPr>
        <w:autoSpaceDE w:val="0"/>
        <w:autoSpaceDN w:val="0"/>
        <w:adjustRightInd w:val="0"/>
        <w:spacing w:after="0"/>
        <w:rPr>
          <w:b/>
          <w:bCs/>
          <w:sz w:val="20"/>
        </w:rPr>
      </w:pPr>
    </w:p>
    <w:p w14:paraId="0AB0009E" w14:textId="5300790F" w:rsidR="002A1982" w:rsidRDefault="001C570D" w:rsidP="00311511">
      <w:pPr>
        <w:autoSpaceDE w:val="0"/>
        <w:autoSpaceDN w:val="0"/>
        <w:adjustRightInd w:val="0"/>
        <w:spacing w:after="0"/>
        <w:rPr>
          <w:b/>
          <w:bCs/>
          <w:sz w:val="20"/>
        </w:rPr>
      </w:pPr>
      <w:r w:rsidRPr="001C570D">
        <w:rPr>
          <w:b/>
          <w:bCs/>
          <w:sz w:val="20"/>
        </w:rPr>
        <w:lastRenderedPageBreak/>
        <w:t>TABLE 2.</w:t>
      </w:r>
      <w:r w:rsidR="0061515F">
        <w:rPr>
          <w:b/>
          <w:bCs/>
          <w:sz w:val="20"/>
        </w:rPr>
        <w:t xml:space="preserve"> Significant</w:t>
      </w:r>
      <w:r w:rsidRPr="001C570D">
        <w:rPr>
          <w:b/>
          <w:bCs/>
          <w:sz w:val="20"/>
        </w:rPr>
        <w:t xml:space="preserve"> </w:t>
      </w:r>
      <w:r w:rsidR="0061515F">
        <w:rPr>
          <w:b/>
          <w:bCs/>
          <w:sz w:val="20"/>
        </w:rPr>
        <w:t>N</w:t>
      </w:r>
      <w:r w:rsidRPr="001C570D">
        <w:rPr>
          <w:b/>
          <w:bCs/>
          <w:sz w:val="20"/>
        </w:rPr>
        <w:t xml:space="preserve">umeric </w:t>
      </w:r>
      <w:r w:rsidR="0061515F">
        <w:rPr>
          <w:b/>
          <w:bCs/>
          <w:sz w:val="20"/>
        </w:rPr>
        <w:t>V</w:t>
      </w:r>
      <w:r w:rsidRPr="001C570D">
        <w:rPr>
          <w:b/>
          <w:bCs/>
          <w:sz w:val="20"/>
        </w:rPr>
        <w:t xml:space="preserve">ariables </w:t>
      </w:r>
    </w:p>
    <w:p w14:paraId="543117F4" w14:textId="77777777" w:rsidR="004F3F91" w:rsidRDefault="004F3F91" w:rsidP="00311511">
      <w:pPr>
        <w:autoSpaceDE w:val="0"/>
        <w:autoSpaceDN w:val="0"/>
        <w:adjustRightInd w:val="0"/>
        <w:spacing w:after="0"/>
        <w:rPr>
          <w:b/>
          <w:bCs/>
          <w:sz w:val="20"/>
        </w:rPr>
      </w:pPr>
    </w:p>
    <w:tbl>
      <w:tblPr>
        <w:tblStyle w:val="TableGrid"/>
        <w:tblW w:w="0" w:type="auto"/>
        <w:tblLook w:val="04A0" w:firstRow="1" w:lastRow="0" w:firstColumn="1" w:lastColumn="0" w:noHBand="0" w:noVBand="1"/>
      </w:tblPr>
      <w:tblGrid>
        <w:gridCol w:w="4792"/>
      </w:tblGrid>
      <w:tr w:rsidR="0003421D" w14:paraId="1B60DFB1" w14:textId="77777777" w:rsidTr="0003421D">
        <w:tc>
          <w:tcPr>
            <w:tcW w:w="4792" w:type="dxa"/>
          </w:tcPr>
          <w:p w14:paraId="0193F813" w14:textId="77777777" w:rsidR="0003421D" w:rsidRPr="0003421D" w:rsidRDefault="0003421D" w:rsidP="0003421D">
            <w:pPr>
              <w:autoSpaceDE w:val="0"/>
              <w:autoSpaceDN w:val="0"/>
              <w:adjustRightInd w:val="0"/>
              <w:spacing w:after="0"/>
              <w:jc w:val="left"/>
              <w:rPr>
                <w:sz w:val="20"/>
              </w:rPr>
            </w:pPr>
            <w:r w:rsidRPr="0003421D">
              <w:rPr>
                <w:b/>
                <w:bCs/>
                <w:sz w:val="20"/>
              </w:rPr>
              <w:tab/>
            </w:r>
            <w:r w:rsidRPr="0003421D">
              <w:rPr>
                <w:sz w:val="20"/>
              </w:rPr>
              <w:t>GCS eye opening (min)</w:t>
            </w:r>
          </w:p>
          <w:p w14:paraId="46250BC3" w14:textId="5A755027" w:rsidR="0003421D" w:rsidRPr="0003421D" w:rsidRDefault="0003421D" w:rsidP="0003421D">
            <w:pPr>
              <w:autoSpaceDE w:val="0"/>
              <w:autoSpaceDN w:val="0"/>
              <w:adjustRightInd w:val="0"/>
              <w:spacing w:after="0"/>
              <w:jc w:val="left"/>
              <w:rPr>
                <w:sz w:val="20"/>
              </w:rPr>
            </w:pPr>
            <w:r w:rsidRPr="0003421D">
              <w:rPr>
                <w:sz w:val="20"/>
              </w:rPr>
              <w:tab/>
              <w:t>GCS verbal response (min)</w:t>
            </w:r>
          </w:p>
          <w:p w14:paraId="26CCB440" w14:textId="26001A0E" w:rsidR="0003421D" w:rsidRPr="0003421D" w:rsidRDefault="0003421D" w:rsidP="0003421D">
            <w:pPr>
              <w:autoSpaceDE w:val="0"/>
              <w:autoSpaceDN w:val="0"/>
              <w:adjustRightInd w:val="0"/>
              <w:spacing w:after="0"/>
              <w:jc w:val="left"/>
              <w:rPr>
                <w:sz w:val="20"/>
              </w:rPr>
            </w:pPr>
            <w:r w:rsidRPr="0003421D">
              <w:rPr>
                <w:sz w:val="20"/>
              </w:rPr>
              <w:tab/>
              <w:t>GCS motor response (min)</w:t>
            </w:r>
          </w:p>
          <w:p w14:paraId="15A09A57" w14:textId="77777777" w:rsidR="0003421D" w:rsidRPr="0003421D" w:rsidRDefault="0003421D" w:rsidP="0003421D">
            <w:pPr>
              <w:autoSpaceDE w:val="0"/>
              <w:autoSpaceDN w:val="0"/>
              <w:adjustRightInd w:val="0"/>
              <w:spacing w:after="0"/>
              <w:jc w:val="left"/>
              <w:rPr>
                <w:sz w:val="20"/>
              </w:rPr>
            </w:pPr>
            <w:r w:rsidRPr="0003421D">
              <w:rPr>
                <w:sz w:val="20"/>
              </w:rPr>
              <w:tab/>
              <w:t>Systolic Blood pressure (min)</w:t>
            </w:r>
          </w:p>
          <w:p w14:paraId="078B0089" w14:textId="77777777" w:rsidR="0003421D" w:rsidRDefault="0003421D" w:rsidP="0003421D">
            <w:pPr>
              <w:autoSpaceDE w:val="0"/>
              <w:autoSpaceDN w:val="0"/>
              <w:adjustRightInd w:val="0"/>
              <w:spacing w:after="0"/>
              <w:jc w:val="left"/>
              <w:rPr>
                <w:sz w:val="20"/>
              </w:rPr>
            </w:pPr>
            <w:r w:rsidRPr="0003421D">
              <w:rPr>
                <w:sz w:val="20"/>
              </w:rPr>
              <w:tab/>
              <w:t>Diastolic Blood pressure (min)</w:t>
            </w:r>
          </w:p>
          <w:p w14:paraId="56DE2D51" w14:textId="77777777" w:rsidR="0003421D" w:rsidRDefault="0003421D" w:rsidP="0003421D">
            <w:pPr>
              <w:autoSpaceDE w:val="0"/>
              <w:autoSpaceDN w:val="0"/>
              <w:adjustRightInd w:val="0"/>
              <w:spacing w:after="0"/>
              <w:jc w:val="left"/>
              <w:rPr>
                <w:sz w:val="20"/>
              </w:rPr>
            </w:pPr>
            <w:r>
              <w:rPr>
                <w:b/>
                <w:bCs/>
                <w:sz w:val="20"/>
              </w:rPr>
              <w:t xml:space="preserve">              </w:t>
            </w:r>
            <w:r w:rsidRPr="0003421D">
              <w:rPr>
                <w:sz w:val="20"/>
              </w:rPr>
              <w:t>Mean Blood pressure (min)</w:t>
            </w:r>
          </w:p>
          <w:p w14:paraId="56FC39A2"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Temperature (min)</w:t>
            </w:r>
          </w:p>
          <w:p w14:paraId="35ECC306"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Heart rate (max)</w:t>
            </w:r>
          </w:p>
          <w:p w14:paraId="2AB841B7"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Respiratory rate (median)</w:t>
            </w:r>
          </w:p>
          <w:p w14:paraId="4883FBFB"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PO2 (median)</w:t>
            </w:r>
          </w:p>
          <w:p w14:paraId="42078365" w14:textId="4225400E" w:rsidR="0003421D" w:rsidRDefault="0003421D" w:rsidP="0003421D">
            <w:pPr>
              <w:autoSpaceDE w:val="0"/>
              <w:autoSpaceDN w:val="0"/>
              <w:adjustRightInd w:val="0"/>
              <w:spacing w:after="0"/>
              <w:jc w:val="left"/>
              <w:rPr>
                <w:sz w:val="20"/>
              </w:rPr>
            </w:pPr>
            <w:r>
              <w:rPr>
                <w:sz w:val="20"/>
              </w:rPr>
              <w:t xml:space="preserve">                    </w:t>
            </w:r>
            <w:r w:rsidRPr="0003421D">
              <w:rPr>
                <w:sz w:val="20"/>
              </w:rPr>
              <w:t>SpO2 (min)</w:t>
            </w:r>
          </w:p>
          <w:p w14:paraId="1AD19028"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Bicarbonate (min)</w:t>
            </w:r>
          </w:p>
          <w:p w14:paraId="3DC59A6B"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Bilirubin (max)</w:t>
            </w:r>
          </w:p>
          <w:p w14:paraId="2EE83579"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White blood cell (min)</w:t>
            </w:r>
          </w:p>
          <w:p w14:paraId="24C84690"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Creatinine (max)</w:t>
            </w:r>
          </w:p>
          <w:p w14:paraId="337EBC86" w14:textId="77777777" w:rsidR="0003421D" w:rsidRDefault="0003421D" w:rsidP="0003421D">
            <w:pPr>
              <w:autoSpaceDE w:val="0"/>
              <w:autoSpaceDN w:val="0"/>
              <w:adjustRightInd w:val="0"/>
              <w:spacing w:after="0"/>
              <w:jc w:val="left"/>
              <w:rPr>
                <w:sz w:val="20"/>
              </w:rPr>
            </w:pPr>
            <w:r>
              <w:rPr>
                <w:sz w:val="20"/>
              </w:rPr>
              <w:t xml:space="preserve">                    </w:t>
            </w:r>
            <w:r w:rsidRPr="0003421D">
              <w:rPr>
                <w:sz w:val="20"/>
              </w:rPr>
              <w:t>Hematocrit (max)</w:t>
            </w:r>
          </w:p>
          <w:p w14:paraId="6E789BCD"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Platelets (min)</w:t>
            </w:r>
          </w:p>
          <w:p w14:paraId="7CD69F9A"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Sodium (min)</w:t>
            </w:r>
          </w:p>
          <w:p w14:paraId="435551A6"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Potassium (median)</w:t>
            </w:r>
          </w:p>
          <w:p w14:paraId="263DCCA4"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Blood urea nitrogen (min)</w:t>
            </w:r>
          </w:p>
          <w:p w14:paraId="52903DE1"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Foley (min)</w:t>
            </w:r>
          </w:p>
          <w:p w14:paraId="45159B40" w14:textId="77777777" w:rsidR="000D1D78" w:rsidRDefault="000D1D78" w:rsidP="0003421D">
            <w:pPr>
              <w:autoSpaceDE w:val="0"/>
              <w:autoSpaceDN w:val="0"/>
              <w:adjustRightInd w:val="0"/>
              <w:spacing w:after="0"/>
              <w:jc w:val="left"/>
              <w:rPr>
                <w:sz w:val="20"/>
              </w:rPr>
            </w:pPr>
            <w:r>
              <w:rPr>
                <w:sz w:val="20"/>
              </w:rPr>
              <w:t xml:space="preserve">                   </w:t>
            </w:r>
            <w:r w:rsidRPr="000D1D78">
              <w:rPr>
                <w:sz w:val="20"/>
              </w:rPr>
              <w:t>Glucose (max)</w:t>
            </w:r>
          </w:p>
          <w:p w14:paraId="6FAEAE47" w14:textId="20439E91" w:rsidR="000D1D78" w:rsidRPr="0003421D" w:rsidRDefault="000D1D78" w:rsidP="0003421D">
            <w:pPr>
              <w:autoSpaceDE w:val="0"/>
              <w:autoSpaceDN w:val="0"/>
              <w:adjustRightInd w:val="0"/>
              <w:spacing w:after="0"/>
              <w:jc w:val="left"/>
              <w:rPr>
                <w:sz w:val="20"/>
              </w:rPr>
            </w:pPr>
            <w:r>
              <w:rPr>
                <w:sz w:val="20"/>
              </w:rPr>
              <w:t xml:space="preserve">                   </w:t>
            </w:r>
            <w:r w:rsidRPr="000D1D78">
              <w:rPr>
                <w:sz w:val="20"/>
              </w:rPr>
              <w:t>Admission Age</w:t>
            </w:r>
          </w:p>
        </w:tc>
      </w:tr>
    </w:tbl>
    <w:p w14:paraId="335391D9" w14:textId="36802403" w:rsidR="002A1982" w:rsidRPr="000D1D78" w:rsidRDefault="002A1982" w:rsidP="00311511">
      <w:pPr>
        <w:autoSpaceDE w:val="0"/>
        <w:autoSpaceDN w:val="0"/>
        <w:adjustRightInd w:val="0"/>
        <w:spacing w:after="0"/>
        <w:rPr>
          <w:b/>
          <w:bCs/>
          <w:sz w:val="12"/>
          <w:szCs w:val="12"/>
        </w:rPr>
      </w:pPr>
    </w:p>
    <w:p w14:paraId="1C4009CD" w14:textId="4DB4D271" w:rsidR="002A1982" w:rsidRDefault="00F76358" w:rsidP="00311511">
      <w:pPr>
        <w:autoSpaceDE w:val="0"/>
        <w:autoSpaceDN w:val="0"/>
        <w:adjustRightInd w:val="0"/>
        <w:spacing w:after="0"/>
        <w:rPr>
          <w:rFonts w:eastAsia="TimesNewRoman"/>
          <w:sz w:val="20"/>
          <w:lang w:val="en-AU"/>
        </w:rPr>
      </w:pPr>
      <w:r w:rsidRPr="00F76358">
        <w:rPr>
          <w:rFonts w:eastAsia="TimesNewRoman"/>
          <w:sz w:val="20"/>
          <w:lang w:val="en-AU"/>
        </w:rPr>
        <w:t>It was interesting to discover that the Mean</w:t>
      </w:r>
      <w:r>
        <w:rPr>
          <w:rFonts w:eastAsia="TimesNewRoman"/>
          <w:sz w:val="20"/>
          <w:lang w:val="en-AU"/>
        </w:rPr>
        <w:t xml:space="preserve"> Blood Pressure (min) was more significant for classifying ICU patient mortality risk than Mean Blood Pressure (max). </w:t>
      </w:r>
    </w:p>
    <w:p w14:paraId="00B85E8E" w14:textId="77777777" w:rsidR="00F76358" w:rsidRDefault="00F76358" w:rsidP="00311511">
      <w:pPr>
        <w:autoSpaceDE w:val="0"/>
        <w:autoSpaceDN w:val="0"/>
        <w:adjustRightInd w:val="0"/>
        <w:spacing w:after="0"/>
        <w:rPr>
          <w:rFonts w:eastAsia="TimesNewRoman"/>
          <w:sz w:val="20"/>
          <w:lang w:val="en-AU"/>
        </w:rPr>
      </w:pPr>
    </w:p>
    <w:p w14:paraId="15057F67" w14:textId="77777777" w:rsidR="00787F24" w:rsidRPr="00787F24" w:rsidRDefault="00787F24" w:rsidP="00311511">
      <w:pPr>
        <w:autoSpaceDE w:val="0"/>
        <w:autoSpaceDN w:val="0"/>
        <w:adjustRightInd w:val="0"/>
        <w:spacing w:after="0"/>
        <w:rPr>
          <w:rFonts w:eastAsia="TimesNewRoman"/>
          <w:b/>
          <w:bCs/>
          <w:sz w:val="20"/>
          <w:lang w:val="en-AU"/>
        </w:rPr>
      </w:pPr>
      <w:r w:rsidRPr="00787F24">
        <w:rPr>
          <w:rFonts w:eastAsia="TimesNewRoman"/>
          <w:b/>
          <w:bCs/>
          <w:sz w:val="20"/>
          <w:lang w:val="en-AU"/>
        </w:rPr>
        <w:t>2.2.2 Steps for Categorical Variable Selection</w:t>
      </w:r>
    </w:p>
    <w:p w14:paraId="12E20405" w14:textId="77777777" w:rsidR="00BF04E6" w:rsidRDefault="00BF04E6" w:rsidP="00311511">
      <w:pPr>
        <w:autoSpaceDE w:val="0"/>
        <w:autoSpaceDN w:val="0"/>
        <w:adjustRightInd w:val="0"/>
        <w:spacing w:after="0"/>
        <w:rPr>
          <w:rFonts w:eastAsia="TimesNewRoman"/>
          <w:sz w:val="20"/>
          <w:lang w:val="en-AU"/>
        </w:rPr>
      </w:pPr>
    </w:p>
    <w:p w14:paraId="3A74C9B1" w14:textId="5955B651" w:rsidR="00787F24" w:rsidRDefault="00787F24" w:rsidP="00311511">
      <w:pPr>
        <w:autoSpaceDE w:val="0"/>
        <w:autoSpaceDN w:val="0"/>
        <w:adjustRightInd w:val="0"/>
        <w:spacing w:after="0"/>
        <w:rPr>
          <w:rFonts w:eastAsia="TimesNewRoman"/>
          <w:sz w:val="20"/>
          <w:lang w:val="en-AU"/>
        </w:rPr>
      </w:pPr>
      <w:r w:rsidRPr="00787F24">
        <w:rPr>
          <w:rFonts w:eastAsia="TimesNewRoman"/>
          <w:sz w:val="20"/>
          <w:lang w:val="en-AU"/>
        </w:rPr>
        <w:t xml:space="preserve">To select the categorical variables, the chi-square test is used to test for significant differences in the mortality rates between the factor levels of each </w:t>
      </w:r>
      <w:r>
        <w:rPr>
          <w:rFonts w:eastAsia="TimesNewRoman"/>
          <w:sz w:val="20"/>
          <w:lang w:val="en-AU"/>
        </w:rPr>
        <w:t xml:space="preserve">categorical </w:t>
      </w:r>
      <w:r w:rsidRPr="00787F24">
        <w:rPr>
          <w:rFonts w:eastAsia="TimesNewRoman"/>
          <w:sz w:val="20"/>
          <w:lang w:val="en-AU"/>
        </w:rPr>
        <w:t>variable.</w:t>
      </w:r>
      <w:r w:rsidRPr="00787F24">
        <w:t xml:space="preserve"> </w:t>
      </w:r>
      <w:r w:rsidRPr="00787F24">
        <w:rPr>
          <w:rFonts w:eastAsia="TimesNewRoman"/>
          <w:sz w:val="20"/>
          <w:lang w:val="en-AU"/>
        </w:rPr>
        <w:t xml:space="preserve">Table </w:t>
      </w:r>
      <w:r w:rsidR="00194371">
        <w:rPr>
          <w:rFonts w:eastAsia="TimesNewRoman"/>
          <w:sz w:val="20"/>
          <w:lang w:val="en-AU"/>
        </w:rPr>
        <w:t>3</w:t>
      </w:r>
      <w:r>
        <w:rPr>
          <w:rFonts w:eastAsia="TimesNewRoman"/>
          <w:sz w:val="20"/>
          <w:lang w:val="en-AU"/>
        </w:rPr>
        <w:t xml:space="preserve"> shows the f</w:t>
      </w:r>
      <w:r w:rsidRPr="00787F24">
        <w:rPr>
          <w:rFonts w:eastAsia="TimesNewRoman"/>
          <w:sz w:val="20"/>
          <w:lang w:val="en-AU"/>
        </w:rPr>
        <w:t>inalized list of selected categorical variables and their corresponding factor levels</w:t>
      </w:r>
    </w:p>
    <w:p w14:paraId="6DFA6FE2" w14:textId="77777777" w:rsidR="001C570D" w:rsidRDefault="001C570D" w:rsidP="00311511">
      <w:pPr>
        <w:autoSpaceDE w:val="0"/>
        <w:autoSpaceDN w:val="0"/>
        <w:adjustRightInd w:val="0"/>
        <w:spacing w:after="0"/>
        <w:rPr>
          <w:rFonts w:eastAsia="TimesNewRoman"/>
          <w:sz w:val="20"/>
          <w:lang w:val="en-AU"/>
        </w:rPr>
      </w:pPr>
    </w:p>
    <w:p w14:paraId="1C15BEEF" w14:textId="7A70CDDE" w:rsidR="001C570D" w:rsidRDefault="001C570D" w:rsidP="00311511">
      <w:pPr>
        <w:autoSpaceDE w:val="0"/>
        <w:autoSpaceDN w:val="0"/>
        <w:adjustRightInd w:val="0"/>
        <w:spacing w:after="0"/>
        <w:rPr>
          <w:rFonts w:eastAsia="TimesNewRoman"/>
          <w:b/>
          <w:bCs/>
          <w:sz w:val="20"/>
          <w:lang w:val="en-AU"/>
        </w:rPr>
      </w:pPr>
      <w:r w:rsidRPr="001C570D">
        <w:rPr>
          <w:rFonts w:eastAsia="TimesNewRoman"/>
          <w:b/>
          <w:bCs/>
          <w:sz w:val="20"/>
          <w:lang w:val="en-AU"/>
        </w:rPr>
        <w:t xml:space="preserve">TABLE </w:t>
      </w:r>
      <w:r w:rsidR="00194371">
        <w:rPr>
          <w:rFonts w:eastAsia="TimesNewRoman"/>
          <w:b/>
          <w:bCs/>
          <w:sz w:val="20"/>
          <w:lang w:val="en-AU"/>
        </w:rPr>
        <w:t>3</w:t>
      </w:r>
      <w:r w:rsidRPr="001C570D">
        <w:rPr>
          <w:rFonts w:eastAsia="TimesNewRoman"/>
          <w:b/>
          <w:bCs/>
          <w:sz w:val="20"/>
          <w:lang w:val="en-AU"/>
        </w:rPr>
        <w:t xml:space="preserve">. </w:t>
      </w:r>
      <w:r w:rsidR="00194371">
        <w:rPr>
          <w:rFonts w:eastAsia="TimesNewRoman"/>
          <w:b/>
          <w:bCs/>
          <w:sz w:val="20"/>
          <w:lang w:val="en-AU"/>
        </w:rPr>
        <w:t>Significant</w:t>
      </w:r>
      <w:r w:rsidRPr="001C570D">
        <w:rPr>
          <w:rFonts w:eastAsia="TimesNewRoman"/>
          <w:b/>
          <w:bCs/>
          <w:sz w:val="20"/>
          <w:lang w:val="en-AU"/>
        </w:rPr>
        <w:t xml:space="preserve"> Categorical Variables </w:t>
      </w:r>
    </w:p>
    <w:p w14:paraId="5496C2DF" w14:textId="77777777" w:rsidR="004F3F91" w:rsidRDefault="004F3F91" w:rsidP="00311511">
      <w:pPr>
        <w:autoSpaceDE w:val="0"/>
        <w:autoSpaceDN w:val="0"/>
        <w:adjustRightInd w:val="0"/>
        <w:spacing w:after="0"/>
        <w:rPr>
          <w:rFonts w:eastAsia="TimesNewRoman"/>
          <w:b/>
          <w:bCs/>
          <w:sz w:val="20"/>
          <w:lang w:val="en-AU"/>
        </w:rPr>
      </w:pPr>
    </w:p>
    <w:tbl>
      <w:tblPr>
        <w:tblStyle w:val="TableGrid"/>
        <w:tblW w:w="0" w:type="auto"/>
        <w:tblLayout w:type="fixed"/>
        <w:tblLook w:val="04A0" w:firstRow="1" w:lastRow="0" w:firstColumn="1" w:lastColumn="0" w:noHBand="0" w:noVBand="1"/>
      </w:tblPr>
      <w:tblGrid>
        <w:gridCol w:w="1271"/>
        <w:gridCol w:w="2126"/>
        <w:gridCol w:w="1395"/>
      </w:tblGrid>
      <w:tr w:rsidR="00194371" w14:paraId="5D9038D9" w14:textId="77777777" w:rsidTr="00E03280">
        <w:tc>
          <w:tcPr>
            <w:tcW w:w="1271" w:type="dxa"/>
          </w:tcPr>
          <w:p w14:paraId="36E66C16" w14:textId="356ADC78" w:rsidR="00194371" w:rsidRDefault="00194371" w:rsidP="00311511">
            <w:pPr>
              <w:autoSpaceDE w:val="0"/>
              <w:autoSpaceDN w:val="0"/>
              <w:adjustRightInd w:val="0"/>
              <w:spacing w:after="0"/>
              <w:rPr>
                <w:rFonts w:eastAsia="TimesNewRoman"/>
                <w:b/>
                <w:bCs/>
                <w:sz w:val="20"/>
                <w:lang w:val="en-AU"/>
              </w:rPr>
            </w:pPr>
            <w:r>
              <w:rPr>
                <w:rFonts w:eastAsia="TimesNewRoman"/>
                <w:b/>
                <w:bCs/>
                <w:sz w:val="20"/>
                <w:lang w:val="en-AU"/>
              </w:rPr>
              <w:t>ORGAN SYSTEM</w:t>
            </w:r>
          </w:p>
        </w:tc>
        <w:tc>
          <w:tcPr>
            <w:tcW w:w="2126" w:type="dxa"/>
          </w:tcPr>
          <w:p w14:paraId="40CD698D" w14:textId="586280C7" w:rsidR="00194371" w:rsidRDefault="00194371" w:rsidP="00311511">
            <w:pPr>
              <w:autoSpaceDE w:val="0"/>
              <w:autoSpaceDN w:val="0"/>
              <w:adjustRightInd w:val="0"/>
              <w:spacing w:after="0"/>
              <w:rPr>
                <w:rFonts w:eastAsia="TimesNewRoman"/>
                <w:b/>
                <w:bCs/>
                <w:sz w:val="20"/>
                <w:lang w:val="en-AU"/>
              </w:rPr>
            </w:pPr>
            <w:r>
              <w:rPr>
                <w:rFonts w:eastAsia="TimesNewRoman"/>
                <w:b/>
                <w:bCs/>
                <w:sz w:val="20"/>
                <w:lang w:val="en-AU"/>
              </w:rPr>
              <w:t>VARIABLE</w:t>
            </w:r>
          </w:p>
        </w:tc>
        <w:tc>
          <w:tcPr>
            <w:tcW w:w="1395" w:type="dxa"/>
          </w:tcPr>
          <w:p w14:paraId="23570CBB" w14:textId="1EA7C299" w:rsidR="00194371" w:rsidRDefault="00194371" w:rsidP="00311511">
            <w:pPr>
              <w:autoSpaceDE w:val="0"/>
              <w:autoSpaceDN w:val="0"/>
              <w:adjustRightInd w:val="0"/>
              <w:spacing w:after="0"/>
              <w:rPr>
                <w:rFonts w:eastAsia="TimesNewRoman"/>
                <w:b/>
                <w:bCs/>
                <w:sz w:val="20"/>
                <w:lang w:val="en-AU"/>
              </w:rPr>
            </w:pPr>
            <w:r>
              <w:rPr>
                <w:rFonts w:eastAsia="TimesNewRoman"/>
                <w:b/>
                <w:bCs/>
                <w:sz w:val="20"/>
                <w:lang w:val="en-AU"/>
              </w:rPr>
              <w:t>FACTOR LEVELS</w:t>
            </w:r>
          </w:p>
        </w:tc>
      </w:tr>
      <w:tr w:rsidR="00194371" w14:paraId="74610191" w14:textId="77777777" w:rsidTr="00E03280">
        <w:tc>
          <w:tcPr>
            <w:tcW w:w="1271" w:type="dxa"/>
          </w:tcPr>
          <w:p w14:paraId="00E1D1A6" w14:textId="608F93FB" w:rsidR="00194371" w:rsidRPr="00194371" w:rsidRDefault="00194371" w:rsidP="00311511">
            <w:pPr>
              <w:autoSpaceDE w:val="0"/>
              <w:autoSpaceDN w:val="0"/>
              <w:adjustRightInd w:val="0"/>
              <w:spacing w:after="0"/>
              <w:rPr>
                <w:rFonts w:eastAsia="TimesNewRoman"/>
                <w:sz w:val="20"/>
                <w:lang w:val="en-AU"/>
              </w:rPr>
            </w:pPr>
            <w:r w:rsidRPr="00194371">
              <w:rPr>
                <w:rFonts w:eastAsia="TimesNewRoman"/>
                <w:sz w:val="20"/>
                <w:lang w:val="en-AU"/>
              </w:rPr>
              <w:t>Respiratory</w:t>
            </w:r>
          </w:p>
        </w:tc>
        <w:tc>
          <w:tcPr>
            <w:tcW w:w="2126" w:type="dxa"/>
          </w:tcPr>
          <w:p w14:paraId="72348799" w14:textId="059ACB36"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Mechanical Ventilation</w:t>
            </w:r>
          </w:p>
        </w:tc>
        <w:tc>
          <w:tcPr>
            <w:tcW w:w="1395" w:type="dxa"/>
          </w:tcPr>
          <w:p w14:paraId="7B9342DE"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Yes</w:t>
            </w:r>
          </w:p>
          <w:p w14:paraId="6442DE8F" w14:textId="55C78EE8"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No</w:t>
            </w:r>
          </w:p>
        </w:tc>
      </w:tr>
      <w:tr w:rsidR="00194371" w14:paraId="63CDA3CE" w14:textId="77777777" w:rsidTr="00E03280">
        <w:tc>
          <w:tcPr>
            <w:tcW w:w="1271" w:type="dxa"/>
          </w:tcPr>
          <w:p w14:paraId="3DF32B69" w14:textId="77777777" w:rsidR="00E03280" w:rsidRDefault="00194371" w:rsidP="00311511">
            <w:pPr>
              <w:autoSpaceDE w:val="0"/>
              <w:autoSpaceDN w:val="0"/>
              <w:adjustRightInd w:val="0"/>
              <w:spacing w:after="0"/>
              <w:rPr>
                <w:rFonts w:eastAsia="TimesNewRoman"/>
                <w:sz w:val="20"/>
                <w:lang w:val="en-AU"/>
              </w:rPr>
            </w:pPr>
            <w:r>
              <w:rPr>
                <w:rFonts w:eastAsia="TimesNewRoman"/>
                <w:sz w:val="20"/>
                <w:lang w:val="en-AU"/>
              </w:rPr>
              <w:t>Cardio</w:t>
            </w:r>
            <w:r w:rsidR="00E03280">
              <w:rPr>
                <w:rFonts w:eastAsia="TimesNewRoman"/>
                <w:sz w:val="20"/>
                <w:lang w:val="en-AU"/>
              </w:rPr>
              <w:t>-</w:t>
            </w:r>
          </w:p>
          <w:p w14:paraId="48860DEA" w14:textId="12400B03"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vascular</w:t>
            </w:r>
          </w:p>
        </w:tc>
        <w:tc>
          <w:tcPr>
            <w:tcW w:w="2126" w:type="dxa"/>
          </w:tcPr>
          <w:p w14:paraId="3E40C4B0"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Vasopressors</w:t>
            </w:r>
          </w:p>
          <w:p w14:paraId="361577FF" w14:textId="77777777" w:rsidR="00194371" w:rsidRDefault="00194371" w:rsidP="00311511">
            <w:pPr>
              <w:autoSpaceDE w:val="0"/>
              <w:autoSpaceDN w:val="0"/>
              <w:adjustRightInd w:val="0"/>
              <w:spacing w:after="0"/>
              <w:rPr>
                <w:rFonts w:eastAsia="TimesNewRoman"/>
                <w:sz w:val="20"/>
                <w:lang w:val="en-AU"/>
              </w:rPr>
            </w:pPr>
          </w:p>
          <w:p w14:paraId="59D095C2" w14:textId="30BF3C72" w:rsidR="00194371" w:rsidRPr="00194371" w:rsidRDefault="00194371" w:rsidP="00194371">
            <w:pPr>
              <w:autoSpaceDE w:val="0"/>
              <w:autoSpaceDN w:val="0"/>
              <w:adjustRightInd w:val="0"/>
              <w:spacing w:after="0"/>
              <w:jc w:val="left"/>
              <w:rPr>
                <w:rFonts w:eastAsia="TimesNewRoman"/>
                <w:sz w:val="20"/>
                <w:lang w:val="en-AU"/>
              </w:rPr>
            </w:pPr>
            <w:r>
              <w:rPr>
                <w:rFonts w:eastAsia="TimesNewRoman"/>
                <w:sz w:val="20"/>
                <w:lang w:val="en-AU"/>
              </w:rPr>
              <w:t>H/O Cardiac Arrest</w:t>
            </w:r>
          </w:p>
        </w:tc>
        <w:tc>
          <w:tcPr>
            <w:tcW w:w="1395" w:type="dxa"/>
          </w:tcPr>
          <w:p w14:paraId="13368C09"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Yes</w:t>
            </w:r>
          </w:p>
          <w:p w14:paraId="1F33262D"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No</w:t>
            </w:r>
          </w:p>
          <w:p w14:paraId="6C3117E9"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Yes</w:t>
            </w:r>
          </w:p>
          <w:p w14:paraId="320E25D1" w14:textId="6FCC3F1D"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No</w:t>
            </w:r>
          </w:p>
        </w:tc>
      </w:tr>
      <w:tr w:rsidR="00194371" w14:paraId="1ED33B67" w14:textId="77777777" w:rsidTr="00E03280">
        <w:tc>
          <w:tcPr>
            <w:tcW w:w="1271" w:type="dxa"/>
          </w:tcPr>
          <w:p w14:paraId="631210B7" w14:textId="7ED3D13B"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Liver</w:t>
            </w:r>
          </w:p>
        </w:tc>
        <w:tc>
          <w:tcPr>
            <w:tcW w:w="2126" w:type="dxa"/>
          </w:tcPr>
          <w:p w14:paraId="4718387D" w14:textId="5B83B36D"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H/O Cirrhosis</w:t>
            </w:r>
          </w:p>
        </w:tc>
        <w:tc>
          <w:tcPr>
            <w:tcW w:w="1395" w:type="dxa"/>
          </w:tcPr>
          <w:p w14:paraId="3693FA47"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Yes</w:t>
            </w:r>
          </w:p>
          <w:p w14:paraId="073BDE7E" w14:textId="0E16D5DF"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No</w:t>
            </w:r>
          </w:p>
        </w:tc>
      </w:tr>
      <w:tr w:rsidR="00194371" w14:paraId="5CE01CAF" w14:textId="77777777" w:rsidTr="00E03280">
        <w:tc>
          <w:tcPr>
            <w:tcW w:w="1271" w:type="dxa"/>
          </w:tcPr>
          <w:p w14:paraId="289A97AA" w14:textId="38C26997" w:rsidR="00194371" w:rsidRPr="00194371" w:rsidRDefault="00194371" w:rsidP="00311511">
            <w:pPr>
              <w:autoSpaceDE w:val="0"/>
              <w:autoSpaceDN w:val="0"/>
              <w:adjustRightInd w:val="0"/>
              <w:spacing w:after="0"/>
              <w:rPr>
                <w:rFonts w:eastAsia="TimesNewRoman"/>
                <w:sz w:val="20"/>
                <w:lang w:val="en-AU"/>
              </w:rPr>
            </w:pPr>
            <w:r>
              <w:rPr>
                <w:rFonts w:eastAsia="TimesNewRoman"/>
                <w:sz w:val="20"/>
                <w:lang w:val="en-AU"/>
              </w:rPr>
              <w:t>Others</w:t>
            </w:r>
          </w:p>
        </w:tc>
        <w:tc>
          <w:tcPr>
            <w:tcW w:w="2126" w:type="dxa"/>
          </w:tcPr>
          <w:p w14:paraId="62DF925D" w14:textId="77777777" w:rsidR="00194371" w:rsidRDefault="00194371" w:rsidP="00311511">
            <w:pPr>
              <w:autoSpaceDE w:val="0"/>
              <w:autoSpaceDN w:val="0"/>
              <w:adjustRightInd w:val="0"/>
              <w:spacing w:after="0"/>
              <w:rPr>
                <w:rFonts w:eastAsia="TimesNewRoman"/>
                <w:sz w:val="20"/>
                <w:lang w:val="en-AU"/>
              </w:rPr>
            </w:pPr>
            <w:r>
              <w:rPr>
                <w:rFonts w:eastAsia="TimesNewRoman"/>
                <w:sz w:val="20"/>
                <w:lang w:val="en-AU"/>
              </w:rPr>
              <w:t>Admission Location</w:t>
            </w:r>
          </w:p>
          <w:p w14:paraId="0E063BE9" w14:textId="77777777" w:rsidR="00E03280" w:rsidRDefault="00E03280" w:rsidP="00311511">
            <w:pPr>
              <w:autoSpaceDE w:val="0"/>
              <w:autoSpaceDN w:val="0"/>
              <w:adjustRightInd w:val="0"/>
              <w:spacing w:after="0"/>
              <w:rPr>
                <w:rFonts w:eastAsia="TimesNewRoman"/>
                <w:sz w:val="20"/>
                <w:lang w:val="en-AU"/>
              </w:rPr>
            </w:pPr>
          </w:p>
          <w:p w14:paraId="721C5C31" w14:textId="77777777" w:rsidR="00E03280" w:rsidRDefault="00E03280" w:rsidP="00311511">
            <w:pPr>
              <w:autoSpaceDE w:val="0"/>
              <w:autoSpaceDN w:val="0"/>
              <w:adjustRightInd w:val="0"/>
              <w:spacing w:after="0"/>
              <w:rPr>
                <w:rFonts w:eastAsia="TimesNewRoman"/>
                <w:sz w:val="20"/>
                <w:lang w:val="en-AU"/>
              </w:rPr>
            </w:pPr>
          </w:p>
          <w:p w14:paraId="1F94F003" w14:textId="77777777" w:rsidR="00E03280" w:rsidRDefault="00E03280" w:rsidP="00311511">
            <w:pPr>
              <w:autoSpaceDE w:val="0"/>
              <w:autoSpaceDN w:val="0"/>
              <w:adjustRightInd w:val="0"/>
              <w:spacing w:after="0"/>
              <w:rPr>
                <w:rFonts w:eastAsia="TimesNewRoman"/>
                <w:sz w:val="20"/>
                <w:lang w:val="en-AU"/>
              </w:rPr>
            </w:pPr>
          </w:p>
          <w:p w14:paraId="437F6785" w14:textId="4509AF3F" w:rsidR="00E03280" w:rsidRDefault="00E03280" w:rsidP="00311511">
            <w:pPr>
              <w:autoSpaceDE w:val="0"/>
              <w:autoSpaceDN w:val="0"/>
              <w:adjustRightInd w:val="0"/>
              <w:spacing w:after="0"/>
              <w:rPr>
                <w:rFonts w:eastAsia="TimesNewRoman"/>
                <w:sz w:val="20"/>
                <w:lang w:val="en-AU"/>
              </w:rPr>
            </w:pPr>
            <w:r>
              <w:rPr>
                <w:rFonts w:eastAsia="TimesNewRoman"/>
                <w:sz w:val="20"/>
                <w:lang w:val="en-AU"/>
              </w:rPr>
              <w:t>Admission Type</w:t>
            </w:r>
          </w:p>
          <w:p w14:paraId="385732E1" w14:textId="77777777" w:rsidR="00E03280" w:rsidRDefault="00E03280" w:rsidP="00311511">
            <w:pPr>
              <w:autoSpaceDE w:val="0"/>
              <w:autoSpaceDN w:val="0"/>
              <w:adjustRightInd w:val="0"/>
              <w:spacing w:after="0"/>
              <w:rPr>
                <w:rFonts w:eastAsia="TimesNewRoman"/>
                <w:sz w:val="20"/>
                <w:lang w:val="en-AU"/>
              </w:rPr>
            </w:pPr>
          </w:p>
          <w:p w14:paraId="516F180D"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Hematologic Malignancy</w:t>
            </w:r>
          </w:p>
          <w:p w14:paraId="1C6BAE14" w14:textId="77777777" w:rsidR="00E03280" w:rsidRDefault="00E03280" w:rsidP="00E03280">
            <w:pPr>
              <w:autoSpaceDE w:val="0"/>
              <w:autoSpaceDN w:val="0"/>
              <w:adjustRightInd w:val="0"/>
              <w:spacing w:after="0"/>
              <w:jc w:val="left"/>
              <w:rPr>
                <w:rFonts w:eastAsia="TimesNewRoman"/>
                <w:sz w:val="20"/>
                <w:lang w:val="en-AU"/>
              </w:rPr>
            </w:pPr>
            <w:r>
              <w:rPr>
                <w:rFonts w:eastAsia="TimesNewRoman"/>
                <w:sz w:val="20"/>
                <w:lang w:val="en-AU"/>
              </w:rPr>
              <w:t>H/O Immuno-Compromised</w:t>
            </w:r>
          </w:p>
          <w:p w14:paraId="574D0F4C" w14:textId="77777777" w:rsidR="00E03280" w:rsidRDefault="00E03280" w:rsidP="00E03280">
            <w:pPr>
              <w:autoSpaceDE w:val="0"/>
              <w:autoSpaceDN w:val="0"/>
              <w:adjustRightInd w:val="0"/>
              <w:spacing w:after="0"/>
              <w:jc w:val="left"/>
              <w:rPr>
                <w:rFonts w:eastAsia="TimesNewRoman"/>
                <w:sz w:val="20"/>
                <w:lang w:val="en-AU"/>
              </w:rPr>
            </w:pPr>
            <w:r>
              <w:rPr>
                <w:rFonts w:eastAsia="TimesNewRoman"/>
                <w:sz w:val="20"/>
                <w:lang w:val="en-AU"/>
              </w:rPr>
              <w:t>H/O COPD</w:t>
            </w:r>
          </w:p>
          <w:p w14:paraId="30DAEBEB" w14:textId="77777777" w:rsidR="00E03280" w:rsidRDefault="00E03280" w:rsidP="00E03280">
            <w:pPr>
              <w:autoSpaceDE w:val="0"/>
              <w:autoSpaceDN w:val="0"/>
              <w:adjustRightInd w:val="0"/>
              <w:spacing w:after="0"/>
              <w:jc w:val="left"/>
              <w:rPr>
                <w:rFonts w:eastAsia="TimesNewRoman"/>
                <w:sz w:val="20"/>
                <w:lang w:val="en-AU"/>
              </w:rPr>
            </w:pPr>
          </w:p>
          <w:p w14:paraId="1D0512B1" w14:textId="77777777" w:rsidR="00E03280" w:rsidRDefault="00E03280" w:rsidP="00E03280">
            <w:pPr>
              <w:autoSpaceDE w:val="0"/>
              <w:autoSpaceDN w:val="0"/>
              <w:adjustRightInd w:val="0"/>
              <w:spacing w:after="0"/>
              <w:jc w:val="left"/>
              <w:rPr>
                <w:rFonts w:eastAsia="TimesNewRoman"/>
                <w:sz w:val="20"/>
                <w:lang w:val="en-AU"/>
              </w:rPr>
            </w:pPr>
            <w:r>
              <w:rPr>
                <w:rFonts w:eastAsia="TimesNewRoman"/>
                <w:sz w:val="20"/>
                <w:lang w:val="en-AU"/>
              </w:rPr>
              <w:t>H/O Metastatic Cancer</w:t>
            </w:r>
          </w:p>
          <w:p w14:paraId="41CC07F4" w14:textId="77777777" w:rsidR="00E03280" w:rsidRDefault="00E03280" w:rsidP="00E03280">
            <w:pPr>
              <w:autoSpaceDE w:val="0"/>
              <w:autoSpaceDN w:val="0"/>
              <w:adjustRightInd w:val="0"/>
              <w:spacing w:after="0"/>
              <w:jc w:val="left"/>
              <w:rPr>
                <w:rFonts w:eastAsia="TimesNewRoman"/>
                <w:sz w:val="20"/>
                <w:lang w:val="en-AU"/>
              </w:rPr>
            </w:pPr>
          </w:p>
          <w:p w14:paraId="4DB925E8" w14:textId="5919BF54" w:rsidR="00E03280" w:rsidRPr="00194371" w:rsidRDefault="00E03280" w:rsidP="00E03280">
            <w:pPr>
              <w:autoSpaceDE w:val="0"/>
              <w:autoSpaceDN w:val="0"/>
              <w:adjustRightInd w:val="0"/>
              <w:spacing w:after="0"/>
              <w:jc w:val="left"/>
              <w:rPr>
                <w:rFonts w:eastAsia="TimesNewRoman"/>
                <w:sz w:val="20"/>
                <w:lang w:val="en-AU"/>
              </w:rPr>
            </w:pPr>
            <w:r>
              <w:rPr>
                <w:rFonts w:eastAsia="TimesNewRoman"/>
                <w:sz w:val="20"/>
                <w:lang w:val="en-AU"/>
              </w:rPr>
              <w:t>Co-Morbidities</w:t>
            </w:r>
          </w:p>
        </w:tc>
        <w:tc>
          <w:tcPr>
            <w:tcW w:w="1395" w:type="dxa"/>
          </w:tcPr>
          <w:p w14:paraId="7A425869" w14:textId="43AE8183" w:rsidR="00194371" w:rsidRDefault="00E03280" w:rsidP="00311511">
            <w:pPr>
              <w:autoSpaceDE w:val="0"/>
              <w:autoSpaceDN w:val="0"/>
              <w:adjustRightInd w:val="0"/>
              <w:spacing w:after="0"/>
              <w:rPr>
                <w:rFonts w:eastAsia="TimesNewRoman"/>
                <w:sz w:val="20"/>
                <w:lang w:val="en-AU"/>
              </w:rPr>
            </w:pPr>
            <w:r>
              <w:rPr>
                <w:rFonts w:eastAsia="TimesNewRoman"/>
                <w:sz w:val="20"/>
                <w:lang w:val="en-AU"/>
              </w:rPr>
              <w:t>Emergency Room/ICU Ward</w:t>
            </w:r>
          </w:p>
          <w:p w14:paraId="37516751"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Outside ICU</w:t>
            </w:r>
          </w:p>
          <w:p w14:paraId="3BE0C46E"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Planned</w:t>
            </w:r>
          </w:p>
          <w:p w14:paraId="16B19154"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Unplanned</w:t>
            </w:r>
          </w:p>
          <w:p w14:paraId="14D4BD1E"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Yes</w:t>
            </w:r>
          </w:p>
          <w:p w14:paraId="39F42D12"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No</w:t>
            </w:r>
          </w:p>
          <w:p w14:paraId="51EA85F1"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Yes</w:t>
            </w:r>
          </w:p>
          <w:p w14:paraId="40AC43F9"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No</w:t>
            </w:r>
          </w:p>
          <w:p w14:paraId="5277F45B"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Yes</w:t>
            </w:r>
          </w:p>
          <w:p w14:paraId="0340FF42"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No</w:t>
            </w:r>
          </w:p>
          <w:p w14:paraId="4B77B712"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Yes</w:t>
            </w:r>
          </w:p>
          <w:p w14:paraId="3473E1BD"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No</w:t>
            </w:r>
          </w:p>
          <w:p w14:paraId="45DA5E6A"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None</w:t>
            </w:r>
          </w:p>
          <w:p w14:paraId="26073E66"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1</w:t>
            </w:r>
          </w:p>
          <w:p w14:paraId="7B987FBE" w14:textId="77777777" w:rsidR="00E03280" w:rsidRDefault="00E03280" w:rsidP="00311511">
            <w:pPr>
              <w:autoSpaceDE w:val="0"/>
              <w:autoSpaceDN w:val="0"/>
              <w:adjustRightInd w:val="0"/>
              <w:spacing w:after="0"/>
              <w:rPr>
                <w:rFonts w:eastAsia="TimesNewRoman"/>
                <w:sz w:val="20"/>
                <w:lang w:val="en-AU"/>
              </w:rPr>
            </w:pPr>
            <w:r>
              <w:rPr>
                <w:rFonts w:eastAsia="TimesNewRoman"/>
                <w:sz w:val="20"/>
                <w:lang w:val="en-AU"/>
              </w:rPr>
              <w:t>2</w:t>
            </w:r>
          </w:p>
          <w:p w14:paraId="52F00441" w14:textId="0A9C1874" w:rsidR="00E03280" w:rsidRPr="00194371" w:rsidRDefault="00E03280" w:rsidP="00311511">
            <w:pPr>
              <w:autoSpaceDE w:val="0"/>
              <w:autoSpaceDN w:val="0"/>
              <w:adjustRightInd w:val="0"/>
              <w:spacing w:after="0"/>
              <w:rPr>
                <w:rFonts w:eastAsia="TimesNewRoman"/>
                <w:sz w:val="20"/>
                <w:lang w:val="en-AU"/>
              </w:rPr>
            </w:pPr>
            <w:r>
              <w:rPr>
                <w:rFonts w:eastAsia="TimesNewRoman"/>
                <w:sz w:val="20"/>
                <w:lang w:val="en-AU"/>
              </w:rPr>
              <w:t>3-4</w:t>
            </w:r>
          </w:p>
        </w:tc>
      </w:tr>
    </w:tbl>
    <w:p w14:paraId="3042F027" w14:textId="77777777" w:rsidR="001C570D" w:rsidRDefault="001C570D" w:rsidP="00387D3D">
      <w:pPr>
        <w:autoSpaceDE w:val="0"/>
        <w:autoSpaceDN w:val="0"/>
        <w:adjustRightInd w:val="0"/>
        <w:spacing w:after="0"/>
        <w:jc w:val="left"/>
        <w:rPr>
          <w:rFonts w:eastAsia="TimesNewRoman"/>
          <w:b/>
          <w:bCs/>
          <w:sz w:val="20"/>
          <w:lang w:val="en-AU"/>
        </w:rPr>
      </w:pPr>
    </w:p>
    <w:p w14:paraId="0BA7E746" w14:textId="77777777" w:rsidR="00193F29" w:rsidRDefault="00193F29" w:rsidP="00387D3D">
      <w:pPr>
        <w:autoSpaceDE w:val="0"/>
        <w:autoSpaceDN w:val="0"/>
        <w:adjustRightInd w:val="0"/>
        <w:spacing w:after="0"/>
        <w:jc w:val="left"/>
        <w:rPr>
          <w:rFonts w:eastAsia="TimesNewRoman"/>
          <w:b/>
          <w:bCs/>
          <w:sz w:val="20"/>
          <w:lang w:val="en-AU"/>
        </w:rPr>
      </w:pPr>
    </w:p>
    <w:p w14:paraId="09E0C615" w14:textId="5E29FBA6" w:rsidR="00BF04E6" w:rsidRDefault="00BF04E6" w:rsidP="00387D3D">
      <w:pPr>
        <w:autoSpaceDE w:val="0"/>
        <w:autoSpaceDN w:val="0"/>
        <w:adjustRightInd w:val="0"/>
        <w:spacing w:after="0"/>
        <w:jc w:val="left"/>
        <w:rPr>
          <w:rFonts w:eastAsia="TimesNewRoman"/>
          <w:b/>
          <w:bCs/>
          <w:sz w:val="20"/>
          <w:lang w:val="en-AU"/>
        </w:rPr>
      </w:pPr>
      <w:r w:rsidRPr="00BF04E6">
        <w:rPr>
          <w:rFonts w:eastAsia="TimesNewRoman"/>
          <w:b/>
          <w:bCs/>
          <w:sz w:val="20"/>
          <w:lang w:val="en-AU"/>
        </w:rPr>
        <w:t>2.3 Pre-Processing</w:t>
      </w:r>
      <w:r>
        <w:rPr>
          <w:rFonts w:eastAsia="TimesNewRoman"/>
          <w:b/>
          <w:bCs/>
          <w:sz w:val="20"/>
          <w:lang w:val="en-AU"/>
        </w:rPr>
        <w:t xml:space="preserve"> Method</w:t>
      </w:r>
    </w:p>
    <w:p w14:paraId="756EFF9F" w14:textId="77777777" w:rsidR="00BF04E6" w:rsidRDefault="00BF04E6" w:rsidP="00BF04E6">
      <w:pPr>
        <w:autoSpaceDE w:val="0"/>
        <w:autoSpaceDN w:val="0"/>
        <w:adjustRightInd w:val="0"/>
        <w:spacing w:after="0"/>
        <w:rPr>
          <w:rFonts w:eastAsia="TimesNewRoman"/>
          <w:sz w:val="20"/>
          <w:lang w:val="en-AU"/>
        </w:rPr>
      </w:pPr>
    </w:p>
    <w:p w14:paraId="6D0AEAE7" w14:textId="63424D2A" w:rsidR="00787F24" w:rsidRPr="00BF04E6" w:rsidRDefault="00BF04E6" w:rsidP="00BF04E6">
      <w:pPr>
        <w:autoSpaceDE w:val="0"/>
        <w:autoSpaceDN w:val="0"/>
        <w:adjustRightInd w:val="0"/>
        <w:spacing w:after="0"/>
        <w:rPr>
          <w:rFonts w:eastAsia="TimesNewRoman"/>
          <w:sz w:val="20"/>
          <w:lang w:val="en-AU"/>
        </w:rPr>
      </w:pPr>
      <w:r w:rsidRPr="00BF04E6">
        <w:rPr>
          <w:rFonts w:eastAsia="TimesNewRoman"/>
          <w:sz w:val="20"/>
          <w:lang w:val="en-AU"/>
        </w:rPr>
        <w:t xml:space="preserve">Before model fitting, the sample </w:t>
      </w:r>
      <w:r>
        <w:rPr>
          <w:rFonts w:eastAsia="TimesNewRoman"/>
          <w:sz w:val="20"/>
          <w:lang w:val="en-AU"/>
        </w:rPr>
        <w:t>wa</w:t>
      </w:r>
      <w:r w:rsidRPr="00BF04E6">
        <w:rPr>
          <w:rFonts w:eastAsia="TimesNewRoman"/>
          <w:sz w:val="20"/>
          <w:lang w:val="en-AU"/>
        </w:rPr>
        <w:t xml:space="preserve">s first </w:t>
      </w:r>
      <w:proofErr w:type="spellStart"/>
      <w:r w:rsidRPr="00BF04E6">
        <w:rPr>
          <w:rFonts w:eastAsia="TimesNewRoman"/>
          <w:sz w:val="20"/>
          <w:lang w:val="en-AU"/>
        </w:rPr>
        <w:t>upsampled</w:t>
      </w:r>
      <w:proofErr w:type="spellEnd"/>
      <w:r w:rsidRPr="00BF04E6">
        <w:rPr>
          <w:rFonts w:eastAsia="TimesNewRoman"/>
          <w:sz w:val="20"/>
          <w:lang w:val="en-AU"/>
        </w:rPr>
        <w:t xml:space="preserve"> so that the patients in the survivor and non-survivor groups </w:t>
      </w:r>
      <w:r>
        <w:rPr>
          <w:rFonts w:eastAsia="TimesNewRoman"/>
          <w:sz w:val="20"/>
          <w:lang w:val="en-AU"/>
        </w:rPr>
        <w:t>had</w:t>
      </w:r>
      <w:r w:rsidRPr="00BF04E6">
        <w:rPr>
          <w:rFonts w:eastAsia="TimesNewRoman"/>
          <w:sz w:val="20"/>
          <w:lang w:val="en-AU"/>
        </w:rPr>
        <w:t xml:space="preserve"> equal proportions. This </w:t>
      </w:r>
      <w:r>
        <w:rPr>
          <w:rFonts w:eastAsia="TimesNewRoman"/>
          <w:sz w:val="20"/>
          <w:lang w:val="en-AU"/>
        </w:rPr>
        <w:t>wa</w:t>
      </w:r>
      <w:r w:rsidRPr="00BF04E6">
        <w:rPr>
          <w:rFonts w:eastAsia="TimesNewRoman"/>
          <w:sz w:val="20"/>
          <w:lang w:val="en-AU"/>
        </w:rPr>
        <w:t xml:space="preserve">s a crucial step, as there </w:t>
      </w:r>
      <w:r>
        <w:rPr>
          <w:rFonts w:eastAsia="TimesNewRoman"/>
          <w:sz w:val="20"/>
          <w:lang w:val="en-AU"/>
        </w:rPr>
        <w:t>was</w:t>
      </w:r>
      <w:r w:rsidRPr="00BF04E6">
        <w:rPr>
          <w:rFonts w:eastAsia="TimesNewRoman"/>
          <w:sz w:val="20"/>
          <w:lang w:val="en-AU"/>
        </w:rPr>
        <w:t xml:space="preserve"> a significant class imbalance </w:t>
      </w:r>
      <w:r>
        <w:rPr>
          <w:rFonts w:eastAsia="TimesNewRoman"/>
          <w:sz w:val="20"/>
          <w:lang w:val="en-AU"/>
        </w:rPr>
        <w:t>because the</w:t>
      </w:r>
      <w:r w:rsidRPr="00BF04E6">
        <w:rPr>
          <w:rFonts w:eastAsia="TimesNewRoman"/>
          <w:sz w:val="20"/>
          <w:lang w:val="en-AU"/>
        </w:rPr>
        <w:t xml:space="preserve"> ICU mortality rate </w:t>
      </w:r>
      <w:r>
        <w:rPr>
          <w:rFonts w:eastAsia="TimesNewRoman"/>
          <w:sz w:val="20"/>
          <w:lang w:val="en-AU"/>
        </w:rPr>
        <w:t>was</w:t>
      </w:r>
      <w:r w:rsidRPr="00BF04E6">
        <w:rPr>
          <w:rFonts w:eastAsia="TimesNewRoman"/>
          <w:sz w:val="20"/>
          <w:lang w:val="en-AU"/>
        </w:rPr>
        <w:t xml:space="preserve"> only 10%. Up</w:t>
      </w:r>
      <w:r>
        <w:rPr>
          <w:rFonts w:eastAsia="TimesNewRoman"/>
          <w:sz w:val="20"/>
          <w:lang w:val="en-AU"/>
        </w:rPr>
        <w:t>-</w:t>
      </w:r>
      <w:r w:rsidRPr="00BF04E6">
        <w:rPr>
          <w:rFonts w:eastAsia="TimesNewRoman"/>
          <w:sz w:val="20"/>
          <w:lang w:val="en-AU"/>
        </w:rPr>
        <w:t>sampling help</w:t>
      </w:r>
      <w:r>
        <w:rPr>
          <w:rFonts w:eastAsia="TimesNewRoman"/>
          <w:sz w:val="20"/>
          <w:lang w:val="en-AU"/>
        </w:rPr>
        <w:t>ed</w:t>
      </w:r>
      <w:r w:rsidRPr="00BF04E6">
        <w:rPr>
          <w:rFonts w:eastAsia="TimesNewRoman"/>
          <w:sz w:val="20"/>
          <w:lang w:val="en-AU"/>
        </w:rPr>
        <w:t xml:space="preserve"> to increase the sensitivity of the classification model since our main goal </w:t>
      </w:r>
      <w:r>
        <w:rPr>
          <w:rFonts w:eastAsia="TimesNewRoman"/>
          <w:sz w:val="20"/>
          <w:lang w:val="en-AU"/>
        </w:rPr>
        <w:t>wa</w:t>
      </w:r>
      <w:r w:rsidRPr="00BF04E6">
        <w:rPr>
          <w:rFonts w:eastAsia="TimesNewRoman"/>
          <w:sz w:val="20"/>
          <w:lang w:val="en-AU"/>
        </w:rPr>
        <w:t xml:space="preserve">s to be able to accurately identify patients with high </w:t>
      </w:r>
      <w:r>
        <w:rPr>
          <w:rFonts w:eastAsia="TimesNewRoman"/>
          <w:sz w:val="20"/>
          <w:lang w:val="en-AU"/>
        </w:rPr>
        <w:t xml:space="preserve">ICU </w:t>
      </w:r>
      <w:r w:rsidRPr="00BF04E6">
        <w:rPr>
          <w:rFonts w:eastAsia="TimesNewRoman"/>
          <w:sz w:val="20"/>
          <w:lang w:val="en-AU"/>
        </w:rPr>
        <w:t>mortality risks.</w:t>
      </w:r>
    </w:p>
    <w:p w14:paraId="4CF7F019" w14:textId="5EC2C94B" w:rsidR="00787F24" w:rsidRDefault="00787F24" w:rsidP="00387D3D">
      <w:pPr>
        <w:autoSpaceDE w:val="0"/>
        <w:autoSpaceDN w:val="0"/>
        <w:adjustRightInd w:val="0"/>
        <w:spacing w:after="0"/>
        <w:jc w:val="left"/>
        <w:rPr>
          <w:rFonts w:eastAsia="TimesNewRoman"/>
          <w:sz w:val="20"/>
          <w:lang w:val="en-AU"/>
        </w:rPr>
      </w:pPr>
    </w:p>
    <w:p w14:paraId="71B136C2" w14:textId="164EA96F" w:rsidR="00787F24" w:rsidRDefault="000B2D36" w:rsidP="000B2D36">
      <w:pPr>
        <w:autoSpaceDE w:val="0"/>
        <w:autoSpaceDN w:val="0"/>
        <w:adjustRightInd w:val="0"/>
        <w:spacing w:after="0"/>
        <w:rPr>
          <w:rFonts w:eastAsia="TimesNewRoman"/>
          <w:sz w:val="20"/>
          <w:lang w:val="en-AU"/>
        </w:rPr>
      </w:pPr>
      <w:r>
        <w:rPr>
          <w:rFonts w:eastAsia="TimesNewRoman"/>
          <w:sz w:val="20"/>
          <w:lang w:val="en-AU"/>
        </w:rPr>
        <w:t xml:space="preserve">Further, </w:t>
      </w:r>
      <w:r w:rsidRPr="000B2D36">
        <w:rPr>
          <w:rFonts w:eastAsia="TimesNewRoman"/>
          <w:sz w:val="20"/>
          <w:lang w:val="en-AU"/>
        </w:rPr>
        <w:t>5-Fold Cross Validation</w:t>
      </w:r>
      <w:r>
        <w:rPr>
          <w:rFonts w:eastAsia="TimesNewRoman"/>
          <w:sz w:val="20"/>
          <w:lang w:val="en-AU"/>
        </w:rPr>
        <w:t xml:space="preserve"> datasets were used to evaluate the performance of our classification Mortality Risk Algorithm. For each of the 5-Fold validation datasets</w:t>
      </w:r>
      <w:r w:rsidRPr="000B2D36">
        <w:rPr>
          <w:rFonts w:eastAsia="TimesNewRoman"/>
          <w:sz w:val="20"/>
          <w:lang w:val="en-AU"/>
        </w:rPr>
        <w:t xml:space="preserve">, 70% of the patients </w:t>
      </w:r>
      <w:r>
        <w:rPr>
          <w:rFonts w:eastAsia="TimesNewRoman"/>
          <w:sz w:val="20"/>
          <w:lang w:val="en-AU"/>
        </w:rPr>
        <w:t>were</w:t>
      </w:r>
      <w:r w:rsidRPr="000B2D36">
        <w:rPr>
          <w:rFonts w:eastAsia="TimesNewRoman"/>
          <w:sz w:val="20"/>
          <w:lang w:val="en-AU"/>
        </w:rPr>
        <w:t xml:space="preserve"> randomly assigned to the training set and the remaining 30% </w:t>
      </w:r>
      <w:r>
        <w:rPr>
          <w:rFonts w:eastAsia="TimesNewRoman"/>
          <w:sz w:val="20"/>
          <w:lang w:val="en-AU"/>
        </w:rPr>
        <w:t>was</w:t>
      </w:r>
      <w:r w:rsidRPr="000B2D36">
        <w:rPr>
          <w:rFonts w:eastAsia="TimesNewRoman"/>
          <w:sz w:val="20"/>
          <w:lang w:val="en-AU"/>
        </w:rPr>
        <w:t xml:space="preserve"> assigned to the test set. </w:t>
      </w:r>
    </w:p>
    <w:p w14:paraId="62C6C9C9" w14:textId="7F380247" w:rsidR="00AA0E1F" w:rsidRDefault="00AA0E1F" w:rsidP="000B2D36">
      <w:pPr>
        <w:autoSpaceDE w:val="0"/>
        <w:autoSpaceDN w:val="0"/>
        <w:adjustRightInd w:val="0"/>
        <w:spacing w:after="0"/>
        <w:rPr>
          <w:rFonts w:eastAsia="TimesNewRoman"/>
          <w:sz w:val="20"/>
          <w:lang w:val="en-AU"/>
        </w:rPr>
      </w:pPr>
    </w:p>
    <w:p w14:paraId="6F16D519" w14:textId="77777777" w:rsidR="00AA0E1F" w:rsidRDefault="00AA0E1F" w:rsidP="000B2D36">
      <w:pPr>
        <w:autoSpaceDE w:val="0"/>
        <w:autoSpaceDN w:val="0"/>
        <w:adjustRightInd w:val="0"/>
        <w:spacing w:after="0"/>
        <w:rPr>
          <w:rFonts w:eastAsia="TimesNewRoman"/>
          <w:b/>
          <w:bCs/>
          <w:sz w:val="20"/>
          <w:lang w:val="en-AU"/>
        </w:rPr>
      </w:pPr>
      <w:r w:rsidRPr="00AA0E1F">
        <w:rPr>
          <w:rFonts w:eastAsia="TimesNewRoman"/>
          <w:b/>
          <w:bCs/>
          <w:sz w:val="20"/>
          <w:lang w:val="en-AU"/>
        </w:rPr>
        <w:t xml:space="preserve">2.4 Logit Regression using Threshold Cut points for </w:t>
      </w:r>
      <w:r>
        <w:rPr>
          <w:rFonts w:eastAsia="TimesNewRoman"/>
          <w:b/>
          <w:bCs/>
          <w:sz w:val="20"/>
          <w:lang w:val="en-AU"/>
        </w:rPr>
        <w:t xml:space="preserve"> </w:t>
      </w:r>
    </w:p>
    <w:p w14:paraId="5934C81F" w14:textId="6056937B" w:rsidR="00D82AD1" w:rsidRDefault="00AA0E1F" w:rsidP="000B2D36">
      <w:pPr>
        <w:autoSpaceDE w:val="0"/>
        <w:autoSpaceDN w:val="0"/>
        <w:adjustRightInd w:val="0"/>
        <w:spacing w:after="0"/>
        <w:rPr>
          <w:rFonts w:eastAsia="TimesNewRoman"/>
          <w:b/>
          <w:bCs/>
          <w:sz w:val="20"/>
          <w:lang w:val="en-AU"/>
        </w:rPr>
      </w:pPr>
      <w:r>
        <w:rPr>
          <w:rFonts w:eastAsia="TimesNewRoman"/>
          <w:b/>
          <w:bCs/>
          <w:sz w:val="20"/>
          <w:lang w:val="en-AU"/>
        </w:rPr>
        <w:t xml:space="preserve">      </w:t>
      </w:r>
      <w:r w:rsidRPr="00AA0E1F">
        <w:rPr>
          <w:rFonts w:eastAsia="TimesNewRoman"/>
          <w:b/>
          <w:bCs/>
          <w:sz w:val="20"/>
          <w:lang w:val="en-AU"/>
        </w:rPr>
        <w:t>Continuous Variables</w:t>
      </w:r>
    </w:p>
    <w:p w14:paraId="7464CE51" w14:textId="77777777" w:rsidR="00D82AD1" w:rsidRPr="00D82AD1" w:rsidRDefault="00D82AD1" w:rsidP="000B2D36">
      <w:pPr>
        <w:autoSpaceDE w:val="0"/>
        <w:autoSpaceDN w:val="0"/>
        <w:adjustRightInd w:val="0"/>
        <w:spacing w:after="0"/>
        <w:rPr>
          <w:rFonts w:eastAsia="TimesNewRoman"/>
          <w:b/>
          <w:bCs/>
          <w:sz w:val="20"/>
          <w:lang w:val="en-AU"/>
        </w:rPr>
      </w:pPr>
    </w:p>
    <w:p w14:paraId="54CC2801" w14:textId="0D4D0E9F" w:rsidR="00355538" w:rsidRPr="00393F5E" w:rsidRDefault="00D82AD1" w:rsidP="00393F5E">
      <w:pPr>
        <w:autoSpaceDE w:val="0"/>
        <w:autoSpaceDN w:val="0"/>
        <w:adjustRightInd w:val="0"/>
        <w:spacing w:after="0"/>
        <w:rPr>
          <w:rFonts w:eastAsia="TimesNewRoman"/>
          <w:sz w:val="20"/>
          <w:lang w:val="en-AU"/>
        </w:rPr>
      </w:pPr>
      <w:r>
        <w:rPr>
          <w:rFonts w:eastAsia="TimesNewRoman"/>
          <w:sz w:val="20"/>
          <w:lang w:val="en-AU"/>
        </w:rPr>
        <w:t>I</w:t>
      </w:r>
      <w:r w:rsidRPr="00D82AD1">
        <w:rPr>
          <w:rFonts w:eastAsia="TimesNewRoman"/>
          <w:sz w:val="20"/>
          <w:lang w:val="en-AU"/>
        </w:rPr>
        <w:t xml:space="preserve">nstead of keeping the numeric variables as continuous variables, we convert them into categorical variables by setting partition values. The basic idea is to find a set of threshold cut points that can maximize the differences in mortality </w:t>
      </w:r>
      <w:r>
        <w:rPr>
          <w:rFonts w:eastAsia="TimesNewRoman"/>
          <w:sz w:val="20"/>
          <w:lang w:val="en-AU"/>
        </w:rPr>
        <w:t>risk for survivor and non-survivor patients</w:t>
      </w:r>
      <w:r w:rsidRPr="00D82AD1">
        <w:rPr>
          <w:rFonts w:eastAsia="TimesNewRoman"/>
          <w:sz w:val="20"/>
          <w:lang w:val="en-AU"/>
        </w:rPr>
        <w:t>.</w:t>
      </w:r>
    </w:p>
    <w:p w14:paraId="2A2F6379" w14:textId="77777777" w:rsidR="00D82AD1" w:rsidRDefault="00D82AD1" w:rsidP="00C026EC">
      <w:pPr>
        <w:autoSpaceDE w:val="0"/>
        <w:autoSpaceDN w:val="0"/>
        <w:adjustRightInd w:val="0"/>
        <w:spacing w:after="0"/>
        <w:rPr>
          <w:rFonts w:eastAsia="TimesNewRoman"/>
          <w:sz w:val="20"/>
          <w:lang w:val="en-AU"/>
        </w:rPr>
      </w:pPr>
    </w:p>
    <w:p w14:paraId="0525C2DE" w14:textId="77777777" w:rsidR="00D82AD1" w:rsidRDefault="00D82AD1" w:rsidP="00C026EC">
      <w:pPr>
        <w:autoSpaceDE w:val="0"/>
        <w:autoSpaceDN w:val="0"/>
        <w:adjustRightInd w:val="0"/>
        <w:spacing w:after="0"/>
        <w:rPr>
          <w:rFonts w:eastAsia="TimesNewRoman"/>
          <w:sz w:val="20"/>
          <w:lang w:val="en-AU"/>
        </w:rPr>
      </w:pPr>
    </w:p>
    <w:p w14:paraId="46E3C50A" w14:textId="77777777" w:rsidR="00D82AD1" w:rsidRPr="00D82AD1" w:rsidRDefault="00D82AD1" w:rsidP="00D82AD1">
      <w:pPr>
        <w:autoSpaceDE w:val="0"/>
        <w:autoSpaceDN w:val="0"/>
        <w:adjustRightInd w:val="0"/>
        <w:spacing w:after="0"/>
        <w:rPr>
          <w:rFonts w:eastAsia="TimesNewRoman"/>
          <w:b/>
          <w:bCs/>
          <w:sz w:val="20"/>
          <w:lang w:val="en-AU"/>
        </w:rPr>
      </w:pPr>
      <w:r>
        <w:rPr>
          <w:rFonts w:eastAsia="TimesNewRoman"/>
          <w:sz w:val="20"/>
          <w:lang w:val="en-AU"/>
        </w:rPr>
        <w:t>2.4.1.</w:t>
      </w:r>
      <w:r w:rsidRPr="00D82AD1">
        <w:t xml:space="preserve"> </w:t>
      </w:r>
      <w:r w:rsidRPr="00D82AD1">
        <w:rPr>
          <w:rFonts w:eastAsia="TimesNewRoman"/>
          <w:b/>
          <w:bCs/>
          <w:sz w:val="20"/>
          <w:lang w:val="en-AU"/>
        </w:rPr>
        <w:t xml:space="preserve">Finding the Optimal Threshold Cut Points for   </w:t>
      </w:r>
    </w:p>
    <w:p w14:paraId="107C9DA2" w14:textId="3A1C8DC2" w:rsidR="00D82AD1" w:rsidRPr="00D82AD1" w:rsidRDefault="00D82AD1" w:rsidP="00D82AD1">
      <w:pPr>
        <w:autoSpaceDE w:val="0"/>
        <w:autoSpaceDN w:val="0"/>
        <w:adjustRightInd w:val="0"/>
        <w:spacing w:after="0"/>
        <w:rPr>
          <w:rFonts w:eastAsia="TimesNewRoman"/>
          <w:b/>
          <w:bCs/>
          <w:sz w:val="20"/>
          <w:lang w:val="en-AU"/>
        </w:rPr>
      </w:pPr>
      <w:r w:rsidRPr="00D82AD1">
        <w:rPr>
          <w:rFonts w:eastAsia="TimesNewRoman"/>
          <w:b/>
          <w:bCs/>
          <w:sz w:val="20"/>
          <w:lang w:val="en-AU"/>
        </w:rPr>
        <w:t xml:space="preserve">          Continuous Variables</w:t>
      </w:r>
    </w:p>
    <w:p w14:paraId="5345752E" w14:textId="77777777" w:rsidR="00D82AD1" w:rsidRDefault="00D82AD1" w:rsidP="00D82AD1">
      <w:pPr>
        <w:autoSpaceDE w:val="0"/>
        <w:autoSpaceDN w:val="0"/>
        <w:adjustRightInd w:val="0"/>
        <w:spacing w:after="0"/>
        <w:rPr>
          <w:rFonts w:eastAsia="TimesNewRoman"/>
          <w:sz w:val="20"/>
          <w:lang w:val="en-AU"/>
        </w:rPr>
      </w:pPr>
    </w:p>
    <w:p w14:paraId="21050F56" w14:textId="34C88546" w:rsidR="00D82AD1" w:rsidRDefault="00D82AD1" w:rsidP="00D82AD1">
      <w:pPr>
        <w:autoSpaceDE w:val="0"/>
        <w:autoSpaceDN w:val="0"/>
        <w:adjustRightInd w:val="0"/>
        <w:spacing w:after="0"/>
        <w:rPr>
          <w:rFonts w:eastAsia="TimesNewRoman"/>
          <w:sz w:val="20"/>
          <w:lang w:val="en-AU"/>
        </w:rPr>
      </w:pPr>
      <w:r w:rsidRPr="00D82AD1">
        <w:rPr>
          <w:rFonts w:eastAsia="TimesNewRoman"/>
          <w:sz w:val="20"/>
          <w:lang w:val="en-AU"/>
        </w:rPr>
        <w:t xml:space="preserve">In Table </w:t>
      </w:r>
      <w:r w:rsidR="00952793">
        <w:rPr>
          <w:rFonts w:eastAsia="TimesNewRoman"/>
          <w:sz w:val="20"/>
          <w:lang w:val="en-AU"/>
        </w:rPr>
        <w:t>4</w:t>
      </w:r>
      <w:r w:rsidRPr="00D82AD1">
        <w:rPr>
          <w:rFonts w:eastAsia="TimesNewRoman"/>
          <w:sz w:val="20"/>
          <w:lang w:val="en-AU"/>
        </w:rPr>
        <w:t>. below, we have the binary outcome variable, Y = {0,1} (0:</w:t>
      </w:r>
      <w:r>
        <w:rPr>
          <w:rFonts w:eastAsia="TimesNewRoman"/>
          <w:sz w:val="20"/>
          <w:lang w:val="en-AU"/>
        </w:rPr>
        <w:t xml:space="preserve"> survivor</w:t>
      </w:r>
      <w:r w:rsidRPr="00D82AD1">
        <w:rPr>
          <w:rFonts w:eastAsia="TimesNewRoman"/>
          <w:sz w:val="20"/>
          <w:lang w:val="en-AU"/>
        </w:rPr>
        <w:t xml:space="preserve"> patient; 1: </w:t>
      </w:r>
      <w:r>
        <w:rPr>
          <w:rFonts w:eastAsia="TimesNewRoman"/>
          <w:sz w:val="20"/>
          <w:lang w:val="en-AU"/>
        </w:rPr>
        <w:t xml:space="preserve">non-survivor </w:t>
      </w:r>
      <w:r w:rsidRPr="00D82AD1">
        <w:rPr>
          <w:rFonts w:eastAsia="TimesNewRoman"/>
          <w:sz w:val="20"/>
          <w:lang w:val="en-AU"/>
        </w:rPr>
        <w:t xml:space="preserve">patient), the predictor variable, X, and c, the candidate threshold value. </w:t>
      </w:r>
    </w:p>
    <w:p w14:paraId="64CAC087" w14:textId="77777777" w:rsidR="00D82AD1" w:rsidRDefault="00D82AD1" w:rsidP="00D82AD1">
      <w:pPr>
        <w:autoSpaceDE w:val="0"/>
        <w:autoSpaceDN w:val="0"/>
        <w:adjustRightInd w:val="0"/>
        <w:spacing w:after="0"/>
        <w:rPr>
          <w:rFonts w:eastAsia="TimesNewRoman"/>
          <w:sz w:val="20"/>
          <w:lang w:val="en-AU"/>
        </w:rPr>
      </w:pPr>
    </w:p>
    <w:p w14:paraId="469AA73D" w14:textId="3EE747AF" w:rsidR="00C026EC" w:rsidRPr="00C026EC" w:rsidRDefault="00D82AD1" w:rsidP="00D82AD1">
      <w:pPr>
        <w:autoSpaceDE w:val="0"/>
        <w:autoSpaceDN w:val="0"/>
        <w:adjustRightInd w:val="0"/>
        <w:spacing w:after="0"/>
        <w:rPr>
          <w:rFonts w:eastAsia="TimesNewRoman"/>
          <w:sz w:val="20"/>
          <w:lang w:val="en-AU"/>
        </w:rPr>
      </w:pPr>
      <w:r w:rsidRPr="00D82AD1">
        <w:rPr>
          <w:rFonts w:eastAsia="TimesNewRoman"/>
          <w:sz w:val="20"/>
          <w:lang w:val="en-AU"/>
        </w:rPr>
        <w:t xml:space="preserve">Table </w:t>
      </w:r>
      <w:r w:rsidR="00952793">
        <w:rPr>
          <w:rFonts w:eastAsia="TimesNewRoman"/>
          <w:sz w:val="20"/>
          <w:lang w:val="en-AU"/>
        </w:rPr>
        <w:t>5</w:t>
      </w:r>
      <w:r w:rsidRPr="00D82AD1">
        <w:rPr>
          <w:rFonts w:eastAsia="TimesNewRoman"/>
          <w:sz w:val="20"/>
          <w:lang w:val="en-AU"/>
        </w:rPr>
        <w:t xml:space="preserve">. is the scenario with 2 threshold values, c1 and </w:t>
      </w:r>
      <w:proofErr w:type="gramStart"/>
      <w:r w:rsidRPr="00D82AD1">
        <w:rPr>
          <w:rFonts w:eastAsia="TimesNewRoman"/>
          <w:sz w:val="20"/>
          <w:lang w:val="en-AU"/>
        </w:rPr>
        <w:t>c2</w:t>
      </w:r>
      <w:r w:rsidR="00952793">
        <w:rPr>
          <w:rFonts w:eastAsia="TimesNewRoman"/>
          <w:sz w:val="20"/>
          <w:lang w:val="en-AU"/>
        </w:rPr>
        <w:t>.</w:t>
      </w:r>
      <w:proofErr w:type="gramEnd"/>
    </w:p>
    <w:p w14:paraId="341C3D85" w14:textId="6AE3612C" w:rsidR="00D82AD1" w:rsidRDefault="00D82AD1" w:rsidP="00C026EC">
      <w:pPr>
        <w:autoSpaceDE w:val="0"/>
        <w:autoSpaceDN w:val="0"/>
        <w:adjustRightInd w:val="0"/>
        <w:spacing w:after="0"/>
        <w:rPr>
          <w:rFonts w:eastAsia="TimesNewRoman"/>
          <w:sz w:val="20"/>
          <w:lang w:val="en-AU"/>
        </w:rPr>
      </w:pPr>
    </w:p>
    <w:p w14:paraId="3013CCB9" w14:textId="3081854F" w:rsidR="001C570D" w:rsidRDefault="001C570D" w:rsidP="00C026EC">
      <w:pPr>
        <w:autoSpaceDE w:val="0"/>
        <w:autoSpaceDN w:val="0"/>
        <w:adjustRightInd w:val="0"/>
        <w:spacing w:after="0"/>
        <w:rPr>
          <w:rFonts w:eastAsia="TimesNewRoman"/>
          <w:b/>
          <w:bCs/>
          <w:sz w:val="20"/>
          <w:lang w:val="en-AU"/>
        </w:rPr>
      </w:pPr>
      <w:r w:rsidRPr="001C570D">
        <w:rPr>
          <w:rFonts w:eastAsia="TimesNewRoman"/>
          <w:b/>
          <w:bCs/>
          <w:sz w:val="20"/>
          <w:lang w:val="en-AU"/>
        </w:rPr>
        <w:t xml:space="preserve">TABLE </w:t>
      </w:r>
      <w:r w:rsidR="00952793">
        <w:rPr>
          <w:rFonts w:eastAsia="TimesNewRoman"/>
          <w:b/>
          <w:bCs/>
          <w:sz w:val="20"/>
          <w:lang w:val="en-AU"/>
        </w:rPr>
        <w:t>4</w:t>
      </w:r>
      <w:r w:rsidRPr="001C570D">
        <w:rPr>
          <w:rFonts w:eastAsia="TimesNewRoman"/>
          <w:b/>
          <w:bCs/>
          <w:sz w:val="20"/>
          <w:lang w:val="en-AU"/>
        </w:rPr>
        <w:t xml:space="preserve">. Partitioning of a </w:t>
      </w:r>
      <w:r w:rsidR="00952793">
        <w:rPr>
          <w:rFonts w:eastAsia="TimesNewRoman"/>
          <w:b/>
          <w:bCs/>
          <w:sz w:val="20"/>
          <w:lang w:val="en-AU"/>
        </w:rPr>
        <w:t>C</w:t>
      </w:r>
      <w:r w:rsidRPr="001C570D">
        <w:rPr>
          <w:rFonts w:eastAsia="TimesNewRoman"/>
          <w:b/>
          <w:bCs/>
          <w:sz w:val="20"/>
          <w:lang w:val="en-AU"/>
        </w:rPr>
        <w:t xml:space="preserve">ontinuous </w:t>
      </w:r>
      <w:r w:rsidR="00952793">
        <w:rPr>
          <w:rFonts w:eastAsia="TimesNewRoman"/>
          <w:b/>
          <w:bCs/>
          <w:sz w:val="20"/>
          <w:lang w:val="en-AU"/>
        </w:rPr>
        <w:t>V</w:t>
      </w:r>
      <w:r w:rsidRPr="001C570D">
        <w:rPr>
          <w:rFonts w:eastAsia="TimesNewRoman"/>
          <w:b/>
          <w:bCs/>
          <w:sz w:val="20"/>
          <w:lang w:val="en-AU"/>
        </w:rPr>
        <w:t>ariable with 1 threshold value, c1</w:t>
      </w:r>
    </w:p>
    <w:p w14:paraId="6A34D33E" w14:textId="77777777" w:rsidR="001C570D" w:rsidRPr="001C570D" w:rsidRDefault="001C570D" w:rsidP="00C026EC">
      <w:pPr>
        <w:autoSpaceDE w:val="0"/>
        <w:autoSpaceDN w:val="0"/>
        <w:adjustRightInd w:val="0"/>
        <w:spacing w:after="0"/>
        <w:rPr>
          <w:rFonts w:eastAsia="TimesNewRoman"/>
          <w:b/>
          <w:bCs/>
          <w:sz w:val="20"/>
          <w:lang w:val="en-AU"/>
        </w:rPr>
      </w:pPr>
    </w:p>
    <w:tbl>
      <w:tblPr>
        <w:tblStyle w:val="TableGrid"/>
        <w:tblW w:w="0" w:type="auto"/>
        <w:tblLook w:val="04A0" w:firstRow="1" w:lastRow="0" w:firstColumn="1" w:lastColumn="0" w:noHBand="0" w:noVBand="1"/>
      </w:tblPr>
      <w:tblGrid>
        <w:gridCol w:w="1573"/>
        <w:gridCol w:w="1609"/>
        <w:gridCol w:w="1610"/>
      </w:tblGrid>
      <w:tr w:rsidR="00080500" w14:paraId="28A644EB" w14:textId="77777777" w:rsidTr="003F0858">
        <w:trPr>
          <w:trHeight w:val="275"/>
        </w:trPr>
        <w:tc>
          <w:tcPr>
            <w:tcW w:w="1573" w:type="dxa"/>
          </w:tcPr>
          <w:p w14:paraId="433C6D69" w14:textId="77777777" w:rsidR="00080500" w:rsidRPr="00C12871" w:rsidRDefault="00080500" w:rsidP="00884798">
            <w:pPr>
              <w:rPr>
                <w:rFonts w:ascii="Calibri" w:hAnsi="Calibri" w:cs="Calibri"/>
                <w:sz w:val="22"/>
                <w:szCs w:val="22"/>
              </w:rPr>
            </w:pPr>
          </w:p>
        </w:tc>
        <w:tc>
          <w:tcPr>
            <w:tcW w:w="1609" w:type="dxa"/>
          </w:tcPr>
          <w:p w14:paraId="003E23E6"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 xml:space="preserve">X </w:t>
            </w:r>
            <m:oMath>
              <m:r>
                <w:rPr>
                  <w:rFonts w:ascii="Cambria Math" w:hAnsi="Cambria Math" w:cs="Calibri"/>
                  <w:sz w:val="22"/>
                  <w:szCs w:val="22"/>
                </w:rPr>
                <m:t xml:space="preserve">≤ </m:t>
              </m:r>
            </m:oMath>
            <w:r w:rsidRPr="00C12871">
              <w:rPr>
                <w:rFonts w:ascii="Calibri" w:hAnsi="Calibri" w:cs="Calibri"/>
                <w:sz w:val="22"/>
                <w:szCs w:val="22"/>
              </w:rPr>
              <w:t xml:space="preserve"> c</w:t>
            </w:r>
            <w:r>
              <w:rPr>
                <w:rFonts w:ascii="Calibri" w:hAnsi="Calibri" w:cs="Calibri"/>
                <w:sz w:val="22"/>
                <w:szCs w:val="22"/>
                <w:vertAlign w:val="subscript"/>
              </w:rPr>
              <w:t>1</w:t>
            </w:r>
          </w:p>
        </w:tc>
        <w:tc>
          <w:tcPr>
            <w:tcW w:w="1610" w:type="dxa"/>
          </w:tcPr>
          <w:p w14:paraId="6AF3DE5B"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X &gt; c</w:t>
            </w:r>
            <w:r>
              <w:rPr>
                <w:rFonts w:ascii="Calibri" w:hAnsi="Calibri" w:cs="Calibri"/>
                <w:sz w:val="22"/>
                <w:szCs w:val="22"/>
                <w:vertAlign w:val="subscript"/>
              </w:rPr>
              <w:t>1</w:t>
            </w:r>
          </w:p>
        </w:tc>
      </w:tr>
      <w:tr w:rsidR="00080500" w14:paraId="4587BF22" w14:textId="77777777" w:rsidTr="003F0858">
        <w:trPr>
          <w:trHeight w:val="289"/>
        </w:trPr>
        <w:tc>
          <w:tcPr>
            <w:tcW w:w="1573" w:type="dxa"/>
          </w:tcPr>
          <w:p w14:paraId="0DAEB6FA"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Y = 0</w:t>
            </w:r>
          </w:p>
        </w:tc>
        <w:tc>
          <w:tcPr>
            <w:tcW w:w="1609" w:type="dxa"/>
          </w:tcPr>
          <w:p w14:paraId="02AE52DD" w14:textId="77777777" w:rsidR="00080500" w:rsidRPr="00C12871" w:rsidRDefault="00080500" w:rsidP="00884798">
            <w:pPr>
              <w:rPr>
                <w:rFonts w:ascii="Calibri" w:hAnsi="Calibri" w:cs="Calibri"/>
                <w:sz w:val="22"/>
                <w:szCs w:val="22"/>
                <w:vertAlign w:val="subscript"/>
              </w:rPr>
            </w:pPr>
            <w:r w:rsidRPr="00C12871">
              <w:rPr>
                <w:rFonts w:ascii="Calibri" w:hAnsi="Calibri" w:cs="Calibri"/>
                <w:sz w:val="22"/>
                <w:szCs w:val="22"/>
              </w:rPr>
              <w:t>n</w:t>
            </w:r>
            <w:r w:rsidRPr="00C12871">
              <w:rPr>
                <w:rFonts w:ascii="Calibri" w:hAnsi="Calibri" w:cs="Calibri"/>
                <w:sz w:val="22"/>
                <w:szCs w:val="22"/>
                <w:vertAlign w:val="subscript"/>
              </w:rPr>
              <w:t>11</w:t>
            </w:r>
          </w:p>
        </w:tc>
        <w:tc>
          <w:tcPr>
            <w:tcW w:w="1610" w:type="dxa"/>
          </w:tcPr>
          <w:p w14:paraId="74ADAB0B"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12</w:t>
            </w:r>
          </w:p>
        </w:tc>
      </w:tr>
      <w:tr w:rsidR="00080500" w14:paraId="6B502BE5" w14:textId="77777777" w:rsidTr="003F0858">
        <w:trPr>
          <w:trHeight w:val="275"/>
        </w:trPr>
        <w:tc>
          <w:tcPr>
            <w:tcW w:w="1573" w:type="dxa"/>
          </w:tcPr>
          <w:p w14:paraId="03BC48C2"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Y = 1</w:t>
            </w:r>
          </w:p>
        </w:tc>
        <w:tc>
          <w:tcPr>
            <w:tcW w:w="1609" w:type="dxa"/>
          </w:tcPr>
          <w:p w14:paraId="693FDFF0"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21</w:t>
            </w:r>
          </w:p>
        </w:tc>
        <w:tc>
          <w:tcPr>
            <w:tcW w:w="1610" w:type="dxa"/>
          </w:tcPr>
          <w:p w14:paraId="527EF37F" w14:textId="77777777" w:rsidR="00080500" w:rsidRPr="00C12871" w:rsidRDefault="00080500"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22</w:t>
            </w:r>
          </w:p>
        </w:tc>
      </w:tr>
    </w:tbl>
    <w:p w14:paraId="513697DE" w14:textId="30B901CE" w:rsidR="00D82AD1" w:rsidRDefault="003F0858" w:rsidP="00C026EC">
      <w:pPr>
        <w:autoSpaceDE w:val="0"/>
        <w:autoSpaceDN w:val="0"/>
        <w:adjustRightInd w:val="0"/>
        <w:spacing w:after="0"/>
        <w:rPr>
          <w:rFonts w:eastAsia="TimesNewRoman"/>
          <w:sz w:val="20"/>
          <w:lang w:val="en-AU"/>
        </w:rPr>
      </w:pPr>
      <w:r w:rsidRPr="003F0858">
        <w:rPr>
          <w:rFonts w:eastAsia="TimesNewRoman"/>
          <w:sz w:val="20"/>
          <w:lang w:val="en-AU"/>
        </w:rPr>
        <w:t>*Note: n11, n12, n21, n22 are the cell counts.</w:t>
      </w:r>
    </w:p>
    <w:p w14:paraId="6E2E405F" w14:textId="366730F5" w:rsidR="00CD0F13" w:rsidRDefault="001C570D" w:rsidP="00C026EC">
      <w:pPr>
        <w:autoSpaceDE w:val="0"/>
        <w:autoSpaceDN w:val="0"/>
        <w:adjustRightInd w:val="0"/>
        <w:spacing w:after="0"/>
        <w:rPr>
          <w:rFonts w:eastAsia="TimesNewRoman"/>
          <w:b/>
          <w:bCs/>
          <w:sz w:val="20"/>
          <w:lang w:val="en-AU"/>
        </w:rPr>
      </w:pPr>
      <w:r w:rsidRPr="001C570D">
        <w:rPr>
          <w:rFonts w:eastAsia="TimesNewRoman"/>
          <w:b/>
          <w:bCs/>
          <w:sz w:val="20"/>
          <w:lang w:val="en-AU"/>
        </w:rPr>
        <w:lastRenderedPageBreak/>
        <w:t xml:space="preserve">TABLE </w:t>
      </w:r>
      <w:r w:rsidR="00952793">
        <w:rPr>
          <w:rFonts w:eastAsia="TimesNewRoman"/>
          <w:b/>
          <w:bCs/>
          <w:sz w:val="20"/>
          <w:lang w:val="en-AU"/>
        </w:rPr>
        <w:t>5</w:t>
      </w:r>
      <w:r w:rsidRPr="001C570D">
        <w:rPr>
          <w:rFonts w:eastAsia="TimesNewRoman"/>
          <w:b/>
          <w:bCs/>
          <w:sz w:val="20"/>
          <w:lang w:val="en-AU"/>
        </w:rPr>
        <w:t xml:space="preserve">.  Partitioning of a </w:t>
      </w:r>
      <w:r w:rsidR="00F24A58">
        <w:rPr>
          <w:rFonts w:eastAsia="TimesNewRoman"/>
          <w:b/>
          <w:bCs/>
          <w:sz w:val="20"/>
          <w:lang w:val="en-AU"/>
        </w:rPr>
        <w:t>C</w:t>
      </w:r>
      <w:r w:rsidRPr="001C570D">
        <w:rPr>
          <w:rFonts w:eastAsia="TimesNewRoman"/>
          <w:b/>
          <w:bCs/>
          <w:sz w:val="20"/>
          <w:lang w:val="en-AU"/>
        </w:rPr>
        <w:t xml:space="preserve">ontinuous </w:t>
      </w:r>
      <w:r w:rsidR="00F24A58">
        <w:rPr>
          <w:rFonts w:eastAsia="TimesNewRoman"/>
          <w:b/>
          <w:bCs/>
          <w:sz w:val="20"/>
          <w:lang w:val="en-AU"/>
        </w:rPr>
        <w:t>V</w:t>
      </w:r>
      <w:r w:rsidRPr="001C570D">
        <w:rPr>
          <w:rFonts w:eastAsia="TimesNewRoman"/>
          <w:b/>
          <w:bCs/>
          <w:sz w:val="20"/>
          <w:lang w:val="en-AU"/>
        </w:rPr>
        <w:t>ariable with 2 threshold values, c1 &amp; c2</w:t>
      </w:r>
    </w:p>
    <w:p w14:paraId="0AE089CC" w14:textId="77777777" w:rsidR="001C570D" w:rsidRPr="001C570D" w:rsidRDefault="001C570D" w:rsidP="00C026EC">
      <w:pPr>
        <w:autoSpaceDE w:val="0"/>
        <w:autoSpaceDN w:val="0"/>
        <w:adjustRightInd w:val="0"/>
        <w:spacing w:after="0"/>
        <w:rPr>
          <w:rFonts w:eastAsia="TimesNewRoman"/>
          <w:b/>
          <w:bCs/>
          <w:sz w:val="20"/>
          <w:lang w:val="en-AU"/>
        </w:rPr>
      </w:pPr>
    </w:p>
    <w:tbl>
      <w:tblPr>
        <w:tblStyle w:val="TableGrid"/>
        <w:tblW w:w="0" w:type="auto"/>
        <w:tblLook w:val="04A0" w:firstRow="1" w:lastRow="0" w:firstColumn="1" w:lastColumn="0" w:noHBand="0" w:noVBand="1"/>
      </w:tblPr>
      <w:tblGrid>
        <w:gridCol w:w="1142"/>
        <w:gridCol w:w="1216"/>
        <w:gridCol w:w="1217"/>
        <w:gridCol w:w="1217"/>
      </w:tblGrid>
      <w:tr w:rsidR="004334CE" w14:paraId="67DB5CD9" w14:textId="77777777" w:rsidTr="004334CE">
        <w:trPr>
          <w:trHeight w:val="275"/>
        </w:trPr>
        <w:tc>
          <w:tcPr>
            <w:tcW w:w="1142" w:type="dxa"/>
          </w:tcPr>
          <w:p w14:paraId="4B1F266C" w14:textId="77777777" w:rsidR="004334CE" w:rsidRPr="00C12871" w:rsidRDefault="004334CE" w:rsidP="00884798">
            <w:pPr>
              <w:rPr>
                <w:rFonts w:ascii="Calibri" w:hAnsi="Calibri" w:cs="Calibri"/>
                <w:sz w:val="22"/>
                <w:szCs w:val="22"/>
              </w:rPr>
            </w:pPr>
          </w:p>
        </w:tc>
        <w:tc>
          <w:tcPr>
            <w:tcW w:w="1216" w:type="dxa"/>
          </w:tcPr>
          <w:p w14:paraId="0511D940" w14:textId="77777777" w:rsidR="004334CE" w:rsidRPr="00BD6560" w:rsidRDefault="004334CE" w:rsidP="00884798">
            <w:pPr>
              <w:rPr>
                <w:rFonts w:ascii="Calibri" w:hAnsi="Calibri" w:cs="Calibri"/>
                <w:sz w:val="22"/>
                <w:szCs w:val="22"/>
                <w:vertAlign w:val="subscript"/>
              </w:rPr>
            </w:pPr>
            <w:r w:rsidRPr="00C12871">
              <w:rPr>
                <w:rFonts w:ascii="Calibri" w:hAnsi="Calibri" w:cs="Calibri"/>
                <w:sz w:val="22"/>
                <w:szCs w:val="22"/>
              </w:rPr>
              <w:t xml:space="preserve">X </w:t>
            </w:r>
            <m:oMath>
              <m:r>
                <w:rPr>
                  <w:rFonts w:ascii="Cambria Math" w:hAnsi="Cambria Math" w:cs="Calibri"/>
                  <w:sz w:val="22"/>
                  <w:szCs w:val="22"/>
                </w:rPr>
                <m:t>&lt;</m:t>
              </m:r>
            </m:oMath>
            <w:r w:rsidRPr="00C12871">
              <w:rPr>
                <w:rFonts w:ascii="Calibri" w:hAnsi="Calibri" w:cs="Calibri"/>
                <w:sz w:val="22"/>
                <w:szCs w:val="22"/>
              </w:rPr>
              <w:t xml:space="preserve"> c</w:t>
            </w:r>
            <w:r>
              <w:rPr>
                <w:rFonts w:ascii="Calibri" w:hAnsi="Calibri" w:cs="Calibri"/>
                <w:sz w:val="22"/>
                <w:szCs w:val="22"/>
                <w:vertAlign w:val="subscript"/>
              </w:rPr>
              <w:t>1</w:t>
            </w:r>
          </w:p>
        </w:tc>
        <w:tc>
          <w:tcPr>
            <w:tcW w:w="1217" w:type="dxa"/>
          </w:tcPr>
          <w:p w14:paraId="18C821D4" w14:textId="77777777" w:rsidR="004334CE" w:rsidRPr="00BD6560" w:rsidRDefault="004334CE" w:rsidP="00884798">
            <w:pPr>
              <w:rPr>
                <w:rFonts w:ascii="Calibri" w:hAnsi="Calibri" w:cs="Calibri"/>
                <w:sz w:val="22"/>
                <w:szCs w:val="22"/>
                <w:vertAlign w:val="subscript"/>
              </w:rPr>
            </w:pPr>
            <w:r>
              <w:rPr>
                <w:rFonts w:ascii="Calibri" w:hAnsi="Calibri" w:cs="Calibri"/>
                <w:sz w:val="22"/>
                <w:szCs w:val="22"/>
              </w:rPr>
              <w:t>c</w:t>
            </w:r>
            <w:r>
              <w:rPr>
                <w:rFonts w:ascii="Calibri" w:hAnsi="Calibri" w:cs="Calibri"/>
                <w:sz w:val="22"/>
                <w:szCs w:val="22"/>
                <w:vertAlign w:val="subscript"/>
              </w:rPr>
              <w:t xml:space="preserve">1 </w:t>
            </w:r>
            <m:oMath>
              <m:r>
                <w:rPr>
                  <w:rFonts w:ascii="Cambria Math" w:hAnsi="Cambria Math" w:cs="Calibri"/>
                  <w:sz w:val="22"/>
                  <w:szCs w:val="22"/>
                </w:rPr>
                <m:t xml:space="preserve">≤ </m:t>
              </m:r>
            </m:oMath>
            <w:r>
              <w:rPr>
                <w:rFonts w:ascii="Calibri" w:hAnsi="Calibri" w:cs="Calibri"/>
                <w:sz w:val="22"/>
                <w:szCs w:val="22"/>
              </w:rPr>
              <w:t xml:space="preserve">X </w:t>
            </w:r>
            <m:oMath>
              <m:r>
                <w:rPr>
                  <w:rFonts w:ascii="Cambria Math" w:hAnsi="Cambria Math" w:cs="Calibri"/>
                  <w:sz w:val="22"/>
                  <w:szCs w:val="22"/>
                </w:rPr>
                <m:t>≤</m:t>
              </m:r>
            </m:oMath>
            <w:r>
              <w:rPr>
                <w:rFonts w:ascii="Calibri" w:hAnsi="Calibri" w:cs="Calibri"/>
                <w:sz w:val="22"/>
                <w:szCs w:val="22"/>
              </w:rPr>
              <w:t xml:space="preserve"> c</w:t>
            </w:r>
            <w:r>
              <w:rPr>
                <w:rFonts w:ascii="Calibri" w:hAnsi="Calibri" w:cs="Calibri"/>
                <w:sz w:val="22"/>
                <w:szCs w:val="22"/>
                <w:vertAlign w:val="subscript"/>
              </w:rPr>
              <w:t>2</w:t>
            </w:r>
          </w:p>
        </w:tc>
        <w:tc>
          <w:tcPr>
            <w:tcW w:w="1217" w:type="dxa"/>
          </w:tcPr>
          <w:p w14:paraId="50C6709F" w14:textId="77777777" w:rsidR="004334CE" w:rsidRPr="00BD6560" w:rsidRDefault="004334CE" w:rsidP="00884798">
            <w:pPr>
              <w:rPr>
                <w:rFonts w:ascii="Calibri" w:hAnsi="Calibri" w:cs="Calibri"/>
                <w:sz w:val="22"/>
                <w:szCs w:val="22"/>
                <w:vertAlign w:val="subscript"/>
              </w:rPr>
            </w:pPr>
            <w:r>
              <w:rPr>
                <w:rFonts w:ascii="Calibri" w:hAnsi="Calibri" w:cs="Calibri"/>
                <w:sz w:val="22"/>
                <w:szCs w:val="22"/>
              </w:rPr>
              <w:t>X &gt; c</w:t>
            </w:r>
            <w:r>
              <w:rPr>
                <w:rFonts w:ascii="Calibri" w:hAnsi="Calibri" w:cs="Calibri"/>
                <w:sz w:val="22"/>
                <w:szCs w:val="22"/>
                <w:vertAlign w:val="subscript"/>
              </w:rPr>
              <w:t>2</w:t>
            </w:r>
          </w:p>
        </w:tc>
      </w:tr>
      <w:tr w:rsidR="004334CE" w14:paraId="00DC1797" w14:textId="77777777" w:rsidTr="004334CE">
        <w:trPr>
          <w:trHeight w:val="289"/>
        </w:trPr>
        <w:tc>
          <w:tcPr>
            <w:tcW w:w="1142" w:type="dxa"/>
          </w:tcPr>
          <w:p w14:paraId="6585EFE9" w14:textId="77777777" w:rsidR="004334CE" w:rsidRPr="00C12871" w:rsidRDefault="004334CE" w:rsidP="00884798">
            <w:pPr>
              <w:rPr>
                <w:rFonts w:ascii="Calibri" w:hAnsi="Calibri" w:cs="Calibri"/>
                <w:sz w:val="22"/>
                <w:szCs w:val="22"/>
              </w:rPr>
            </w:pPr>
            <w:r w:rsidRPr="00C12871">
              <w:rPr>
                <w:rFonts w:ascii="Calibri" w:hAnsi="Calibri" w:cs="Calibri"/>
                <w:sz w:val="22"/>
                <w:szCs w:val="22"/>
              </w:rPr>
              <w:t>Y = 0</w:t>
            </w:r>
          </w:p>
        </w:tc>
        <w:tc>
          <w:tcPr>
            <w:tcW w:w="1216" w:type="dxa"/>
          </w:tcPr>
          <w:p w14:paraId="5E5199E1" w14:textId="77777777" w:rsidR="004334CE" w:rsidRPr="00C12871" w:rsidRDefault="004334CE" w:rsidP="00884798">
            <w:pPr>
              <w:rPr>
                <w:rFonts w:ascii="Calibri" w:hAnsi="Calibri" w:cs="Calibri"/>
                <w:sz w:val="22"/>
                <w:szCs w:val="22"/>
                <w:vertAlign w:val="subscript"/>
              </w:rPr>
            </w:pPr>
            <w:r w:rsidRPr="00C12871">
              <w:rPr>
                <w:rFonts w:ascii="Calibri" w:hAnsi="Calibri" w:cs="Calibri"/>
                <w:sz w:val="22"/>
                <w:szCs w:val="22"/>
              </w:rPr>
              <w:t>n</w:t>
            </w:r>
            <w:r w:rsidRPr="00C12871">
              <w:rPr>
                <w:rFonts w:ascii="Calibri" w:hAnsi="Calibri" w:cs="Calibri"/>
                <w:sz w:val="22"/>
                <w:szCs w:val="22"/>
                <w:vertAlign w:val="subscript"/>
              </w:rPr>
              <w:t>11</w:t>
            </w:r>
          </w:p>
        </w:tc>
        <w:tc>
          <w:tcPr>
            <w:tcW w:w="1217" w:type="dxa"/>
          </w:tcPr>
          <w:p w14:paraId="7B893D94" w14:textId="77777777" w:rsidR="004334CE" w:rsidRPr="00C12871" w:rsidRDefault="004334CE"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12</w:t>
            </w:r>
          </w:p>
        </w:tc>
        <w:tc>
          <w:tcPr>
            <w:tcW w:w="1217" w:type="dxa"/>
          </w:tcPr>
          <w:p w14:paraId="5B0C45BC" w14:textId="77777777" w:rsidR="004334CE" w:rsidRPr="00BD6560" w:rsidRDefault="004334CE" w:rsidP="00884798">
            <w:pPr>
              <w:rPr>
                <w:rFonts w:ascii="Calibri" w:hAnsi="Calibri" w:cs="Calibri"/>
                <w:sz w:val="22"/>
                <w:szCs w:val="22"/>
                <w:vertAlign w:val="subscript"/>
              </w:rPr>
            </w:pPr>
            <w:r>
              <w:rPr>
                <w:rFonts w:ascii="Calibri" w:hAnsi="Calibri" w:cs="Calibri"/>
                <w:sz w:val="22"/>
                <w:szCs w:val="22"/>
              </w:rPr>
              <w:t>n</w:t>
            </w:r>
            <w:r>
              <w:rPr>
                <w:rFonts w:ascii="Calibri" w:hAnsi="Calibri" w:cs="Calibri"/>
                <w:sz w:val="22"/>
                <w:szCs w:val="22"/>
                <w:vertAlign w:val="subscript"/>
              </w:rPr>
              <w:t>13</w:t>
            </w:r>
          </w:p>
        </w:tc>
      </w:tr>
      <w:tr w:rsidR="004334CE" w14:paraId="38832410" w14:textId="77777777" w:rsidTr="004334CE">
        <w:trPr>
          <w:trHeight w:val="275"/>
        </w:trPr>
        <w:tc>
          <w:tcPr>
            <w:tcW w:w="1142" w:type="dxa"/>
          </w:tcPr>
          <w:p w14:paraId="1681AA9D" w14:textId="77777777" w:rsidR="004334CE" w:rsidRPr="00C12871" w:rsidRDefault="004334CE" w:rsidP="00884798">
            <w:pPr>
              <w:rPr>
                <w:rFonts w:ascii="Calibri" w:hAnsi="Calibri" w:cs="Calibri"/>
                <w:sz w:val="22"/>
                <w:szCs w:val="22"/>
              </w:rPr>
            </w:pPr>
            <w:r w:rsidRPr="00C12871">
              <w:rPr>
                <w:rFonts w:ascii="Calibri" w:hAnsi="Calibri" w:cs="Calibri"/>
                <w:sz w:val="22"/>
                <w:szCs w:val="22"/>
              </w:rPr>
              <w:t>Y = 1</w:t>
            </w:r>
          </w:p>
        </w:tc>
        <w:tc>
          <w:tcPr>
            <w:tcW w:w="1216" w:type="dxa"/>
          </w:tcPr>
          <w:p w14:paraId="077B09B4" w14:textId="77777777" w:rsidR="004334CE" w:rsidRPr="00C12871" w:rsidRDefault="004334CE"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21</w:t>
            </w:r>
          </w:p>
        </w:tc>
        <w:tc>
          <w:tcPr>
            <w:tcW w:w="1217" w:type="dxa"/>
          </w:tcPr>
          <w:p w14:paraId="162FF401" w14:textId="77777777" w:rsidR="004334CE" w:rsidRPr="00C12871" w:rsidRDefault="004334CE" w:rsidP="00884798">
            <w:pPr>
              <w:rPr>
                <w:rFonts w:ascii="Calibri" w:hAnsi="Calibri" w:cs="Calibri"/>
                <w:sz w:val="22"/>
                <w:szCs w:val="22"/>
              </w:rPr>
            </w:pPr>
            <w:r w:rsidRPr="00C12871">
              <w:rPr>
                <w:rFonts w:ascii="Calibri" w:hAnsi="Calibri" w:cs="Calibri"/>
                <w:sz w:val="22"/>
                <w:szCs w:val="22"/>
              </w:rPr>
              <w:t>n</w:t>
            </w:r>
            <w:r w:rsidRPr="00C12871">
              <w:rPr>
                <w:rFonts w:ascii="Calibri" w:hAnsi="Calibri" w:cs="Calibri"/>
                <w:sz w:val="22"/>
                <w:szCs w:val="22"/>
                <w:vertAlign w:val="subscript"/>
              </w:rPr>
              <w:t>22</w:t>
            </w:r>
          </w:p>
        </w:tc>
        <w:tc>
          <w:tcPr>
            <w:tcW w:w="1217" w:type="dxa"/>
          </w:tcPr>
          <w:p w14:paraId="48B08FA2" w14:textId="77777777" w:rsidR="004334CE" w:rsidRPr="00C12871" w:rsidRDefault="004334CE" w:rsidP="00884798">
            <w:pPr>
              <w:rPr>
                <w:rFonts w:ascii="Calibri" w:hAnsi="Calibri" w:cs="Calibri"/>
                <w:sz w:val="22"/>
                <w:szCs w:val="22"/>
              </w:rPr>
            </w:pPr>
            <w:r>
              <w:rPr>
                <w:rFonts w:ascii="Calibri" w:hAnsi="Calibri" w:cs="Calibri"/>
                <w:sz w:val="22"/>
                <w:szCs w:val="22"/>
              </w:rPr>
              <w:t>n</w:t>
            </w:r>
            <w:r w:rsidRPr="00BD6560">
              <w:rPr>
                <w:rFonts w:ascii="Calibri" w:hAnsi="Calibri" w:cs="Calibri"/>
                <w:sz w:val="22"/>
                <w:szCs w:val="22"/>
                <w:vertAlign w:val="subscript"/>
              </w:rPr>
              <w:t>23</w:t>
            </w:r>
          </w:p>
        </w:tc>
      </w:tr>
    </w:tbl>
    <w:p w14:paraId="3354D74A" w14:textId="7F687179" w:rsidR="004334CE" w:rsidRPr="00CD0F13" w:rsidRDefault="004334CE" w:rsidP="00CD0F13">
      <w:pPr>
        <w:autoSpaceDE w:val="0"/>
        <w:autoSpaceDN w:val="0"/>
        <w:adjustRightInd w:val="0"/>
        <w:spacing w:after="0"/>
        <w:rPr>
          <w:rFonts w:eastAsia="TimesNewRoman"/>
          <w:sz w:val="20"/>
          <w:lang w:val="en-AU"/>
        </w:rPr>
      </w:pPr>
      <w:r w:rsidRPr="004334CE">
        <w:rPr>
          <w:rFonts w:eastAsia="TimesNewRoman"/>
          <w:sz w:val="20"/>
          <w:lang w:val="en-AU"/>
        </w:rPr>
        <w:t>*Note: n11, n12, n13, n21, n22, n23 are the cell counts.</w:t>
      </w:r>
    </w:p>
    <w:p w14:paraId="01DB7CE8" w14:textId="77777777" w:rsidR="00884798" w:rsidRDefault="00884798" w:rsidP="00AE6299">
      <w:pPr>
        <w:pStyle w:val="NormalWeb"/>
        <w:spacing w:before="0" w:beforeAutospacing="0" w:after="0" w:afterAutospacing="0"/>
        <w:jc w:val="both"/>
        <w:rPr>
          <w:sz w:val="20"/>
          <w:szCs w:val="20"/>
        </w:rPr>
      </w:pPr>
    </w:p>
    <w:p w14:paraId="7C8E8CC1" w14:textId="60CF0ABA" w:rsidR="00B410A9" w:rsidRDefault="00B410A9" w:rsidP="00AE6299">
      <w:pPr>
        <w:pStyle w:val="NormalWeb"/>
        <w:spacing w:before="0" w:beforeAutospacing="0" w:after="0" w:afterAutospacing="0"/>
        <w:jc w:val="both"/>
        <w:rPr>
          <w:sz w:val="20"/>
          <w:szCs w:val="20"/>
        </w:rPr>
      </w:pPr>
      <w:r w:rsidRPr="00B410A9">
        <w:rPr>
          <w:sz w:val="20"/>
          <w:szCs w:val="20"/>
        </w:rPr>
        <w:t xml:space="preserve">For selected variables with very high variances, to avoid having small numbers in one of the groups following the dichotomization, thereby prevent substantial losses in statistical power, we will exclude the outer 10% of the continuous covariate distribution, and only use the inner 90% of the distribution as our selection interval to choose the threshold cut points. </w:t>
      </w:r>
    </w:p>
    <w:p w14:paraId="0B3AFE3C" w14:textId="3916DDCE" w:rsidR="00F1309A" w:rsidRPr="00F1309A" w:rsidRDefault="00F1309A" w:rsidP="00F1309A">
      <w:pPr>
        <w:pStyle w:val="NormalWeb"/>
        <w:spacing w:after="0"/>
        <w:jc w:val="both"/>
        <w:rPr>
          <w:sz w:val="20"/>
          <w:szCs w:val="20"/>
        </w:rPr>
      </w:pPr>
      <w:r w:rsidRPr="00F1309A">
        <w:rPr>
          <w:sz w:val="20"/>
          <w:szCs w:val="20"/>
        </w:rPr>
        <w:t xml:space="preserve">For each variable, let the number of candidate threshold values be k. For each candidate threshold value, obtain the chi-square test statistic and p-value and arrange the k candidate threshold values in descending order of the magnitude of chi-square statistic value. To ensure the reliability of the chi-square test statistic, we only keep threshold values such that n11+ n21&gt; 50 and n12+ n22&gt; 50 (Refer to Table </w:t>
      </w:r>
      <w:r w:rsidR="00F24A58">
        <w:rPr>
          <w:sz w:val="20"/>
          <w:szCs w:val="20"/>
        </w:rPr>
        <w:t>4</w:t>
      </w:r>
      <w:r w:rsidRPr="00F1309A">
        <w:rPr>
          <w:sz w:val="20"/>
          <w:szCs w:val="20"/>
        </w:rPr>
        <w:t xml:space="preserve">). In other words, the partitioned cell counts must be sufficiently large. Candidate threshold values with insignificant chi-square test statistics &lt; critical value x_1^2 (0.05) = 3.84 are also discarded. </w:t>
      </w:r>
    </w:p>
    <w:p w14:paraId="0E68E3D3" w14:textId="513BCA88" w:rsidR="00F1309A" w:rsidRPr="00F1309A" w:rsidRDefault="00F1309A" w:rsidP="00F1309A">
      <w:pPr>
        <w:pStyle w:val="NormalWeb"/>
        <w:spacing w:after="0"/>
        <w:jc w:val="both"/>
        <w:rPr>
          <w:sz w:val="20"/>
          <w:szCs w:val="20"/>
        </w:rPr>
      </w:pPr>
      <w:r w:rsidRPr="00F1309A">
        <w:rPr>
          <w:sz w:val="20"/>
          <w:szCs w:val="20"/>
        </w:rPr>
        <w:t>Next, we select the best candidate threshold value c1 with the highest chi-square test statistic v1</w:t>
      </w:r>
      <w:r>
        <w:rPr>
          <w:sz w:val="20"/>
          <w:szCs w:val="20"/>
        </w:rPr>
        <w:t xml:space="preserve"> </w:t>
      </w:r>
      <w:r w:rsidRPr="00F1309A">
        <w:rPr>
          <w:sz w:val="20"/>
          <w:szCs w:val="20"/>
        </w:rPr>
        <w:t>and rerun the chi-square test on the (k-1) pairs of candidate threshold values – (c1,</w:t>
      </w:r>
      <w:r>
        <w:rPr>
          <w:sz w:val="20"/>
          <w:szCs w:val="20"/>
        </w:rPr>
        <w:t xml:space="preserve"> </w:t>
      </w:r>
      <w:r w:rsidRPr="00F1309A">
        <w:rPr>
          <w:sz w:val="20"/>
          <w:szCs w:val="20"/>
        </w:rPr>
        <w:t>c2), (c1,</w:t>
      </w:r>
      <w:r>
        <w:rPr>
          <w:sz w:val="20"/>
          <w:szCs w:val="20"/>
        </w:rPr>
        <w:t xml:space="preserve"> </w:t>
      </w:r>
      <w:r w:rsidRPr="00F1309A">
        <w:rPr>
          <w:sz w:val="20"/>
          <w:szCs w:val="20"/>
        </w:rPr>
        <w:t>c3)</w:t>
      </w:r>
      <w:r>
        <w:rPr>
          <w:sz w:val="20"/>
          <w:szCs w:val="20"/>
        </w:rPr>
        <w:t>, …</w:t>
      </w:r>
      <w:r w:rsidRPr="00F1309A">
        <w:rPr>
          <w:sz w:val="20"/>
          <w:szCs w:val="20"/>
        </w:rPr>
        <w:t>,</w:t>
      </w:r>
      <w:r>
        <w:rPr>
          <w:sz w:val="20"/>
          <w:szCs w:val="20"/>
        </w:rPr>
        <w:t xml:space="preserve"> </w:t>
      </w:r>
      <w:r w:rsidRPr="00F1309A">
        <w:rPr>
          <w:sz w:val="20"/>
          <w:szCs w:val="20"/>
        </w:rPr>
        <w:t>(c1,</w:t>
      </w:r>
      <w:r>
        <w:rPr>
          <w:sz w:val="20"/>
          <w:szCs w:val="20"/>
        </w:rPr>
        <w:t xml:space="preserve"> </w:t>
      </w:r>
      <w:proofErr w:type="spellStart"/>
      <w:r w:rsidRPr="00F1309A">
        <w:rPr>
          <w:sz w:val="20"/>
          <w:szCs w:val="20"/>
        </w:rPr>
        <w:t>ck</w:t>
      </w:r>
      <w:proofErr w:type="spellEnd"/>
      <w:r w:rsidRPr="00F1309A">
        <w:rPr>
          <w:sz w:val="20"/>
          <w:szCs w:val="20"/>
        </w:rPr>
        <w:t>). Similarly, to ensure the reliability of the chi-square test statistic, we only keep pairs of threshold values such that n11+ n21 &gt; 50, n12+ n22 &gt; 50 and n13+ n23 &gt; 50 (Refer to</w:t>
      </w:r>
      <w:r w:rsidR="00F24A58">
        <w:rPr>
          <w:sz w:val="20"/>
          <w:szCs w:val="20"/>
        </w:rPr>
        <w:t xml:space="preserve"> Supplement</w:t>
      </w:r>
      <w:r w:rsidRPr="00F1309A">
        <w:rPr>
          <w:sz w:val="20"/>
          <w:szCs w:val="20"/>
        </w:rPr>
        <w:t xml:space="preserve"> Table </w:t>
      </w:r>
      <w:r w:rsidR="00F24A58">
        <w:rPr>
          <w:sz w:val="20"/>
          <w:szCs w:val="20"/>
        </w:rPr>
        <w:t>1</w:t>
      </w:r>
      <w:r w:rsidRPr="00F1309A">
        <w:rPr>
          <w:sz w:val="20"/>
          <w:szCs w:val="20"/>
        </w:rPr>
        <w:t>). Threshold pairs with insignificant chi-square test statistics &lt; critical value x_2^2 (0.05)</w:t>
      </w:r>
      <w:r>
        <w:rPr>
          <w:sz w:val="20"/>
          <w:szCs w:val="20"/>
        </w:rPr>
        <w:t xml:space="preserve"> </w:t>
      </w:r>
      <w:r w:rsidRPr="00F1309A">
        <w:rPr>
          <w:sz w:val="20"/>
          <w:szCs w:val="20"/>
        </w:rPr>
        <w:t>=</w:t>
      </w:r>
      <w:r>
        <w:rPr>
          <w:sz w:val="20"/>
          <w:szCs w:val="20"/>
        </w:rPr>
        <w:t xml:space="preserve"> </w:t>
      </w:r>
      <w:r w:rsidRPr="00F1309A">
        <w:rPr>
          <w:sz w:val="20"/>
          <w:szCs w:val="20"/>
        </w:rPr>
        <w:t xml:space="preserve">5.99 are also discarded. </w:t>
      </w:r>
    </w:p>
    <w:p w14:paraId="2C683BBB" w14:textId="12EE6AF0" w:rsidR="00F1309A" w:rsidRPr="00F1309A" w:rsidRDefault="00F1309A" w:rsidP="00F1309A">
      <w:pPr>
        <w:pStyle w:val="NormalWeb"/>
        <w:spacing w:after="0"/>
        <w:jc w:val="both"/>
        <w:rPr>
          <w:sz w:val="20"/>
          <w:szCs w:val="20"/>
        </w:rPr>
      </w:pPr>
      <w:r w:rsidRPr="00F1309A">
        <w:rPr>
          <w:sz w:val="20"/>
          <w:szCs w:val="20"/>
        </w:rPr>
        <w:t>Arrange the pairs of threshold values in descending order of the magnitude of their corresponding chi-square test statistic values. Let the best performing pair of threshold values be c</w:t>
      </w:r>
      <w:r>
        <w:rPr>
          <w:sz w:val="20"/>
          <w:szCs w:val="20"/>
        </w:rPr>
        <w:t xml:space="preserve"> </w:t>
      </w:r>
      <w:r w:rsidRPr="00F1309A">
        <w:rPr>
          <w:sz w:val="20"/>
          <w:szCs w:val="20"/>
        </w:rPr>
        <w:t>(1,2) and its corresponding p-value be v</w:t>
      </w:r>
      <w:r>
        <w:rPr>
          <w:sz w:val="20"/>
          <w:szCs w:val="20"/>
        </w:rPr>
        <w:t xml:space="preserve"> </w:t>
      </w:r>
      <w:r w:rsidRPr="00F1309A">
        <w:rPr>
          <w:sz w:val="20"/>
          <w:szCs w:val="20"/>
        </w:rPr>
        <w:t>(1,2). If v</w:t>
      </w:r>
      <w:r>
        <w:rPr>
          <w:sz w:val="20"/>
          <w:szCs w:val="20"/>
        </w:rPr>
        <w:t xml:space="preserve"> </w:t>
      </w:r>
      <w:r w:rsidRPr="00F1309A">
        <w:rPr>
          <w:sz w:val="20"/>
          <w:szCs w:val="20"/>
        </w:rPr>
        <w:t>(1,2) &lt; v1, we will choose c</w:t>
      </w:r>
      <w:r>
        <w:rPr>
          <w:sz w:val="20"/>
          <w:szCs w:val="20"/>
        </w:rPr>
        <w:t xml:space="preserve"> </w:t>
      </w:r>
      <w:r w:rsidRPr="00F1309A">
        <w:rPr>
          <w:sz w:val="20"/>
          <w:szCs w:val="20"/>
        </w:rPr>
        <w:t xml:space="preserve">(1,2) as our optimal threshold cut points. </w:t>
      </w:r>
      <w:r>
        <w:rPr>
          <w:sz w:val="20"/>
          <w:szCs w:val="20"/>
        </w:rPr>
        <w:t>Otherwise</w:t>
      </w:r>
      <w:r w:rsidRPr="00F1309A">
        <w:rPr>
          <w:sz w:val="20"/>
          <w:szCs w:val="20"/>
        </w:rPr>
        <w:t>, we keep c1 as our optimal threshold cut point for the variable.</w:t>
      </w:r>
    </w:p>
    <w:p w14:paraId="0ACC190E" w14:textId="4487014B" w:rsidR="009B782A" w:rsidRPr="004F3F91" w:rsidRDefault="00F1309A" w:rsidP="00926B5F">
      <w:pPr>
        <w:pStyle w:val="NormalWeb"/>
        <w:spacing w:before="0" w:beforeAutospacing="0" w:after="0" w:afterAutospacing="0"/>
        <w:jc w:val="both"/>
        <w:rPr>
          <w:sz w:val="20"/>
          <w:szCs w:val="20"/>
        </w:rPr>
      </w:pPr>
      <w:r w:rsidRPr="00F1309A">
        <w:rPr>
          <w:sz w:val="20"/>
          <w:szCs w:val="20"/>
        </w:rPr>
        <w:t xml:space="preserve">Repeat this partitioning procedure to obtain the best performing set of 3 threshold values (Let the best performing set of 3 threshold values be </w:t>
      </w:r>
      <w:proofErr w:type="gramStart"/>
      <w:r w:rsidRPr="00F1309A">
        <w:rPr>
          <w:sz w:val="20"/>
          <w:szCs w:val="20"/>
        </w:rPr>
        <w:t>c(</w:t>
      </w:r>
      <w:proofErr w:type="gramEnd"/>
      <w:r w:rsidRPr="00F1309A">
        <w:rPr>
          <w:sz w:val="20"/>
          <w:szCs w:val="20"/>
        </w:rPr>
        <w:t>1,2,3)), and do the p-value test again to determine whether to update the optimal threshold set from c(1,2) to c(1,2,3). The number of threshold values should be capped at 3 (i.e. maximum number of corresponding partitioned groups is 4), as it is not ideal to have too many partitions as it can introduce problems such as overfitting.</w:t>
      </w:r>
    </w:p>
    <w:p w14:paraId="29C1BDA5" w14:textId="72E4F7B7" w:rsidR="00CD0F13" w:rsidRDefault="00F24A58" w:rsidP="00007367">
      <w:pPr>
        <w:pStyle w:val="NormalWeb"/>
        <w:spacing w:before="0" w:beforeAutospacing="0" w:after="0" w:afterAutospacing="0"/>
        <w:jc w:val="both"/>
        <w:rPr>
          <w:noProof/>
          <w:lang w:val="en-SG" w:eastAsia="zh-CN"/>
        </w:rPr>
      </w:pPr>
      <w:r>
        <w:rPr>
          <w:sz w:val="18"/>
          <w:szCs w:val="18"/>
          <w:lang w:val="en-US"/>
        </w:rPr>
        <w:t xml:space="preserve">Supplement </w:t>
      </w:r>
      <w:r w:rsidR="00A629BC" w:rsidRPr="00A629BC">
        <w:rPr>
          <w:sz w:val="18"/>
          <w:szCs w:val="18"/>
          <w:lang w:val="en-US"/>
        </w:rPr>
        <w:t xml:space="preserve">Table </w:t>
      </w:r>
      <w:r>
        <w:rPr>
          <w:sz w:val="18"/>
          <w:szCs w:val="18"/>
          <w:lang w:val="en-US"/>
        </w:rPr>
        <w:t>1</w:t>
      </w:r>
      <w:r w:rsidR="00A629BC" w:rsidRPr="00A629BC">
        <w:rPr>
          <w:sz w:val="18"/>
          <w:szCs w:val="18"/>
          <w:lang w:val="en-US"/>
        </w:rPr>
        <w:t xml:space="preserve"> and </w:t>
      </w:r>
      <w:r>
        <w:rPr>
          <w:sz w:val="18"/>
          <w:szCs w:val="18"/>
          <w:lang w:val="en-US"/>
        </w:rPr>
        <w:t xml:space="preserve">Supplement </w:t>
      </w:r>
      <w:r w:rsidR="00A629BC" w:rsidRPr="00A629BC">
        <w:rPr>
          <w:sz w:val="18"/>
          <w:szCs w:val="18"/>
          <w:lang w:val="en-US"/>
        </w:rPr>
        <w:t>Table show the optimal set threshold values for 2 and 3 threshold values (i.e. c</w:t>
      </w:r>
      <w:r w:rsidR="00A629BC">
        <w:rPr>
          <w:sz w:val="18"/>
          <w:szCs w:val="18"/>
          <w:lang w:val="en-US"/>
        </w:rPr>
        <w:t xml:space="preserve"> </w:t>
      </w:r>
      <w:r w:rsidR="00A629BC" w:rsidRPr="00A629BC">
        <w:rPr>
          <w:sz w:val="18"/>
          <w:szCs w:val="18"/>
          <w:lang w:val="en-US"/>
        </w:rPr>
        <w:t>(1,2) and c</w:t>
      </w:r>
      <w:r w:rsidR="00A629BC">
        <w:rPr>
          <w:sz w:val="18"/>
          <w:szCs w:val="18"/>
          <w:lang w:val="en-US"/>
        </w:rPr>
        <w:t xml:space="preserve"> </w:t>
      </w:r>
      <w:r w:rsidR="00A629BC" w:rsidRPr="00A629BC">
        <w:rPr>
          <w:sz w:val="18"/>
          <w:szCs w:val="18"/>
          <w:lang w:val="en-US"/>
        </w:rPr>
        <w:t>(1,2,3)) for all continuous variables respectively</w:t>
      </w:r>
      <w:r w:rsidR="00007367">
        <w:rPr>
          <w:sz w:val="18"/>
          <w:szCs w:val="18"/>
          <w:lang w:val="en-US"/>
        </w:rPr>
        <w:t xml:space="preserve">. </w:t>
      </w:r>
      <w:r w:rsidR="00CD0F13" w:rsidRPr="00CD0F13">
        <w:rPr>
          <w:color w:val="000000"/>
          <w:sz w:val="20"/>
        </w:rPr>
        <w:t>It is clear that the optimal set of 3 threshold values separate the data better and the mortality rates are more distinguishable across the 4 partitioned groups. We will use the 3</w:t>
      </w:r>
      <w:r w:rsidR="00CD0F13">
        <w:rPr>
          <w:color w:val="000000"/>
          <w:sz w:val="20"/>
        </w:rPr>
        <w:t>-</w:t>
      </w:r>
      <w:r w:rsidR="00CD0F13" w:rsidRPr="00CD0F13">
        <w:rPr>
          <w:color w:val="000000"/>
          <w:sz w:val="20"/>
        </w:rPr>
        <w:t>partition version for all variables. An exception is the temperature</w:t>
      </w:r>
      <w:r w:rsidR="00CD0F13">
        <w:rPr>
          <w:color w:val="000000"/>
          <w:sz w:val="20"/>
        </w:rPr>
        <w:t xml:space="preserve"> </w:t>
      </w:r>
      <w:r w:rsidR="00CD0F13" w:rsidRPr="00CD0F13">
        <w:rPr>
          <w:color w:val="000000"/>
          <w:sz w:val="20"/>
        </w:rPr>
        <w:t xml:space="preserve">variable where its optimal set of 2 threshold values will be used instead of the optimal set of 3 threshold values, even though the p-value for the set of 3 threshold values is significantly smaller (Refer to Table </w:t>
      </w:r>
      <w:r w:rsidR="00007367">
        <w:rPr>
          <w:color w:val="000000"/>
          <w:sz w:val="20"/>
        </w:rPr>
        <w:t>4</w:t>
      </w:r>
      <w:r w:rsidR="00CD0F13" w:rsidRPr="00CD0F13">
        <w:rPr>
          <w:color w:val="000000"/>
          <w:sz w:val="20"/>
        </w:rPr>
        <w:t xml:space="preserve"> and Table </w:t>
      </w:r>
      <w:r w:rsidR="00007367">
        <w:rPr>
          <w:color w:val="000000"/>
          <w:sz w:val="20"/>
        </w:rPr>
        <w:t>5)</w:t>
      </w:r>
      <w:r w:rsidR="00CD0F13" w:rsidRPr="00CD0F13">
        <w:rPr>
          <w:color w:val="000000"/>
          <w:sz w:val="20"/>
        </w:rPr>
        <w:t xml:space="preserve"> This is because it is not sensible to include an additional threshold value (c2) of 36.1 that is so close to the pre-existing threshold value of 36.0 (c1) (Refer to Table </w:t>
      </w:r>
      <w:r w:rsidR="00007367">
        <w:rPr>
          <w:color w:val="000000"/>
          <w:sz w:val="20"/>
        </w:rPr>
        <w:t>5</w:t>
      </w:r>
      <w:r w:rsidR="00CD0F13" w:rsidRPr="00CD0F13">
        <w:rPr>
          <w:color w:val="000000"/>
          <w:sz w:val="20"/>
        </w:rPr>
        <w:t>).</w:t>
      </w:r>
    </w:p>
    <w:p w14:paraId="1B5439A8" w14:textId="77777777" w:rsidR="001B4E94" w:rsidRDefault="003957E0" w:rsidP="0098262E">
      <w:pPr>
        <w:rPr>
          <w:noProof/>
          <w:sz w:val="20"/>
          <w:lang w:val="en-SG" w:eastAsia="zh-CN"/>
        </w:rPr>
      </w:pPr>
      <w:r w:rsidRPr="003957E0">
        <w:rPr>
          <w:noProof/>
          <w:sz w:val="20"/>
          <w:lang w:val="en-SG" w:eastAsia="zh-CN"/>
        </w:rPr>
        <w:t xml:space="preserve">Note that for the 3 Glasgow Coma Scale variables (i.e. eye opening, verbal response and motor response), the original values are retained and are not subject to partitioning. Even though these variables are numeric, they are discrete (not continuous) variables, with integer values ranging from 1 to 4, 1 to 5 and 1 to 6 respectively.  </w:t>
      </w:r>
    </w:p>
    <w:p w14:paraId="41866BD4" w14:textId="77777777" w:rsidR="001B4E94" w:rsidRDefault="001B4E94" w:rsidP="0098262E">
      <w:pPr>
        <w:rPr>
          <w:noProof/>
          <w:sz w:val="20"/>
          <w:lang w:val="en-SG" w:eastAsia="zh-CN"/>
        </w:rPr>
      </w:pPr>
    </w:p>
    <w:p w14:paraId="132D8A17" w14:textId="2779AF75" w:rsidR="001B4E94" w:rsidRDefault="001B4E94" w:rsidP="0098262E">
      <w:r w:rsidRPr="001B4E94">
        <w:rPr>
          <w:noProof/>
          <w:sz w:val="20"/>
          <w:lang w:val="en-SG" w:eastAsia="zh-CN"/>
        </w:rPr>
        <w:t xml:space="preserve">With the exception of the Glasgow Coma Scale variables, all the other partitioned continuous variables and categorical variables are converted into dummy variables (0 and 1). </w:t>
      </w:r>
    </w:p>
    <w:p w14:paraId="17A500D7" w14:textId="77777777" w:rsidR="00B667A3" w:rsidRDefault="00B667A3" w:rsidP="0098262E"/>
    <w:p w14:paraId="5DD412A6" w14:textId="20BBD285" w:rsidR="00CD0F13" w:rsidRPr="003957E0" w:rsidRDefault="001B4E94" w:rsidP="0098262E">
      <w:pPr>
        <w:rPr>
          <w:noProof/>
          <w:sz w:val="20"/>
          <w:lang w:val="en-SG" w:eastAsia="zh-CN"/>
        </w:rPr>
      </w:pPr>
      <w:r w:rsidRPr="001B4E94">
        <w:rPr>
          <w:noProof/>
          <w:sz w:val="20"/>
          <w:lang w:val="en-SG" w:eastAsia="zh-CN"/>
        </w:rPr>
        <w:t>The stepwise variable selection algorithm was implemented in R using the My.stepwise.glm function from the My.stepwise R package</w:t>
      </w:r>
      <w:r>
        <w:rPr>
          <w:noProof/>
          <w:sz w:val="20"/>
          <w:lang w:val="en-SG" w:eastAsia="zh-CN"/>
        </w:rPr>
        <w:t>.</w:t>
      </w:r>
    </w:p>
    <w:p w14:paraId="3F230F1A" w14:textId="7F3E98B2" w:rsidR="00CD0F13" w:rsidRDefault="00CD0F13" w:rsidP="0098262E">
      <w:pPr>
        <w:rPr>
          <w:noProof/>
          <w:lang w:val="en-SG" w:eastAsia="zh-CN"/>
        </w:rPr>
      </w:pPr>
    </w:p>
    <w:p w14:paraId="0FB616AA" w14:textId="3F91EA04" w:rsidR="001B4E94" w:rsidRPr="004F3F91" w:rsidRDefault="004711B7" w:rsidP="001D2889">
      <w:pPr>
        <w:pStyle w:val="ListParagraph"/>
        <w:numPr>
          <w:ilvl w:val="0"/>
          <w:numId w:val="9"/>
        </w:numPr>
        <w:jc w:val="left"/>
        <w:rPr>
          <w:b/>
          <w:bCs/>
          <w:noProof/>
          <w:sz w:val="24"/>
          <w:szCs w:val="24"/>
          <w:lang w:val="en-SG" w:eastAsia="zh-CN"/>
        </w:rPr>
      </w:pPr>
      <w:r w:rsidRPr="004F3F91">
        <w:rPr>
          <w:b/>
          <w:bCs/>
          <w:noProof/>
          <w:sz w:val="24"/>
          <w:szCs w:val="24"/>
          <w:lang w:val="en-SG" w:eastAsia="zh-CN"/>
        </w:rPr>
        <w:t>R</w:t>
      </w:r>
      <w:r w:rsidR="001B4E94" w:rsidRPr="004F3F91">
        <w:rPr>
          <w:b/>
          <w:bCs/>
          <w:noProof/>
          <w:sz w:val="24"/>
          <w:szCs w:val="24"/>
          <w:lang w:val="en-SG" w:eastAsia="zh-CN"/>
        </w:rPr>
        <w:t>ESULTS</w:t>
      </w:r>
    </w:p>
    <w:p w14:paraId="673035EE" w14:textId="77777777" w:rsidR="004F3F91" w:rsidRPr="004F3F91" w:rsidRDefault="004F3F91" w:rsidP="004F3F91">
      <w:pPr>
        <w:pStyle w:val="ListParagraph"/>
        <w:jc w:val="left"/>
        <w:rPr>
          <w:b/>
          <w:bCs/>
          <w:noProof/>
          <w:sz w:val="24"/>
          <w:szCs w:val="24"/>
          <w:lang w:val="en-SG" w:eastAsia="zh-CN"/>
        </w:rPr>
      </w:pPr>
    </w:p>
    <w:p w14:paraId="1F74D296" w14:textId="6CD3CB9D" w:rsidR="003957E0" w:rsidRDefault="001C570D" w:rsidP="0098262E">
      <w:pPr>
        <w:rPr>
          <w:b/>
          <w:bCs/>
          <w:noProof/>
          <w:sz w:val="20"/>
          <w:lang w:val="en-SG" w:eastAsia="zh-CN"/>
        </w:rPr>
      </w:pPr>
      <w:r>
        <w:rPr>
          <w:b/>
          <w:bCs/>
          <w:noProof/>
          <w:sz w:val="20"/>
          <w:lang w:val="en-SG" w:eastAsia="zh-CN"/>
        </w:rPr>
        <w:t>3</w:t>
      </w:r>
      <w:r w:rsidR="001B4E94">
        <w:rPr>
          <w:b/>
          <w:bCs/>
          <w:noProof/>
          <w:sz w:val="20"/>
          <w:lang w:val="en-SG" w:eastAsia="zh-CN"/>
        </w:rPr>
        <w:t xml:space="preserve">.1 </w:t>
      </w:r>
      <w:r w:rsidR="003957E0" w:rsidRPr="003957E0">
        <w:rPr>
          <w:b/>
          <w:bCs/>
          <w:noProof/>
          <w:sz w:val="20"/>
          <w:lang w:val="en-SG" w:eastAsia="zh-CN"/>
        </w:rPr>
        <w:t xml:space="preserve">The </w:t>
      </w:r>
      <w:r w:rsidR="001B4E94">
        <w:rPr>
          <w:b/>
          <w:bCs/>
          <w:noProof/>
          <w:sz w:val="20"/>
          <w:lang w:val="en-SG" w:eastAsia="zh-CN"/>
        </w:rPr>
        <w:t>Binary Optimal Threshold Cut Point Classification M</w:t>
      </w:r>
      <w:r w:rsidR="003957E0" w:rsidRPr="003957E0">
        <w:rPr>
          <w:b/>
          <w:bCs/>
          <w:noProof/>
          <w:sz w:val="20"/>
          <w:lang w:val="en-SG" w:eastAsia="zh-CN"/>
        </w:rPr>
        <w:t xml:space="preserve">odel </w:t>
      </w:r>
      <w:r w:rsidR="001B4E94">
        <w:rPr>
          <w:b/>
          <w:bCs/>
          <w:noProof/>
          <w:sz w:val="20"/>
          <w:lang w:val="en-SG" w:eastAsia="zh-CN"/>
        </w:rPr>
        <w:t>Result</w:t>
      </w:r>
    </w:p>
    <w:p w14:paraId="42CB02D0" w14:textId="1D679E5D" w:rsidR="00742118" w:rsidRPr="00742118" w:rsidRDefault="00742118" w:rsidP="00742118">
      <w:pPr>
        <w:rPr>
          <w:noProof/>
          <w:sz w:val="20"/>
          <w:lang w:val="en-SG" w:eastAsia="zh-CN"/>
        </w:rPr>
      </w:pPr>
      <w:r w:rsidRPr="00742118">
        <w:rPr>
          <w:noProof/>
          <w:sz w:val="20"/>
          <w:lang w:val="en-SG" w:eastAsia="zh-CN"/>
        </w:rPr>
        <w:t xml:space="preserve">The stepwise variable selection procedure (with iterations between ‘forward’ and ‘backward’ steps) </w:t>
      </w:r>
      <w:r w:rsidR="001B4E94">
        <w:rPr>
          <w:noProof/>
          <w:sz w:val="20"/>
          <w:lang w:val="en-SG" w:eastAsia="zh-CN"/>
        </w:rPr>
        <w:t>was used</w:t>
      </w:r>
      <w:r w:rsidRPr="00742118">
        <w:rPr>
          <w:noProof/>
          <w:sz w:val="20"/>
          <w:lang w:val="en-SG" w:eastAsia="zh-CN"/>
        </w:rPr>
        <w:t xml:space="preserve"> to obtain the best candidate reduced logistics regression model. The significance levels for entry (SLE) and for stay (SLS) </w:t>
      </w:r>
      <w:r w:rsidR="001B4E94">
        <w:rPr>
          <w:noProof/>
          <w:sz w:val="20"/>
          <w:lang w:val="en-SG" w:eastAsia="zh-CN"/>
        </w:rPr>
        <w:t>were</w:t>
      </w:r>
      <w:r w:rsidRPr="00742118">
        <w:rPr>
          <w:noProof/>
          <w:sz w:val="20"/>
          <w:lang w:val="en-SG" w:eastAsia="zh-CN"/>
        </w:rPr>
        <w:t xml:space="preserve"> set at 0.15, and the best reduced regression model </w:t>
      </w:r>
      <w:r w:rsidR="001B4E94">
        <w:rPr>
          <w:noProof/>
          <w:sz w:val="20"/>
          <w:lang w:val="en-SG" w:eastAsia="zh-CN"/>
        </w:rPr>
        <w:t xml:space="preserve">was </w:t>
      </w:r>
      <w:r w:rsidRPr="00742118">
        <w:rPr>
          <w:noProof/>
          <w:sz w:val="20"/>
          <w:lang w:val="en-SG" w:eastAsia="zh-CN"/>
        </w:rPr>
        <w:t xml:space="preserve">identified manually by adding or dropping variables one at a time until all regression coefficients </w:t>
      </w:r>
      <w:r w:rsidR="001B4E94">
        <w:rPr>
          <w:noProof/>
          <w:sz w:val="20"/>
          <w:lang w:val="en-SG" w:eastAsia="zh-CN"/>
        </w:rPr>
        <w:t>were</w:t>
      </w:r>
      <w:r w:rsidRPr="00742118">
        <w:rPr>
          <w:noProof/>
          <w:sz w:val="20"/>
          <w:lang w:val="en-SG" w:eastAsia="zh-CN"/>
        </w:rPr>
        <w:t xml:space="preserve"> significantly different from 0 at the chosen alpha level of 0.05. </w:t>
      </w:r>
    </w:p>
    <w:p w14:paraId="0137CD91" w14:textId="77777777" w:rsidR="00742118" w:rsidRPr="00742118" w:rsidRDefault="00742118" w:rsidP="00742118">
      <w:pPr>
        <w:rPr>
          <w:noProof/>
          <w:sz w:val="20"/>
          <w:lang w:val="en-SG" w:eastAsia="zh-CN"/>
        </w:rPr>
      </w:pPr>
    </w:p>
    <w:p w14:paraId="47CCC5E9" w14:textId="77777777" w:rsidR="001D2889" w:rsidRDefault="00742118" w:rsidP="00742118">
      <w:pPr>
        <w:rPr>
          <w:noProof/>
          <w:sz w:val="20"/>
          <w:lang w:val="en-SG" w:eastAsia="zh-CN"/>
        </w:rPr>
      </w:pPr>
      <w:r w:rsidRPr="00742118">
        <w:rPr>
          <w:noProof/>
          <w:sz w:val="20"/>
          <w:lang w:val="en-SG" w:eastAsia="zh-CN"/>
        </w:rPr>
        <w:t xml:space="preserve">For the stepwise variable selection procedure, we set the reference partition to the factor level with lowest mortality rate among all the factor levels for the variable. This </w:t>
      </w:r>
      <w:r w:rsidR="001B4E94">
        <w:rPr>
          <w:noProof/>
          <w:sz w:val="20"/>
          <w:lang w:val="en-SG" w:eastAsia="zh-CN"/>
        </w:rPr>
        <w:t>was</w:t>
      </w:r>
      <w:r w:rsidRPr="00742118">
        <w:rPr>
          <w:noProof/>
          <w:sz w:val="20"/>
          <w:lang w:val="en-SG" w:eastAsia="zh-CN"/>
        </w:rPr>
        <w:t xml:space="preserve"> to</w:t>
      </w:r>
      <w:r w:rsidRPr="00742118">
        <w:t xml:space="preserve"> </w:t>
      </w:r>
      <w:r w:rsidRPr="00742118">
        <w:rPr>
          <w:noProof/>
          <w:sz w:val="20"/>
          <w:lang w:val="en-SG" w:eastAsia="zh-CN"/>
        </w:rPr>
        <w:t xml:space="preserve">allow easier analysis of the fitted coefficients of the logistics regression model to derive </w:t>
      </w:r>
      <w:r w:rsidR="001B4E94">
        <w:rPr>
          <w:noProof/>
          <w:sz w:val="20"/>
          <w:lang w:val="en-SG" w:eastAsia="zh-CN"/>
        </w:rPr>
        <w:t>the</w:t>
      </w:r>
      <w:r w:rsidRPr="00742118">
        <w:rPr>
          <w:noProof/>
          <w:sz w:val="20"/>
          <w:lang w:val="en-SG" w:eastAsia="zh-CN"/>
        </w:rPr>
        <w:t xml:space="preserve"> scoring algorithm.</w:t>
      </w:r>
      <w:r w:rsidR="008005F5">
        <w:rPr>
          <w:noProof/>
          <w:sz w:val="20"/>
          <w:lang w:val="en-SG" w:eastAsia="zh-CN"/>
        </w:rPr>
        <w:t xml:space="preserve"> </w:t>
      </w:r>
    </w:p>
    <w:p w14:paraId="1A8A0A91" w14:textId="77777777" w:rsidR="001D2889" w:rsidRDefault="001D2889" w:rsidP="00742118">
      <w:pPr>
        <w:rPr>
          <w:noProof/>
          <w:sz w:val="20"/>
          <w:lang w:val="en-SG" w:eastAsia="zh-CN"/>
        </w:rPr>
      </w:pPr>
    </w:p>
    <w:p w14:paraId="5CAF4B2D" w14:textId="28D6B990" w:rsidR="00AC3A7A" w:rsidRDefault="008005F5" w:rsidP="00742118">
      <w:pPr>
        <w:rPr>
          <w:noProof/>
          <w:sz w:val="20"/>
          <w:lang w:val="en-SG" w:eastAsia="zh-CN"/>
        </w:rPr>
      </w:pPr>
      <w:r w:rsidRPr="008005F5">
        <w:rPr>
          <w:noProof/>
          <w:sz w:val="20"/>
          <w:lang w:val="en-SG" w:eastAsia="zh-CN"/>
        </w:rPr>
        <w:t>Using the scoring chart</w:t>
      </w:r>
      <w:r>
        <w:rPr>
          <w:noProof/>
          <w:sz w:val="20"/>
          <w:lang w:val="en-SG" w:eastAsia="zh-CN"/>
        </w:rPr>
        <w:t xml:space="preserve"> in </w:t>
      </w:r>
      <w:r w:rsidR="003159BC">
        <w:rPr>
          <w:noProof/>
          <w:sz w:val="20"/>
          <w:lang w:val="en-SG" w:eastAsia="zh-CN"/>
        </w:rPr>
        <w:t xml:space="preserve">Supplement </w:t>
      </w:r>
      <w:r>
        <w:rPr>
          <w:noProof/>
          <w:sz w:val="20"/>
          <w:lang w:val="en-SG" w:eastAsia="zh-CN"/>
        </w:rPr>
        <w:t xml:space="preserve">Table </w:t>
      </w:r>
      <w:r w:rsidR="003159BC">
        <w:rPr>
          <w:noProof/>
          <w:sz w:val="20"/>
          <w:lang w:val="en-SG" w:eastAsia="zh-CN"/>
        </w:rPr>
        <w:t>3 in the appendix</w:t>
      </w:r>
      <w:r w:rsidRPr="008005F5">
        <w:rPr>
          <w:noProof/>
          <w:sz w:val="20"/>
          <w:lang w:val="en-SG" w:eastAsia="zh-CN"/>
        </w:rPr>
        <w:t>, we obtain a Total Score for each patient, by summing up the relevant scores (fitted coefficients). The formulae below convert the Total Score into t</w:t>
      </w:r>
      <w:r w:rsidR="003159BC">
        <w:rPr>
          <w:noProof/>
          <w:sz w:val="20"/>
          <w:lang w:val="en-SG" w:eastAsia="zh-CN"/>
        </w:rPr>
        <w:t>he Predicted Mortality Risk (%).</w:t>
      </w:r>
    </w:p>
    <w:p w14:paraId="5CE63180" w14:textId="77777777" w:rsidR="008005F5" w:rsidRDefault="008005F5" w:rsidP="00742118">
      <w:pPr>
        <w:rPr>
          <w:noProof/>
          <w:sz w:val="20"/>
          <w:lang w:val="en-SG" w:eastAsia="zh-CN"/>
        </w:rPr>
      </w:pPr>
    </w:p>
    <w:p w14:paraId="2B8DDCFB" w14:textId="78CA5895" w:rsidR="008005F5" w:rsidRDefault="008005F5" w:rsidP="00742118">
      <w:pPr>
        <w:rPr>
          <w:noProof/>
          <w:sz w:val="20"/>
          <w:lang w:val="en-SG" w:eastAsia="zh-CN"/>
        </w:rPr>
      </w:pPr>
      <w:r>
        <w:rPr>
          <w:noProof/>
          <w:sz w:val="20"/>
          <w:lang w:val="en-SG" w:eastAsia="zh-CN"/>
        </w:rPr>
        <w:t xml:space="preserve">                  L</w:t>
      </w:r>
      <w:r w:rsidRPr="008005F5">
        <w:rPr>
          <w:noProof/>
          <w:sz w:val="20"/>
          <w:lang w:val="en-SG" w:eastAsia="zh-CN"/>
        </w:rPr>
        <w:t>ogit = -6.29014+Total score</w:t>
      </w:r>
    </w:p>
    <w:p w14:paraId="05B533C2" w14:textId="77777777" w:rsidR="008005F5" w:rsidRDefault="008005F5" w:rsidP="00742118">
      <w:pPr>
        <w:rPr>
          <w:noProof/>
          <w:sz w:val="20"/>
          <w:lang w:val="en-SG" w:eastAsia="zh-CN"/>
        </w:rPr>
      </w:pPr>
    </w:p>
    <w:p w14:paraId="0EBB89F8" w14:textId="30E8C8A5" w:rsidR="008005F5" w:rsidRPr="008005F5" w:rsidRDefault="008005F5" w:rsidP="008005F5">
      <w:pPr>
        <w:rPr>
          <w:noProof/>
          <w:sz w:val="20"/>
          <w:lang w:eastAsia="zh-CN"/>
        </w:rPr>
      </w:pPr>
      <m:oMathPara>
        <m:oMath>
          <m:r>
            <w:rPr>
              <w:rFonts w:ascii="Cambria Math" w:hAnsi="Cambria Math"/>
              <w:noProof/>
              <w:sz w:val="20"/>
              <w:lang w:eastAsia="zh-CN"/>
            </w:rPr>
            <m:t>Mortality Risk=</m:t>
          </m:r>
          <m:f>
            <m:fPr>
              <m:ctrlPr>
                <w:rPr>
                  <w:rFonts w:ascii="Cambria Math" w:hAnsi="Cambria Math"/>
                  <w:i/>
                  <w:noProof/>
                  <w:sz w:val="20"/>
                  <w:lang w:eastAsia="zh-CN"/>
                </w:rPr>
              </m:ctrlPr>
            </m:fPr>
            <m:num>
              <m:func>
                <m:funcPr>
                  <m:ctrlPr>
                    <w:rPr>
                      <w:rFonts w:ascii="Cambria Math" w:hAnsi="Cambria Math"/>
                      <w:noProof/>
                      <w:sz w:val="20"/>
                      <w:lang w:eastAsia="zh-CN"/>
                    </w:rPr>
                  </m:ctrlPr>
                </m:funcPr>
                <m:fName>
                  <m:r>
                    <m:rPr>
                      <m:sty m:val="p"/>
                    </m:rPr>
                    <w:rPr>
                      <w:rFonts w:ascii="Cambria Math" w:hAnsi="Cambria Math"/>
                      <w:noProof/>
                      <w:sz w:val="20"/>
                      <w:lang w:eastAsia="zh-CN"/>
                    </w:rPr>
                    <m:t>exp</m:t>
                  </m:r>
                </m:fName>
                <m:e>
                  <m:d>
                    <m:dPr>
                      <m:ctrlPr>
                        <w:rPr>
                          <w:rFonts w:ascii="Cambria Math" w:hAnsi="Cambria Math"/>
                          <w:i/>
                          <w:noProof/>
                          <w:sz w:val="20"/>
                          <w:lang w:eastAsia="zh-CN"/>
                        </w:rPr>
                      </m:ctrlPr>
                    </m:dPr>
                    <m:e>
                      <m:r>
                        <w:rPr>
                          <w:rFonts w:ascii="Cambria Math" w:hAnsi="Cambria Math"/>
                          <w:noProof/>
                          <w:sz w:val="20"/>
                          <w:lang w:eastAsia="zh-CN"/>
                        </w:rPr>
                        <m:t>Logit</m:t>
                      </m:r>
                    </m:e>
                  </m:d>
                </m:e>
              </m:func>
            </m:num>
            <m:den>
              <m:r>
                <w:rPr>
                  <w:rFonts w:ascii="Cambria Math" w:hAnsi="Cambria Math"/>
                  <w:noProof/>
                  <w:sz w:val="20"/>
                  <w:lang w:eastAsia="zh-CN"/>
                </w:rPr>
                <m:t>1+</m:t>
              </m:r>
              <m:r>
                <m:rPr>
                  <m:sty m:val="p"/>
                </m:rPr>
                <w:rPr>
                  <w:rFonts w:ascii="Cambria Math" w:hAnsi="Cambria Math"/>
                  <w:noProof/>
                  <w:sz w:val="20"/>
                  <w:lang w:eastAsia="zh-CN"/>
                </w:rPr>
                <m:t>exp⁡</m:t>
              </m:r>
              <m:r>
                <w:rPr>
                  <w:rFonts w:ascii="Cambria Math" w:hAnsi="Cambria Math"/>
                  <w:noProof/>
                  <w:sz w:val="20"/>
                  <w:lang w:eastAsia="zh-CN"/>
                </w:rPr>
                <m:t>(Logit)</m:t>
              </m:r>
            </m:den>
          </m:f>
        </m:oMath>
      </m:oMathPara>
    </w:p>
    <w:p w14:paraId="1636BC07" w14:textId="2E2283B7" w:rsidR="008005F5" w:rsidRDefault="008005F5" w:rsidP="008005F5">
      <w:pPr>
        <w:rPr>
          <w:noProof/>
          <w:sz w:val="20"/>
          <w:lang w:eastAsia="zh-CN"/>
        </w:rPr>
      </w:pPr>
    </w:p>
    <w:p w14:paraId="447CCBB2" w14:textId="7CF84F61" w:rsidR="008005F5" w:rsidRPr="0009754E" w:rsidRDefault="008005F5" w:rsidP="00742118">
      <w:pPr>
        <w:rPr>
          <w:noProof/>
          <w:sz w:val="20"/>
          <w:lang w:eastAsia="zh-CN"/>
        </w:rPr>
      </w:pPr>
      <m:oMathPara>
        <m:oMath>
          <m:r>
            <w:rPr>
              <w:rFonts w:ascii="Cambria Math" w:hAnsi="Cambria Math"/>
              <w:noProof/>
              <w:sz w:val="20"/>
              <w:lang w:eastAsia="zh-CN"/>
            </w:rPr>
            <m:t xml:space="preserve">Mortality Outcome= </m:t>
          </m:r>
          <m:d>
            <m:dPr>
              <m:begChr m:val="{"/>
              <m:endChr m:val=""/>
              <m:ctrlPr>
                <w:rPr>
                  <w:rFonts w:ascii="Cambria Math" w:hAnsi="Cambria Math"/>
                  <w:i/>
                  <w:noProof/>
                  <w:sz w:val="20"/>
                  <w:lang w:eastAsia="zh-CN"/>
                </w:rPr>
              </m:ctrlPr>
            </m:dPr>
            <m:e>
              <m:eqArr>
                <m:eqArrPr>
                  <m:ctrlPr>
                    <w:rPr>
                      <w:rFonts w:ascii="Cambria Math" w:hAnsi="Cambria Math"/>
                      <w:i/>
                      <w:noProof/>
                      <w:sz w:val="20"/>
                      <w:lang w:eastAsia="zh-CN"/>
                    </w:rPr>
                  </m:ctrlPr>
                </m:eqArrPr>
                <m:e>
                  <m:r>
                    <w:rPr>
                      <w:rFonts w:ascii="Cambria Math" w:hAnsi="Cambria Math"/>
                      <w:noProof/>
                      <w:sz w:val="20"/>
                      <w:lang w:eastAsia="zh-CN"/>
                    </w:rPr>
                    <m:t>Survived, if Mortality Risk&lt;0.5</m:t>
                  </m:r>
                </m:e>
                <m:e>
                  <m:r>
                    <w:rPr>
                      <w:rFonts w:ascii="Cambria Math" w:hAnsi="Cambria Math"/>
                      <w:noProof/>
                      <w:sz w:val="20"/>
                      <w:lang w:eastAsia="zh-CN"/>
                    </w:rPr>
                    <m:t>Died, if Mortality Risk ≥0.5</m:t>
                  </m:r>
                </m:e>
              </m:eqArr>
            </m:e>
          </m:d>
        </m:oMath>
      </m:oMathPara>
    </w:p>
    <w:p w14:paraId="53790928" w14:textId="399D64C6" w:rsidR="008005F5" w:rsidRDefault="008005F5" w:rsidP="00742118">
      <w:pPr>
        <w:rPr>
          <w:noProof/>
          <w:sz w:val="20"/>
          <w:lang w:val="en-SG" w:eastAsia="zh-CN"/>
        </w:rPr>
      </w:pPr>
    </w:p>
    <w:p w14:paraId="0FAC9F15" w14:textId="0F5D7877" w:rsidR="00BB79B5" w:rsidRDefault="00BB79B5" w:rsidP="00742118">
      <w:pPr>
        <w:rPr>
          <w:noProof/>
          <w:sz w:val="20"/>
          <w:lang w:val="en-SG" w:eastAsia="zh-CN"/>
        </w:rPr>
      </w:pPr>
      <w:r w:rsidRPr="00BB79B5">
        <w:rPr>
          <w:noProof/>
          <w:sz w:val="20"/>
          <w:lang w:val="en-SG" w:eastAsia="zh-CN"/>
        </w:rPr>
        <w:t>The performance of our Logistic Optimal Threshold Classification Model was evaluated using the Area under the Curve (AUC), Sensitivity and Specificity. All three metrics produced excellent performance results</w:t>
      </w:r>
      <w:r w:rsidR="00091602">
        <w:rPr>
          <w:noProof/>
          <w:sz w:val="20"/>
          <w:lang w:val="en-SG" w:eastAsia="zh-CN"/>
        </w:rPr>
        <w:t>. See Table 6</w:t>
      </w:r>
      <w:r>
        <w:rPr>
          <w:noProof/>
          <w:sz w:val="20"/>
          <w:lang w:val="en-SG" w:eastAsia="zh-CN"/>
        </w:rPr>
        <w:t xml:space="preserve"> below.</w:t>
      </w:r>
    </w:p>
    <w:p w14:paraId="286D68DD" w14:textId="6F626DFD" w:rsidR="001D2889" w:rsidRDefault="001D2889" w:rsidP="00742118">
      <w:pPr>
        <w:rPr>
          <w:noProof/>
          <w:sz w:val="20"/>
          <w:lang w:val="en-SG" w:eastAsia="zh-CN"/>
        </w:rPr>
      </w:pPr>
    </w:p>
    <w:p w14:paraId="6211F87F" w14:textId="043E918D" w:rsidR="00BB79B5" w:rsidRDefault="00BB79B5" w:rsidP="00BB79B5">
      <w:pPr>
        <w:jc w:val="left"/>
        <w:rPr>
          <w:noProof/>
          <w:sz w:val="20"/>
          <w:lang w:val="en-SG" w:eastAsia="zh-CN"/>
        </w:rPr>
      </w:pPr>
      <w:r w:rsidRPr="00BB79B5">
        <w:rPr>
          <w:noProof/>
          <w:sz w:val="20"/>
          <w:lang w:val="en-SG" w:eastAsia="zh-CN"/>
        </w:rPr>
        <w:t>TABLE</w:t>
      </w:r>
      <w:r>
        <w:rPr>
          <w:noProof/>
          <w:sz w:val="20"/>
          <w:lang w:val="en-SG" w:eastAsia="zh-CN"/>
        </w:rPr>
        <w:t xml:space="preserve"> </w:t>
      </w:r>
      <w:r w:rsidR="00091602">
        <w:rPr>
          <w:noProof/>
          <w:sz w:val="20"/>
          <w:lang w:val="en-SG" w:eastAsia="zh-CN"/>
        </w:rPr>
        <w:t>6</w:t>
      </w:r>
      <w:r>
        <w:rPr>
          <w:noProof/>
          <w:sz w:val="20"/>
          <w:lang w:val="en-SG" w:eastAsia="zh-CN"/>
        </w:rPr>
        <w:t xml:space="preserve">. </w:t>
      </w:r>
      <w:r w:rsidRPr="00BB79B5">
        <w:rPr>
          <w:noProof/>
          <w:sz w:val="20"/>
          <w:lang w:val="en-SG" w:eastAsia="zh-CN"/>
        </w:rPr>
        <w:t>Performance of Logistic Optimal Threshold Model</w:t>
      </w:r>
    </w:p>
    <w:tbl>
      <w:tblPr>
        <w:tblW w:w="4810" w:type="dxa"/>
        <w:tblCellMar>
          <w:left w:w="0" w:type="dxa"/>
          <w:right w:w="0" w:type="dxa"/>
        </w:tblCellMar>
        <w:tblLook w:val="0420" w:firstRow="1" w:lastRow="0" w:firstColumn="0" w:lastColumn="0" w:noHBand="0" w:noVBand="1"/>
      </w:tblPr>
      <w:tblGrid>
        <w:gridCol w:w="3251"/>
        <w:gridCol w:w="1559"/>
      </w:tblGrid>
      <w:tr w:rsidR="00BB79B5" w:rsidRPr="00BB79B5" w14:paraId="231F1245" w14:textId="77777777" w:rsidTr="00254256">
        <w:trPr>
          <w:trHeight w:val="17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F3DD76" w14:textId="77777777" w:rsidR="00BB79B5" w:rsidRPr="00BB79B5" w:rsidRDefault="00BB79B5" w:rsidP="00BB79B5">
            <w:pPr>
              <w:rPr>
                <w:b/>
                <w:bCs/>
                <w:noProof/>
                <w:sz w:val="20"/>
                <w:lang w:eastAsia="zh-CN"/>
              </w:rPr>
            </w:pPr>
            <w:r w:rsidRPr="00BB79B5">
              <w:rPr>
                <w:b/>
                <w:bCs/>
                <w:noProof/>
                <w:sz w:val="20"/>
                <w:lang w:eastAsia="zh-CN"/>
              </w:rPr>
              <w:t>Area under the Curve (AUC)</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83D8BF" w14:textId="77777777" w:rsidR="00BB79B5" w:rsidRPr="00BB79B5" w:rsidRDefault="00BB79B5" w:rsidP="00BB79B5">
            <w:pPr>
              <w:rPr>
                <w:b/>
                <w:bCs/>
                <w:noProof/>
                <w:sz w:val="20"/>
                <w:lang w:eastAsia="zh-CN"/>
              </w:rPr>
            </w:pPr>
            <w:r w:rsidRPr="00BB79B5">
              <w:rPr>
                <w:b/>
                <w:bCs/>
                <w:noProof/>
                <w:sz w:val="20"/>
                <w:lang w:eastAsia="zh-CN"/>
              </w:rPr>
              <w:t>0.925</w:t>
            </w:r>
          </w:p>
        </w:tc>
      </w:tr>
      <w:tr w:rsidR="00BB79B5" w:rsidRPr="00BB79B5" w14:paraId="6B816B4D" w14:textId="77777777" w:rsidTr="00254256">
        <w:trPr>
          <w:trHeight w:val="17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0CB6B5" w14:textId="77777777" w:rsidR="00BB79B5" w:rsidRPr="00BB79B5" w:rsidRDefault="00BB79B5" w:rsidP="00BB79B5">
            <w:pPr>
              <w:rPr>
                <w:b/>
                <w:bCs/>
                <w:noProof/>
                <w:sz w:val="20"/>
                <w:lang w:val="en-AU" w:eastAsia="zh-CN"/>
              </w:rPr>
            </w:pPr>
            <w:r w:rsidRPr="00BB79B5">
              <w:rPr>
                <w:b/>
                <w:bCs/>
                <w:noProof/>
                <w:sz w:val="20"/>
                <w:lang w:eastAsia="zh-CN"/>
              </w:rPr>
              <w:t>Sensitivity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CA2F32" w14:textId="77777777" w:rsidR="00BB79B5" w:rsidRPr="00BB79B5" w:rsidRDefault="00BB79B5" w:rsidP="00BB79B5">
            <w:pPr>
              <w:rPr>
                <w:b/>
                <w:bCs/>
                <w:noProof/>
                <w:sz w:val="20"/>
                <w:lang w:val="en-AU" w:eastAsia="zh-CN"/>
              </w:rPr>
            </w:pPr>
            <w:r w:rsidRPr="00BB79B5">
              <w:rPr>
                <w:b/>
                <w:bCs/>
                <w:noProof/>
                <w:sz w:val="20"/>
                <w:lang w:eastAsia="zh-CN"/>
              </w:rPr>
              <w:t>0.871</w:t>
            </w:r>
          </w:p>
        </w:tc>
      </w:tr>
      <w:tr w:rsidR="00BB79B5" w:rsidRPr="00BB79B5" w14:paraId="56571B2C" w14:textId="77777777" w:rsidTr="00254256">
        <w:trPr>
          <w:trHeight w:val="17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E5684" w14:textId="77777777" w:rsidR="00BB79B5" w:rsidRPr="00BB79B5" w:rsidRDefault="00BB79B5" w:rsidP="00BB79B5">
            <w:pPr>
              <w:rPr>
                <w:b/>
                <w:bCs/>
                <w:noProof/>
                <w:sz w:val="20"/>
                <w:lang w:val="en-AU" w:eastAsia="zh-CN"/>
              </w:rPr>
            </w:pPr>
            <w:r w:rsidRPr="00BB79B5">
              <w:rPr>
                <w:b/>
                <w:bCs/>
                <w:noProof/>
                <w:sz w:val="20"/>
                <w:lang w:eastAsia="zh-CN"/>
              </w:rPr>
              <w:t>Specificity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49F55F" w14:textId="77777777" w:rsidR="00BB79B5" w:rsidRPr="00BB79B5" w:rsidRDefault="00BB79B5" w:rsidP="00BB79B5">
            <w:pPr>
              <w:rPr>
                <w:b/>
                <w:bCs/>
                <w:noProof/>
                <w:sz w:val="20"/>
                <w:lang w:val="en-AU" w:eastAsia="zh-CN"/>
              </w:rPr>
            </w:pPr>
            <w:r w:rsidRPr="00BB79B5">
              <w:rPr>
                <w:b/>
                <w:bCs/>
                <w:noProof/>
                <w:sz w:val="20"/>
                <w:lang w:eastAsia="zh-CN"/>
              </w:rPr>
              <w:t>0.834</w:t>
            </w:r>
          </w:p>
        </w:tc>
      </w:tr>
    </w:tbl>
    <w:p w14:paraId="2BBDC06E" w14:textId="3AFF59FE" w:rsidR="00BB79B5" w:rsidRDefault="00BB79B5" w:rsidP="00742118">
      <w:pPr>
        <w:rPr>
          <w:noProof/>
          <w:sz w:val="20"/>
          <w:lang w:val="en-SG" w:eastAsia="zh-CN"/>
        </w:rPr>
      </w:pPr>
      <w:r w:rsidRPr="00BB79B5">
        <w:rPr>
          <w:noProof/>
          <w:sz w:val="20"/>
          <w:lang w:val="en-SG" w:eastAsia="zh-CN"/>
        </w:rPr>
        <w:t>The binary optimal threshold cut point model results were considered good.</w:t>
      </w:r>
    </w:p>
    <w:p w14:paraId="0F7E4292" w14:textId="77777777" w:rsidR="00BB79B5" w:rsidRDefault="00BB79B5" w:rsidP="00742118">
      <w:pPr>
        <w:rPr>
          <w:noProof/>
          <w:sz w:val="20"/>
          <w:lang w:val="en-SG" w:eastAsia="zh-CN"/>
        </w:rPr>
      </w:pPr>
    </w:p>
    <w:p w14:paraId="1686F39A" w14:textId="49EB484B" w:rsidR="008005F5" w:rsidRPr="00742118" w:rsidRDefault="002340EB" w:rsidP="00742118">
      <w:pPr>
        <w:rPr>
          <w:noProof/>
          <w:sz w:val="20"/>
          <w:lang w:val="en-SG" w:eastAsia="zh-CN"/>
        </w:rPr>
      </w:pPr>
      <w:r>
        <w:rPr>
          <w:noProof/>
          <w:sz w:val="20"/>
          <w:lang w:val="en-SG" w:eastAsia="zh-CN"/>
        </w:rPr>
        <w:t>From Figure 1, t</w:t>
      </w:r>
      <w:r w:rsidRPr="002340EB">
        <w:rPr>
          <w:noProof/>
          <w:sz w:val="20"/>
          <w:lang w:val="en-SG" w:eastAsia="zh-CN"/>
        </w:rPr>
        <w:t>he top 10 factors contribute to 40% of the variability for mortality risk scoring.</w:t>
      </w:r>
      <w:r w:rsidRPr="002340EB">
        <w:t xml:space="preserve"> </w:t>
      </w:r>
      <w:r>
        <w:t xml:space="preserve">Further, </w:t>
      </w:r>
      <w:r w:rsidRPr="002340EB">
        <w:rPr>
          <w:noProof/>
          <w:sz w:val="20"/>
          <w:lang w:val="en-SG" w:eastAsia="zh-CN"/>
        </w:rPr>
        <w:t>PO2 (120-125), Age (&gt;=73) and Eye Opening are the most important factors for classifying high mortality risk ICU patients.</w:t>
      </w:r>
    </w:p>
    <w:p w14:paraId="410B9918" w14:textId="2B0829C4" w:rsidR="000032CD" w:rsidRDefault="00742118" w:rsidP="000B45D2">
      <w:pPr>
        <w:jc w:val="left"/>
        <w:rPr>
          <w:sz w:val="20"/>
        </w:rPr>
      </w:pPr>
      <w:r>
        <w:rPr>
          <w:rFonts w:ascii="Calibri" w:hAnsi="Calibri" w:cs="Calibri"/>
          <w:noProof/>
          <w:sz w:val="22"/>
          <w:szCs w:val="22"/>
          <w:lang w:val="en-SG" w:eastAsia="zh-CN"/>
        </w:rPr>
        <w:drawing>
          <wp:inline distT="0" distB="0" distL="0" distR="0" wp14:anchorId="73370457" wp14:editId="6412A98C">
            <wp:extent cx="3049270" cy="2882900"/>
            <wp:effectExtent l="0" t="0" r="17780" b="1270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FB6F42" w14:textId="2319B5C9" w:rsidR="000032CD" w:rsidRPr="00742118" w:rsidRDefault="00742118" w:rsidP="000B45D2">
      <w:pPr>
        <w:jc w:val="left"/>
        <w:rPr>
          <w:b/>
          <w:bCs/>
          <w:sz w:val="20"/>
        </w:rPr>
      </w:pPr>
      <w:r w:rsidRPr="00742118">
        <w:rPr>
          <w:b/>
          <w:bCs/>
          <w:sz w:val="20"/>
        </w:rPr>
        <w:t>F</w:t>
      </w:r>
      <w:r w:rsidR="002340EB">
        <w:rPr>
          <w:b/>
          <w:bCs/>
          <w:sz w:val="20"/>
        </w:rPr>
        <w:t xml:space="preserve">IGURE </w:t>
      </w:r>
      <w:r w:rsidRPr="00742118">
        <w:rPr>
          <w:b/>
          <w:bCs/>
          <w:sz w:val="20"/>
        </w:rPr>
        <w:t>1. Variable Importance for Classifying ICU Mortality Risk</w:t>
      </w:r>
    </w:p>
    <w:p w14:paraId="3F305BED" w14:textId="77777777" w:rsidR="00BB79B5" w:rsidRDefault="00BB79B5" w:rsidP="00BB79B5">
      <w:pPr>
        <w:rPr>
          <w:sz w:val="20"/>
        </w:rPr>
      </w:pPr>
    </w:p>
    <w:p w14:paraId="77EA255D" w14:textId="386A0772" w:rsidR="001D2889" w:rsidRDefault="00BB79B5" w:rsidP="00EF74F0">
      <w:pPr>
        <w:rPr>
          <w:sz w:val="20"/>
        </w:rPr>
      </w:pPr>
      <w:r>
        <w:rPr>
          <w:sz w:val="20"/>
        </w:rPr>
        <w:t>We tested the performance of our model on unseen data using a 5</w:t>
      </w:r>
      <w:r w:rsidRPr="00BB79B5">
        <w:rPr>
          <w:sz w:val="20"/>
        </w:rPr>
        <w:t>-fold cross validation dataset</w:t>
      </w:r>
      <w:r>
        <w:rPr>
          <w:sz w:val="20"/>
        </w:rPr>
        <w:t>.</w:t>
      </w:r>
      <w:r w:rsidRPr="00BB79B5">
        <w:rPr>
          <w:sz w:val="20"/>
        </w:rPr>
        <w:t xml:space="preserve"> The binary optimal threshold cut point model approach performed extremely well on our 5 </w:t>
      </w:r>
      <w:r>
        <w:rPr>
          <w:sz w:val="20"/>
        </w:rPr>
        <w:t xml:space="preserve">cross validation datasets </w:t>
      </w:r>
      <w:r w:rsidRPr="00BB79B5">
        <w:rPr>
          <w:sz w:val="20"/>
        </w:rPr>
        <w:t>with average AUC of 0.944, average sensitivity of 0.867 and average specificity of 0.876.</w:t>
      </w:r>
    </w:p>
    <w:p w14:paraId="56AC6A24" w14:textId="77777777" w:rsidR="00EF74F0" w:rsidRPr="00EF74F0" w:rsidRDefault="00EF74F0" w:rsidP="00EF74F0">
      <w:pPr>
        <w:rPr>
          <w:sz w:val="20"/>
        </w:rPr>
      </w:pPr>
    </w:p>
    <w:p w14:paraId="27EC30D1" w14:textId="22D95A74" w:rsidR="00F90DAA" w:rsidRPr="00B667A3" w:rsidRDefault="00B667A3" w:rsidP="00B667A3">
      <w:pPr>
        <w:jc w:val="left"/>
        <w:rPr>
          <w:b/>
          <w:bCs/>
          <w:sz w:val="24"/>
          <w:szCs w:val="24"/>
        </w:rPr>
      </w:pPr>
      <w:r>
        <w:rPr>
          <w:b/>
          <w:bCs/>
          <w:sz w:val="24"/>
          <w:szCs w:val="24"/>
        </w:rPr>
        <w:t>4.</w:t>
      </w:r>
      <w:r w:rsidR="009A6D1F">
        <w:rPr>
          <w:b/>
          <w:bCs/>
          <w:sz w:val="24"/>
          <w:szCs w:val="24"/>
        </w:rPr>
        <w:t xml:space="preserve"> </w:t>
      </w:r>
      <w:r w:rsidRPr="00B667A3">
        <w:rPr>
          <w:b/>
          <w:bCs/>
          <w:sz w:val="24"/>
          <w:szCs w:val="24"/>
        </w:rPr>
        <w:t>DISCUSSION</w:t>
      </w:r>
    </w:p>
    <w:p w14:paraId="1C5891E0" w14:textId="1AA86CBC" w:rsidR="009A6D1F" w:rsidRDefault="009A6D1F" w:rsidP="00E4672C">
      <w:pPr>
        <w:pStyle w:val="BodyTextIndent"/>
        <w:spacing w:after="120"/>
        <w:ind w:firstLine="0"/>
        <w:rPr>
          <w:sz w:val="20"/>
        </w:rPr>
      </w:pPr>
      <w:r w:rsidRPr="009A6D1F">
        <w:rPr>
          <w:sz w:val="20"/>
        </w:rPr>
        <w:t>Logistics regression models are sensitive to outliers. Extreme outliers have a significant impact on the fitted model, and this will in turn result in unreliable fitted coefficients. To address this problem, we partitioned the continuous variables into optimal threshold sub groups, to maximize the mortality differences across the sub groups. Hence, instead of using the raw continuous variables to fit the model, we use the partitioned threshold groups as the input variables.</w:t>
      </w:r>
    </w:p>
    <w:p w14:paraId="4A601DDF" w14:textId="6466C8FA" w:rsidR="009A6D1F" w:rsidRDefault="009A6D1F" w:rsidP="00E4672C">
      <w:pPr>
        <w:pStyle w:val="BodyTextIndent"/>
        <w:spacing w:after="120"/>
        <w:ind w:firstLine="0"/>
        <w:rPr>
          <w:sz w:val="20"/>
        </w:rPr>
      </w:pPr>
    </w:p>
    <w:p w14:paraId="7057B536" w14:textId="77777777" w:rsidR="009A6D1F" w:rsidRPr="009A6D1F" w:rsidRDefault="009A6D1F" w:rsidP="009A6D1F">
      <w:pPr>
        <w:pStyle w:val="BodyTextIndent"/>
        <w:spacing w:after="120"/>
        <w:ind w:firstLine="0"/>
        <w:rPr>
          <w:sz w:val="20"/>
        </w:rPr>
      </w:pPr>
      <w:r w:rsidRPr="009A6D1F">
        <w:rPr>
          <w:sz w:val="20"/>
        </w:rPr>
        <w:t xml:space="preserve">The 5-Fold and Leave-one-out Cross-Validation results showed a significant improvement in performance of the logistics regression model when the partitioned continuous variables were used instead of the raw continuous variables. </w:t>
      </w:r>
    </w:p>
    <w:p w14:paraId="6FCFCEDA" w14:textId="77777777" w:rsidR="009A6D1F" w:rsidRPr="009A6D1F" w:rsidRDefault="009A6D1F" w:rsidP="009A6D1F">
      <w:pPr>
        <w:pStyle w:val="BodyTextIndent"/>
        <w:spacing w:after="120"/>
        <w:rPr>
          <w:sz w:val="20"/>
        </w:rPr>
      </w:pPr>
    </w:p>
    <w:p w14:paraId="56391E46" w14:textId="2737901E" w:rsidR="009A6D1F" w:rsidRDefault="009A6D1F" w:rsidP="009A6D1F">
      <w:pPr>
        <w:pStyle w:val="BodyTextIndent"/>
        <w:spacing w:after="120"/>
        <w:ind w:firstLine="0"/>
        <w:rPr>
          <w:sz w:val="20"/>
        </w:rPr>
      </w:pPr>
      <w:r w:rsidRPr="009A6D1F">
        <w:rPr>
          <w:sz w:val="20"/>
        </w:rPr>
        <w:t>The most crucial step to obtain a good model is the choice of threshold values, as the stepwise variable selection relies heavily on it to obtain the best reduced logistics regression model. As seen in the previous section, the selected variables can change drastically when the threshold values for just 1 variable (bilirubin) are modified. However, a consistent pattern in the order of the top few most important variables was observed.  For instance, vasopressors, eye-opening and PO2 levels were consistently the top 3 most important variables in almost all the fitted models.</w:t>
      </w:r>
    </w:p>
    <w:p w14:paraId="19A09063" w14:textId="77777777" w:rsidR="009A6D1F" w:rsidRDefault="009A6D1F" w:rsidP="009A6D1F">
      <w:pPr>
        <w:pStyle w:val="BodyTextIndent"/>
        <w:spacing w:after="120"/>
        <w:ind w:firstLine="0"/>
        <w:rPr>
          <w:sz w:val="20"/>
        </w:rPr>
      </w:pPr>
    </w:p>
    <w:p w14:paraId="58A98F87" w14:textId="31301313" w:rsidR="00DE482F" w:rsidRPr="00DE482F" w:rsidRDefault="00DE482F" w:rsidP="00E4672C">
      <w:pPr>
        <w:pStyle w:val="BodyTextIndent"/>
        <w:spacing w:after="120"/>
        <w:ind w:firstLine="0"/>
        <w:rPr>
          <w:sz w:val="20"/>
        </w:rPr>
      </w:pPr>
      <w:r w:rsidRPr="00DE482F">
        <w:rPr>
          <w:sz w:val="20"/>
        </w:rPr>
        <w:t>The below pointers summarize the important results of our methodology.</w:t>
      </w:r>
    </w:p>
    <w:p w14:paraId="7BF41F8E" w14:textId="45745155" w:rsidR="00DE482F" w:rsidRPr="00E4672C" w:rsidRDefault="00DE482F" w:rsidP="00E4672C">
      <w:pPr>
        <w:pStyle w:val="BodyTextIndent"/>
        <w:numPr>
          <w:ilvl w:val="0"/>
          <w:numId w:val="11"/>
        </w:numPr>
        <w:spacing w:after="120"/>
        <w:rPr>
          <w:sz w:val="20"/>
        </w:rPr>
      </w:pPr>
      <w:r w:rsidRPr="00DE482F">
        <w:rPr>
          <w:sz w:val="20"/>
        </w:rPr>
        <w:t>Out of the 3 Glasgow coma scale scoring variables,</w:t>
      </w:r>
      <w:r w:rsidR="00E4672C">
        <w:rPr>
          <w:sz w:val="20"/>
        </w:rPr>
        <w:t xml:space="preserve"> </w:t>
      </w:r>
      <w:r w:rsidRPr="00E4672C">
        <w:rPr>
          <w:sz w:val="20"/>
        </w:rPr>
        <w:t xml:space="preserve">eye opening is the most important indicator for mortality risk. </w:t>
      </w:r>
    </w:p>
    <w:p w14:paraId="5F6B91E8" w14:textId="02214BFE" w:rsidR="00DE482F" w:rsidRPr="00E4672C" w:rsidRDefault="00DE482F" w:rsidP="00E4672C">
      <w:pPr>
        <w:pStyle w:val="BodyTextIndent"/>
        <w:numPr>
          <w:ilvl w:val="0"/>
          <w:numId w:val="11"/>
        </w:numPr>
        <w:spacing w:after="120"/>
        <w:rPr>
          <w:sz w:val="20"/>
        </w:rPr>
      </w:pPr>
      <w:r w:rsidRPr="00DE482F">
        <w:rPr>
          <w:sz w:val="20"/>
        </w:rPr>
        <w:t xml:space="preserve">There is an exponential increase in mortality risk as </w:t>
      </w:r>
      <w:r w:rsidRPr="00E4672C">
        <w:rPr>
          <w:sz w:val="20"/>
        </w:rPr>
        <w:t xml:space="preserve">age increases. </w:t>
      </w:r>
    </w:p>
    <w:p w14:paraId="53173BC5" w14:textId="4CE731E0" w:rsidR="00E4672C" w:rsidRDefault="00DE482F" w:rsidP="00E4672C">
      <w:pPr>
        <w:pStyle w:val="BodyTextIndent"/>
        <w:numPr>
          <w:ilvl w:val="0"/>
          <w:numId w:val="11"/>
        </w:numPr>
        <w:spacing w:after="120"/>
        <w:rPr>
          <w:sz w:val="20"/>
        </w:rPr>
      </w:pPr>
      <w:r w:rsidRPr="00DE482F">
        <w:rPr>
          <w:sz w:val="20"/>
        </w:rPr>
        <w:t xml:space="preserve">For patients with hypertension (i.e. high blood </w:t>
      </w:r>
    </w:p>
    <w:p w14:paraId="3CC94CEB" w14:textId="5C714CD1" w:rsidR="00DE482F" w:rsidRPr="00DE482F" w:rsidRDefault="00DE482F" w:rsidP="00E4672C">
      <w:pPr>
        <w:pStyle w:val="BodyTextIndent"/>
        <w:spacing w:after="120"/>
        <w:ind w:left="1080" w:firstLine="0"/>
        <w:rPr>
          <w:sz w:val="20"/>
        </w:rPr>
      </w:pPr>
      <w:r w:rsidRPr="00DE482F">
        <w:rPr>
          <w:sz w:val="20"/>
        </w:rPr>
        <w:t xml:space="preserve">pressure), the maximum blood pressure recorded in the first 24h (baseline) is not correlated with mortality risk. Instead, the minimum blood pressure measurements provide more useful information in the prediction of ICU mortality risks.  </w:t>
      </w:r>
    </w:p>
    <w:p w14:paraId="1198B2D5" w14:textId="3BA1B7BC" w:rsidR="00DE482F" w:rsidRPr="00DE482F" w:rsidRDefault="00DE482F" w:rsidP="00E4672C">
      <w:pPr>
        <w:pStyle w:val="BodyTextIndent"/>
        <w:numPr>
          <w:ilvl w:val="0"/>
          <w:numId w:val="11"/>
        </w:numPr>
        <w:spacing w:after="120"/>
        <w:rPr>
          <w:sz w:val="20"/>
        </w:rPr>
      </w:pPr>
      <w:r w:rsidRPr="00DE482F">
        <w:rPr>
          <w:sz w:val="20"/>
        </w:rPr>
        <w:lastRenderedPageBreak/>
        <w:t xml:space="preserve">While the partitioned numeric temporal variables </w:t>
      </w:r>
      <w:r w:rsidR="00E4672C">
        <w:rPr>
          <w:sz w:val="20"/>
        </w:rPr>
        <w:t>were</w:t>
      </w:r>
      <w:r w:rsidRPr="00DE482F">
        <w:rPr>
          <w:sz w:val="20"/>
        </w:rPr>
        <w:t xml:space="preserve"> able to produce more accurate mortality prediction results in comparison to using the raw numeric variables, the partitions </w:t>
      </w:r>
      <w:r w:rsidR="00E4672C">
        <w:rPr>
          <w:sz w:val="20"/>
        </w:rPr>
        <w:t>were</w:t>
      </w:r>
      <w:r w:rsidRPr="00DE482F">
        <w:rPr>
          <w:sz w:val="20"/>
        </w:rPr>
        <w:t xml:space="preserve"> heavily dependent on the data. It is most applicable when the clinical data outliers are a result of measurement recording error. </w:t>
      </w:r>
    </w:p>
    <w:p w14:paraId="4B8154F6" w14:textId="77777777" w:rsidR="00E4672C" w:rsidRDefault="00DE482F" w:rsidP="00E4672C">
      <w:pPr>
        <w:pStyle w:val="BodyTextIndent"/>
        <w:numPr>
          <w:ilvl w:val="0"/>
          <w:numId w:val="11"/>
        </w:numPr>
        <w:spacing w:after="120"/>
        <w:rPr>
          <w:sz w:val="20"/>
        </w:rPr>
      </w:pPr>
      <w:r w:rsidRPr="00DE482F">
        <w:rPr>
          <w:sz w:val="20"/>
        </w:rPr>
        <w:t xml:space="preserve">Most of the non-temporal variables that were used in this report are critical factors of ICU mortality, as they provide more concrete information about the severity of the patients’ conditions upon admission or during the first 24h of admission. </w:t>
      </w:r>
    </w:p>
    <w:p w14:paraId="2A115897" w14:textId="46126A35" w:rsidR="00DE482F" w:rsidRPr="00DE482F" w:rsidRDefault="00DE482F" w:rsidP="00E4672C">
      <w:pPr>
        <w:pStyle w:val="BodyTextIndent"/>
        <w:numPr>
          <w:ilvl w:val="0"/>
          <w:numId w:val="11"/>
        </w:numPr>
        <w:spacing w:after="120"/>
        <w:rPr>
          <w:sz w:val="20"/>
        </w:rPr>
      </w:pPr>
      <w:r w:rsidRPr="00DE482F">
        <w:rPr>
          <w:sz w:val="20"/>
        </w:rPr>
        <w:t xml:space="preserve">The one factor that stood out from the rest is whether the patient has cardiac arrest upon admission. Among the 277 patients who had cardiac arrest upon admission, 49.5% of them did not survive. </w:t>
      </w:r>
    </w:p>
    <w:p w14:paraId="53AD2DB0" w14:textId="77777777" w:rsidR="009A6D1F" w:rsidRDefault="00DE482F" w:rsidP="00E4672C">
      <w:pPr>
        <w:pStyle w:val="BodyTextIndent"/>
        <w:numPr>
          <w:ilvl w:val="0"/>
          <w:numId w:val="11"/>
        </w:numPr>
        <w:spacing w:after="120"/>
        <w:rPr>
          <w:sz w:val="20"/>
        </w:rPr>
      </w:pPr>
      <w:r w:rsidRPr="00DE482F">
        <w:rPr>
          <w:sz w:val="20"/>
        </w:rPr>
        <w:t xml:space="preserve">As a risk factor indicator on its own, the number of co-morbidities that a patient has is clearly positively correlated with mortality risk. However, when we fit </w:t>
      </w:r>
      <w:r w:rsidR="00E4672C">
        <w:rPr>
          <w:sz w:val="20"/>
        </w:rPr>
        <w:t>the</w:t>
      </w:r>
      <w:r w:rsidRPr="00DE482F">
        <w:rPr>
          <w:sz w:val="20"/>
        </w:rPr>
        <w:t xml:space="preserve"> model to include all the variables, the number of co-morbidities does not provide new information and hence </w:t>
      </w:r>
      <w:r w:rsidR="00E4672C">
        <w:rPr>
          <w:sz w:val="20"/>
        </w:rPr>
        <w:t>was</w:t>
      </w:r>
      <w:r w:rsidRPr="00DE482F">
        <w:rPr>
          <w:sz w:val="20"/>
        </w:rPr>
        <w:t xml:space="preserve"> dropped from the model.</w:t>
      </w:r>
    </w:p>
    <w:p w14:paraId="76807012" w14:textId="723418ED" w:rsidR="00DE482F" w:rsidRDefault="00DE482F" w:rsidP="009A6D1F">
      <w:pPr>
        <w:pStyle w:val="BodyTextIndent"/>
        <w:spacing w:after="120"/>
        <w:ind w:left="1080" w:firstLine="0"/>
        <w:rPr>
          <w:sz w:val="20"/>
        </w:rPr>
      </w:pPr>
      <w:r w:rsidRPr="00DE482F">
        <w:rPr>
          <w:sz w:val="20"/>
        </w:rPr>
        <w:t xml:space="preserve"> </w:t>
      </w:r>
    </w:p>
    <w:p w14:paraId="19CA0AB2" w14:textId="47CC6F20" w:rsidR="00E4672C" w:rsidRPr="009A6D1F" w:rsidRDefault="009A6D1F" w:rsidP="009A6D1F">
      <w:pPr>
        <w:pStyle w:val="BodyTextIndent"/>
        <w:spacing w:after="120"/>
        <w:ind w:firstLine="0"/>
        <w:rPr>
          <w:b/>
          <w:sz w:val="24"/>
          <w:szCs w:val="24"/>
        </w:rPr>
      </w:pPr>
      <w:r w:rsidRPr="009A6D1F">
        <w:rPr>
          <w:b/>
          <w:sz w:val="24"/>
          <w:szCs w:val="24"/>
        </w:rPr>
        <w:t xml:space="preserve">5. </w:t>
      </w:r>
      <w:r>
        <w:rPr>
          <w:b/>
          <w:sz w:val="24"/>
          <w:szCs w:val="24"/>
        </w:rPr>
        <w:t>IMPLEMENTATION OF R SHINY TOOL</w:t>
      </w:r>
    </w:p>
    <w:p w14:paraId="6D204B79" w14:textId="4F899664" w:rsidR="009A6D1F" w:rsidRPr="009A6D1F" w:rsidRDefault="009A6D1F" w:rsidP="00EF74F0">
      <w:pPr>
        <w:pStyle w:val="BodyTextIndent"/>
        <w:spacing w:after="120"/>
        <w:ind w:firstLine="0"/>
        <w:rPr>
          <w:sz w:val="20"/>
        </w:rPr>
      </w:pPr>
      <w:r w:rsidRPr="009A6D1F">
        <w:rPr>
          <w:sz w:val="20"/>
        </w:rPr>
        <w:t>Our end goal is to be able to come up with an efficient tool for clinicians to predict the mortality risk of ICU patients within 24 hours from admission. Also, we will want the tool to be able to help pinpoint the crucial factors that are driving the high or low mortality risk so that the clinicians can know what to pay attention to in order to reduce the patient’s risk of dying as early as possible. The Mortality Risk Calculator R Shiny App acts as an interactive platform to serve this p</w:t>
      </w:r>
      <w:r w:rsidR="00EF74F0">
        <w:rPr>
          <w:sz w:val="20"/>
        </w:rPr>
        <w:t>urpose. The link for this App is at,</w:t>
      </w:r>
      <w:r w:rsidRPr="009A6D1F">
        <w:rPr>
          <w:sz w:val="20"/>
        </w:rPr>
        <w:t xml:space="preserve"> http://julietthl.shinyapps.io/rshiny.</w:t>
      </w:r>
    </w:p>
    <w:p w14:paraId="0AFC4357" w14:textId="77777777" w:rsidR="009A6D1F" w:rsidRPr="009A6D1F" w:rsidRDefault="009A6D1F" w:rsidP="009A6D1F">
      <w:pPr>
        <w:pStyle w:val="BodyTextIndent"/>
        <w:spacing w:after="120"/>
        <w:rPr>
          <w:sz w:val="20"/>
        </w:rPr>
      </w:pPr>
    </w:p>
    <w:p w14:paraId="5AA73D08" w14:textId="62413B7D" w:rsidR="009635B2" w:rsidRDefault="009A6D1F" w:rsidP="00EF74F0">
      <w:pPr>
        <w:pStyle w:val="BodyTextIndent"/>
        <w:spacing w:after="120"/>
        <w:ind w:firstLine="0"/>
        <w:rPr>
          <w:sz w:val="20"/>
        </w:rPr>
      </w:pPr>
      <w:r w:rsidRPr="009A6D1F">
        <w:rPr>
          <w:sz w:val="20"/>
        </w:rPr>
        <w:t xml:space="preserve">This R Shiny App </w:t>
      </w:r>
      <w:r w:rsidR="00EF74F0">
        <w:rPr>
          <w:sz w:val="20"/>
        </w:rPr>
        <w:t xml:space="preserve">(see supplement figure 1) </w:t>
      </w:r>
      <w:r w:rsidRPr="009A6D1F">
        <w:rPr>
          <w:sz w:val="20"/>
        </w:rPr>
        <w:t xml:space="preserve">is interactive as it allows clinicians to choose which patient’s information they want to view by selecting his patient ID from the sidebar panel. The main panel has 3 main tabs. The first one is named as “Admission/ICU data” and it displays all the values/ raw measurements of the input variables. The second tab is “Mortality Outcomes” </w:t>
      </w:r>
      <w:r w:rsidR="00EF74F0">
        <w:rPr>
          <w:sz w:val="20"/>
        </w:rPr>
        <w:t xml:space="preserve">(see supplement figure 2) </w:t>
      </w:r>
      <w:r w:rsidRPr="009A6D1F">
        <w:rPr>
          <w:sz w:val="20"/>
        </w:rPr>
        <w:t xml:space="preserve">and it shows the predicted mortality status, mortality risk group as well as the mortality risk probability. For comparison purposes, we also included the actual mortality status as one of the columns. The last tab is the “Notes for Clinicians”, and it shows the summary of the main drivers of the patient’s low or high mortality risk. These summaries help the doctors to quickly understand a patient’s health status at first glance. </w:t>
      </w:r>
    </w:p>
    <w:p w14:paraId="38956E76" w14:textId="77777777" w:rsidR="009A6D1F" w:rsidRPr="00DE482F" w:rsidRDefault="009A6D1F" w:rsidP="00E4672C">
      <w:pPr>
        <w:pStyle w:val="BodyTextIndent"/>
        <w:spacing w:after="120"/>
        <w:ind w:left="1080" w:firstLine="0"/>
        <w:rPr>
          <w:sz w:val="20"/>
        </w:rPr>
      </w:pPr>
    </w:p>
    <w:p w14:paraId="46941F8B" w14:textId="4CDB38BA" w:rsidR="000B45D2" w:rsidRDefault="009635B2" w:rsidP="009635B2">
      <w:pPr>
        <w:pStyle w:val="BodyTextIndent"/>
        <w:spacing w:after="120"/>
        <w:ind w:firstLine="0"/>
        <w:rPr>
          <w:rFonts w:cs="Miriam"/>
          <w:b/>
          <w:sz w:val="24"/>
          <w:szCs w:val="24"/>
          <w:lang w:eastAsia="en-AU"/>
        </w:rPr>
      </w:pPr>
      <w:r>
        <w:rPr>
          <w:rFonts w:cs="Miriam"/>
          <w:b/>
          <w:sz w:val="24"/>
          <w:szCs w:val="24"/>
          <w:lang w:eastAsia="en-AU"/>
        </w:rPr>
        <w:t xml:space="preserve">6. </w:t>
      </w:r>
      <w:r w:rsidR="00DE482F">
        <w:rPr>
          <w:rFonts w:cs="Miriam"/>
          <w:b/>
          <w:sz w:val="24"/>
          <w:szCs w:val="24"/>
          <w:lang w:eastAsia="en-AU"/>
        </w:rPr>
        <w:t>CONCLUSION</w:t>
      </w:r>
    </w:p>
    <w:p w14:paraId="287ADA8A" w14:textId="78D87864" w:rsidR="002110C4" w:rsidRDefault="00193F29" w:rsidP="00BB79B5">
      <w:pPr>
        <w:pStyle w:val="BodyTextIndent"/>
        <w:spacing w:after="120"/>
        <w:ind w:firstLine="0"/>
        <w:rPr>
          <w:rFonts w:cs="Miriam"/>
          <w:bCs/>
          <w:sz w:val="20"/>
          <w:lang w:eastAsia="en-AU"/>
        </w:rPr>
      </w:pPr>
      <w:r w:rsidRPr="00193F29">
        <w:rPr>
          <w:rFonts w:cs="Miriam"/>
          <w:bCs/>
          <w:sz w:val="20"/>
          <w:lang w:eastAsia="en-AU"/>
        </w:rPr>
        <w:t>Improved mortality prediction for patients in intensive care units (ICU) remains an important challenge.</w:t>
      </w:r>
      <w:r>
        <w:rPr>
          <w:rFonts w:cs="Miriam"/>
          <w:bCs/>
          <w:sz w:val="20"/>
          <w:lang w:eastAsia="en-AU"/>
        </w:rPr>
        <w:t xml:space="preserve"> </w:t>
      </w:r>
      <w:r w:rsidRPr="00193F29">
        <w:rPr>
          <w:rFonts w:cs="Miriam"/>
          <w:bCs/>
          <w:sz w:val="20"/>
          <w:lang w:eastAsia="en-AU"/>
        </w:rPr>
        <w:t xml:space="preserve">The purpose of this study </w:t>
      </w:r>
      <w:r>
        <w:rPr>
          <w:rFonts w:cs="Miriam"/>
          <w:bCs/>
          <w:sz w:val="20"/>
          <w:lang w:eastAsia="en-AU"/>
        </w:rPr>
        <w:t>was</w:t>
      </w:r>
      <w:r w:rsidRPr="00193F29">
        <w:rPr>
          <w:rFonts w:cs="Miriam"/>
          <w:bCs/>
          <w:sz w:val="20"/>
          <w:lang w:eastAsia="en-AU"/>
        </w:rPr>
        <w:t xml:space="preserve"> to develop and evaluate a new algorithm which more accurately predicts patient mortality in ICU, using patient information of vital signs and laboratory results only in the first 24 hours of ICU admission. </w:t>
      </w:r>
    </w:p>
    <w:p w14:paraId="7394A657" w14:textId="579527E4" w:rsidR="002110C4" w:rsidRDefault="002A7F65" w:rsidP="00BB79B5">
      <w:pPr>
        <w:pStyle w:val="BodyTextIndent"/>
        <w:spacing w:after="120"/>
        <w:ind w:firstLine="0"/>
        <w:rPr>
          <w:rFonts w:cs="Miriam"/>
          <w:bCs/>
          <w:sz w:val="20"/>
          <w:lang w:eastAsia="en-AU"/>
        </w:rPr>
      </w:pPr>
      <w:r w:rsidRPr="002A7F65">
        <w:rPr>
          <w:rFonts w:cs="Miriam"/>
          <w:bCs/>
          <w:sz w:val="20"/>
          <w:lang w:eastAsia="en-AU"/>
        </w:rPr>
        <w:t xml:space="preserve">The </w:t>
      </w:r>
      <w:r>
        <w:rPr>
          <w:rFonts w:cs="Miriam"/>
          <w:bCs/>
          <w:sz w:val="20"/>
          <w:lang w:eastAsia="en-AU"/>
        </w:rPr>
        <w:t>Area under the Curve (AUC)</w:t>
      </w:r>
      <w:r w:rsidRPr="002A7F65">
        <w:rPr>
          <w:rFonts w:cs="Miriam"/>
          <w:bCs/>
          <w:sz w:val="20"/>
          <w:lang w:eastAsia="en-AU"/>
        </w:rPr>
        <w:t xml:space="preserve"> is a good metric for determining model performance</w:t>
      </w:r>
      <w:r>
        <w:rPr>
          <w:rFonts w:cs="Miriam"/>
          <w:bCs/>
          <w:sz w:val="20"/>
          <w:lang w:eastAsia="en-AU"/>
        </w:rPr>
        <w:t xml:space="preserve">. </w:t>
      </w:r>
      <w:r w:rsidR="00193F29">
        <w:rPr>
          <w:rFonts w:cs="Miriam"/>
          <w:bCs/>
          <w:sz w:val="20"/>
          <w:lang w:eastAsia="en-AU"/>
        </w:rPr>
        <w:t>Our</w:t>
      </w:r>
      <w:r>
        <w:rPr>
          <w:rFonts w:cs="Miriam"/>
          <w:bCs/>
          <w:sz w:val="20"/>
          <w:lang w:eastAsia="en-AU"/>
        </w:rPr>
        <w:t xml:space="preserve"> new</w:t>
      </w:r>
      <w:r w:rsidR="00E4672C" w:rsidRPr="00BB79B5">
        <w:rPr>
          <w:rFonts w:cs="Miriam"/>
          <w:bCs/>
          <w:sz w:val="20"/>
          <w:lang w:eastAsia="en-AU"/>
        </w:rPr>
        <w:t xml:space="preserve"> binary optimal threshold cut point </w:t>
      </w:r>
      <w:r>
        <w:rPr>
          <w:rFonts w:cs="Miriam"/>
          <w:bCs/>
          <w:sz w:val="20"/>
          <w:lang w:eastAsia="en-AU"/>
        </w:rPr>
        <w:t>algorithm</w:t>
      </w:r>
      <w:r w:rsidR="00E4672C" w:rsidRPr="00BB79B5">
        <w:rPr>
          <w:rFonts w:cs="Miriam"/>
          <w:bCs/>
          <w:sz w:val="20"/>
          <w:lang w:eastAsia="en-AU"/>
        </w:rPr>
        <w:t xml:space="preserve"> pe</w:t>
      </w:r>
      <w:r w:rsidR="00BB79B5" w:rsidRPr="00BB79B5">
        <w:rPr>
          <w:rFonts w:cs="Miriam"/>
          <w:bCs/>
          <w:sz w:val="20"/>
          <w:lang w:eastAsia="en-AU"/>
        </w:rPr>
        <w:t>r</w:t>
      </w:r>
      <w:r w:rsidR="00E4672C" w:rsidRPr="00BB79B5">
        <w:rPr>
          <w:rFonts w:cs="Miriam"/>
          <w:bCs/>
          <w:sz w:val="20"/>
          <w:lang w:eastAsia="en-AU"/>
        </w:rPr>
        <w:t>f</w:t>
      </w:r>
      <w:r w:rsidR="00BB79B5" w:rsidRPr="00BB79B5">
        <w:rPr>
          <w:rFonts w:cs="Miriam"/>
          <w:bCs/>
          <w:sz w:val="20"/>
          <w:lang w:eastAsia="en-AU"/>
        </w:rPr>
        <w:t>or</w:t>
      </w:r>
      <w:r w:rsidR="00E4672C" w:rsidRPr="00BB79B5">
        <w:rPr>
          <w:rFonts w:cs="Miriam"/>
          <w:bCs/>
          <w:sz w:val="20"/>
          <w:lang w:eastAsia="en-AU"/>
        </w:rPr>
        <w:t xml:space="preserve">med extremely well on our 5-fold cross validation dataset with </w:t>
      </w:r>
      <w:r>
        <w:rPr>
          <w:rFonts w:cs="Miriam"/>
          <w:bCs/>
          <w:sz w:val="20"/>
          <w:lang w:eastAsia="en-AU"/>
        </w:rPr>
        <w:t xml:space="preserve">an </w:t>
      </w:r>
      <w:r w:rsidR="00E4672C" w:rsidRPr="00BB79B5">
        <w:rPr>
          <w:rFonts w:cs="Miriam"/>
          <w:bCs/>
          <w:sz w:val="20"/>
          <w:lang w:eastAsia="en-AU"/>
        </w:rPr>
        <w:t xml:space="preserve">average AUC of 0.944, average sensitivity of 0.867 and average specificity of 0.876. </w:t>
      </w:r>
      <w:r>
        <w:rPr>
          <w:rFonts w:cs="Miriam"/>
          <w:bCs/>
          <w:sz w:val="20"/>
          <w:lang w:eastAsia="en-AU"/>
        </w:rPr>
        <w:t>In fact, o</w:t>
      </w:r>
      <w:r w:rsidR="00341F94" w:rsidRPr="00341F94">
        <w:rPr>
          <w:rFonts w:cs="Miriam"/>
          <w:bCs/>
          <w:sz w:val="20"/>
          <w:lang w:eastAsia="en-AU"/>
        </w:rPr>
        <w:t xml:space="preserve">ur </w:t>
      </w:r>
      <w:r>
        <w:rPr>
          <w:rFonts w:cs="Miriam"/>
          <w:bCs/>
          <w:sz w:val="20"/>
          <w:lang w:eastAsia="en-AU"/>
        </w:rPr>
        <w:t>proposed</w:t>
      </w:r>
      <w:r w:rsidR="00341F94" w:rsidRPr="00341F94">
        <w:rPr>
          <w:rFonts w:cs="Miriam"/>
          <w:bCs/>
          <w:sz w:val="20"/>
          <w:lang w:eastAsia="en-AU"/>
        </w:rPr>
        <w:t xml:space="preserve"> optimal threshold cut point</w:t>
      </w:r>
      <w:r>
        <w:rPr>
          <w:rFonts w:cs="Miriam"/>
          <w:bCs/>
          <w:sz w:val="20"/>
          <w:lang w:eastAsia="en-AU"/>
        </w:rPr>
        <w:t xml:space="preserve"> model </w:t>
      </w:r>
      <w:r w:rsidR="00341F94" w:rsidRPr="00341F94">
        <w:rPr>
          <w:rFonts w:cs="Miriam"/>
          <w:bCs/>
          <w:sz w:val="20"/>
          <w:lang w:eastAsia="en-AU"/>
        </w:rPr>
        <w:t xml:space="preserve">performed </w:t>
      </w:r>
      <w:r w:rsidR="00341F94">
        <w:rPr>
          <w:rFonts w:cs="Miriam"/>
          <w:bCs/>
          <w:sz w:val="20"/>
          <w:lang w:eastAsia="en-AU"/>
        </w:rPr>
        <w:t xml:space="preserve">substantially better in identifying </w:t>
      </w:r>
      <w:r>
        <w:rPr>
          <w:rFonts w:cs="Miriam"/>
          <w:bCs/>
          <w:sz w:val="20"/>
          <w:lang w:eastAsia="en-AU"/>
        </w:rPr>
        <w:t xml:space="preserve">ICU patients with high mortality risk compared to </w:t>
      </w:r>
      <w:r w:rsidR="00E4672C" w:rsidRPr="00BB79B5">
        <w:rPr>
          <w:rFonts w:cs="Miriam"/>
          <w:bCs/>
          <w:sz w:val="20"/>
          <w:lang w:eastAsia="en-AU"/>
        </w:rPr>
        <w:t>the current scoring systems commonly used in hospitals,</w:t>
      </w:r>
      <w:r w:rsidR="00E4672C" w:rsidRPr="00BB79B5">
        <w:rPr>
          <w:sz w:val="20"/>
        </w:rPr>
        <w:t xml:space="preserve"> </w:t>
      </w:r>
      <w:r w:rsidR="00341F94">
        <w:rPr>
          <w:sz w:val="20"/>
        </w:rPr>
        <w:t xml:space="preserve">such as the </w:t>
      </w:r>
      <w:r w:rsidR="00E4672C" w:rsidRPr="00BB79B5">
        <w:rPr>
          <w:rFonts w:cs="Miriam"/>
          <w:bCs/>
          <w:sz w:val="20"/>
          <w:lang w:eastAsia="en-AU"/>
        </w:rPr>
        <w:t>SAPS</w:t>
      </w:r>
      <w:r w:rsidR="00BB79B5">
        <w:rPr>
          <w:rFonts w:cs="Miriam"/>
          <w:bCs/>
          <w:sz w:val="20"/>
          <w:lang w:eastAsia="en-AU"/>
        </w:rPr>
        <w:t xml:space="preserve"> 11</w:t>
      </w:r>
      <w:r w:rsidR="00193F29">
        <w:rPr>
          <w:rFonts w:cs="Miriam"/>
          <w:bCs/>
          <w:sz w:val="20"/>
          <w:lang w:eastAsia="en-AU"/>
        </w:rPr>
        <w:t xml:space="preserve"> (AUC =0.771)</w:t>
      </w:r>
      <w:r w:rsidR="00E4672C" w:rsidRPr="00BB79B5">
        <w:rPr>
          <w:rFonts w:cs="Miriam"/>
          <w:bCs/>
          <w:sz w:val="20"/>
          <w:lang w:eastAsia="en-AU"/>
        </w:rPr>
        <w:t>, APACHE</w:t>
      </w:r>
      <w:r w:rsidR="00BB79B5">
        <w:rPr>
          <w:rFonts w:cs="Miriam"/>
          <w:bCs/>
          <w:sz w:val="20"/>
          <w:lang w:eastAsia="en-AU"/>
        </w:rPr>
        <w:t xml:space="preserve"> 11</w:t>
      </w:r>
      <w:r w:rsidR="00E4672C" w:rsidRPr="00BB79B5">
        <w:rPr>
          <w:rFonts w:cs="Miriam"/>
          <w:bCs/>
          <w:sz w:val="20"/>
          <w:lang w:eastAsia="en-AU"/>
        </w:rPr>
        <w:t xml:space="preserve"> </w:t>
      </w:r>
      <w:r w:rsidR="00193F29">
        <w:rPr>
          <w:rFonts w:cs="Miriam"/>
          <w:bCs/>
          <w:sz w:val="20"/>
          <w:lang w:eastAsia="en-AU"/>
        </w:rPr>
        <w:t xml:space="preserve">(AUC=0.736) </w:t>
      </w:r>
      <w:r w:rsidR="00E4672C" w:rsidRPr="00BB79B5">
        <w:rPr>
          <w:rFonts w:cs="Miriam"/>
          <w:bCs/>
          <w:sz w:val="20"/>
          <w:lang w:eastAsia="en-AU"/>
        </w:rPr>
        <w:t>and SOFA</w:t>
      </w:r>
      <w:r w:rsidR="00193F29">
        <w:rPr>
          <w:rFonts w:cs="Miriam"/>
          <w:bCs/>
          <w:sz w:val="20"/>
          <w:lang w:eastAsia="en-AU"/>
        </w:rPr>
        <w:t xml:space="preserve"> (AUC=0.699)</w:t>
      </w:r>
      <w:r w:rsidR="00341F94">
        <w:rPr>
          <w:rFonts w:cs="Miriam"/>
          <w:bCs/>
          <w:sz w:val="20"/>
          <w:lang w:eastAsia="en-AU"/>
        </w:rPr>
        <w:t xml:space="preserve">. </w:t>
      </w:r>
      <w:r w:rsidR="00E4672C" w:rsidRPr="00BB79B5">
        <w:rPr>
          <w:rFonts w:cs="Miriam"/>
          <w:bCs/>
          <w:sz w:val="20"/>
          <w:lang w:eastAsia="en-AU"/>
        </w:rPr>
        <w:t xml:space="preserve"> </w:t>
      </w:r>
    </w:p>
    <w:p w14:paraId="59751E35" w14:textId="77777777" w:rsidR="00F95B57" w:rsidRDefault="00193F29" w:rsidP="00BB79B5">
      <w:pPr>
        <w:pStyle w:val="BodyTextIndent"/>
        <w:spacing w:after="120"/>
        <w:ind w:firstLine="0"/>
        <w:rPr>
          <w:rFonts w:cs="Miriam"/>
          <w:bCs/>
          <w:sz w:val="20"/>
          <w:lang w:eastAsia="en-AU"/>
        </w:rPr>
      </w:pPr>
      <w:r>
        <w:rPr>
          <w:rFonts w:cs="Miriam"/>
          <w:bCs/>
          <w:sz w:val="20"/>
          <w:lang w:eastAsia="en-AU"/>
        </w:rPr>
        <w:t xml:space="preserve">The </w:t>
      </w:r>
      <w:r w:rsidR="00F95B57">
        <w:rPr>
          <w:rFonts w:cs="Miriam"/>
          <w:bCs/>
          <w:sz w:val="20"/>
          <w:lang w:eastAsia="en-AU"/>
        </w:rPr>
        <w:t xml:space="preserve">current mortality risk scoring systems do not take into the account history of co-morbidities. Our new binary optimal threshold algorithm included co-morbidities such as </w:t>
      </w:r>
    </w:p>
    <w:p w14:paraId="357B6D5B" w14:textId="6DFFC3AF" w:rsidR="00F95B57" w:rsidRDefault="00F95B57" w:rsidP="00F95B57">
      <w:pPr>
        <w:pStyle w:val="BodyTextIndent"/>
        <w:numPr>
          <w:ilvl w:val="0"/>
          <w:numId w:val="15"/>
        </w:numPr>
        <w:spacing w:after="120"/>
        <w:rPr>
          <w:rFonts w:cs="Miriam"/>
          <w:bCs/>
          <w:sz w:val="20"/>
          <w:lang w:eastAsia="en-AU"/>
        </w:rPr>
      </w:pPr>
      <w:r>
        <w:rPr>
          <w:rFonts w:cs="Miriam"/>
          <w:bCs/>
          <w:sz w:val="20"/>
          <w:lang w:eastAsia="en-AU"/>
        </w:rPr>
        <w:t>History of COPD</w:t>
      </w:r>
    </w:p>
    <w:p w14:paraId="3F57B38F" w14:textId="77777777" w:rsidR="00F95B57" w:rsidRDefault="00F95B57" w:rsidP="00F95B57">
      <w:pPr>
        <w:pStyle w:val="BodyTextIndent"/>
        <w:numPr>
          <w:ilvl w:val="0"/>
          <w:numId w:val="15"/>
        </w:numPr>
        <w:spacing w:after="120"/>
        <w:rPr>
          <w:rFonts w:cs="Miriam"/>
          <w:bCs/>
          <w:sz w:val="20"/>
          <w:lang w:eastAsia="en-AU"/>
        </w:rPr>
      </w:pPr>
      <w:r>
        <w:rPr>
          <w:rFonts w:cs="Miriam"/>
          <w:bCs/>
          <w:sz w:val="20"/>
          <w:lang w:eastAsia="en-AU"/>
        </w:rPr>
        <w:t>History of Cardiac Arrest</w:t>
      </w:r>
    </w:p>
    <w:p w14:paraId="26F35ED2" w14:textId="186C276E" w:rsidR="00F95B57" w:rsidRPr="00091602" w:rsidRDefault="00F95B57" w:rsidP="00091602">
      <w:pPr>
        <w:pStyle w:val="BodyTextIndent"/>
        <w:numPr>
          <w:ilvl w:val="0"/>
          <w:numId w:val="15"/>
        </w:numPr>
        <w:spacing w:after="120"/>
        <w:rPr>
          <w:rFonts w:cs="Miriam"/>
          <w:bCs/>
          <w:sz w:val="20"/>
          <w:lang w:eastAsia="en-AU"/>
        </w:rPr>
      </w:pPr>
      <w:r>
        <w:rPr>
          <w:rFonts w:cs="Miriam"/>
          <w:bCs/>
          <w:sz w:val="20"/>
          <w:lang w:eastAsia="en-AU"/>
        </w:rPr>
        <w:t>History of Cirrhosis</w:t>
      </w:r>
    </w:p>
    <w:p w14:paraId="56835C41" w14:textId="3AC75245" w:rsidR="002A7F65" w:rsidRDefault="00F95B57" w:rsidP="00F95B57">
      <w:pPr>
        <w:pStyle w:val="BodyTextIndent"/>
        <w:spacing w:after="120"/>
        <w:ind w:firstLine="0"/>
        <w:rPr>
          <w:rFonts w:cs="Miriam"/>
          <w:bCs/>
          <w:sz w:val="20"/>
          <w:lang w:eastAsia="en-AU"/>
        </w:rPr>
      </w:pPr>
      <w:r>
        <w:rPr>
          <w:rFonts w:cs="Miriam"/>
          <w:bCs/>
          <w:sz w:val="20"/>
          <w:lang w:eastAsia="en-AU"/>
        </w:rPr>
        <w:t>Our study</w:t>
      </w:r>
      <w:r w:rsidR="002A7F65" w:rsidRPr="00F95B57">
        <w:rPr>
          <w:rFonts w:cs="Miriam"/>
          <w:bCs/>
          <w:sz w:val="20"/>
          <w:lang w:eastAsia="en-AU"/>
        </w:rPr>
        <w:t xml:space="preserve"> predict</w:t>
      </w:r>
      <w:r>
        <w:rPr>
          <w:rFonts w:cs="Miriam"/>
          <w:bCs/>
          <w:sz w:val="20"/>
          <w:lang w:eastAsia="en-AU"/>
        </w:rPr>
        <w:t>s</w:t>
      </w:r>
      <w:r w:rsidR="002A7F65" w:rsidRPr="00F95B57">
        <w:rPr>
          <w:rFonts w:cs="Miriam"/>
          <w:bCs/>
          <w:sz w:val="20"/>
          <w:lang w:eastAsia="en-AU"/>
        </w:rPr>
        <w:t xml:space="preserve"> patient mortality based on vitals</w:t>
      </w:r>
      <w:r>
        <w:rPr>
          <w:rFonts w:cs="Miriam"/>
          <w:bCs/>
          <w:sz w:val="20"/>
          <w:lang w:eastAsia="en-AU"/>
        </w:rPr>
        <w:t>, demographics, and lab results</w:t>
      </w:r>
      <w:r w:rsidR="002A7F65" w:rsidRPr="00F95B57">
        <w:rPr>
          <w:rFonts w:cs="Miriam"/>
          <w:bCs/>
          <w:sz w:val="20"/>
          <w:lang w:eastAsia="en-AU"/>
        </w:rPr>
        <w:t xml:space="preserve"> during the first </w:t>
      </w:r>
      <w:r>
        <w:rPr>
          <w:rFonts w:cs="Miriam"/>
          <w:bCs/>
          <w:sz w:val="20"/>
          <w:lang w:eastAsia="en-AU"/>
        </w:rPr>
        <w:t>24</w:t>
      </w:r>
      <w:r w:rsidR="002A7F65" w:rsidRPr="00F95B57">
        <w:rPr>
          <w:rFonts w:cs="Miriam"/>
          <w:bCs/>
          <w:sz w:val="20"/>
          <w:lang w:eastAsia="en-AU"/>
        </w:rPr>
        <w:t xml:space="preserve"> hours, </w:t>
      </w:r>
      <w:proofErr w:type="gramStart"/>
      <w:r>
        <w:rPr>
          <w:rFonts w:cs="Miriam"/>
          <w:bCs/>
          <w:sz w:val="20"/>
          <w:lang w:eastAsia="en-AU"/>
        </w:rPr>
        <w:t xml:space="preserve">with </w:t>
      </w:r>
      <w:r w:rsidR="002A7F65" w:rsidRPr="00F95B57">
        <w:rPr>
          <w:rFonts w:cs="Miriam"/>
          <w:bCs/>
          <w:sz w:val="20"/>
          <w:lang w:eastAsia="en-AU"/>
        </w:rPr>
        <w:t xml:space="preserve"> </w:t>
      </w:r>
      <w:r w:rsidR="002110C4">
        <w:rPr>
          <w:rFonts w:cs="Miriam"/>
          <w:bCs/>
          <w:sz w:val="20"/>
          <w:lang w:eastAsia="en-AU"/>
        </w:rPr>
        <w:t>new</w:t>
      </w:r>
      <w:proofErr w:type="gramEnd"/>
      <w:r w:rsidR="002110C4">
        <w:rPr>
          <w:rFonts w:cs="Miriam"/>
          <w:bCs/>
          <w:sz w:val="20"/>
          <w:lang w:eastAsia="en-AU"/>
        </w:rPr>
        <w:t xml:space="preserve"> identified key predictors </w:t>
      </w:r>
      <w:r w:rsidR="00456332">
        <w:rPr>
          <w:rFonts w:cs="Miriam"/>
          <w:bCs/>
          <w:sz w:val="20"/>
          <w:lang w:eastAsia="en-AU"/>
        </w:rPr>
        <w:t>for</w:t>
      </w:r>
      <w:r w:rsidR="002110C4">
        <w:rPr>
          <w:rFonts w:cs="Miriam"/>
          <w:bCs/>
          <w:sz w:val="20"/>
          <w:lang w:eastAsia="en-AU"/>
        </w:rPr>
        <w:t xml:space="preserve"> ICU mortality risk. See Table </w:t>
      </w:r>
      <w:r w:rsidR="00580402">
        <w:rPr>
          <w:rFonts w:cs="Miriam"/>
          <w:bCs/>
          <w:sz w:val="20"/>
          <w:lang w:eastAsia="en-AU"/>
        </w:rPr>
        <w:t>7</w:t>
      </w:r>
      <w:r w:rsidR="002110C4">
        <w:rPr>
          <w:rFonts w:cs="Miriam"/>
          <w:bCs/>
          <w:sz w:val="20"/>
          <w:lang w:eastAsia="en-AU"/>
        </w:rPr>
        <w:t xml:space="preserve"> below.</w:t>
      </w:r>
    </w:p>
    <w:p w14:paraId="2BAFBDC7" w14:textId="19DE1D4D" w:rsidR="00580402" w:rsidRPr="00F95B57" w:rsidRDefault="00456332" w:rsidP="00F95B57">
      <w:pPr>
        <w:pStyle w:val="BodyTextIndent"/>
        <w:spacing w:after="120"/>
        <w:ind w:firstLine="0"/>
        <w:rPr>
          <w:rFonts w:cs="Miriam"/>
          <w:bCs/>
          <w:sz w:val="20"/>
          <w:lang w:eastAsia="en-AU"/>
        </w:rPr>
      </w:pPr>
      <w:r w:rsidRPr="00456332">
        <w:rPr>
          <w:rFonts w:cs="Miriam"/>
          <w:bCs/>
          <w:sz w:val="20"/>
          <w:lang w:eastAsia="en-AU"/>
        </w:rPr>
        <w:t xml:space="preserve">TABLE </w:t>
      </w:r>
      <w:r>
        <w:rPr>
          <w:rFonts w:cs="Miriam"/>
          <w:bCs/>
          <w:sz w:val="20"/>
          <w:lang w:eastAsia="en-AU"/>
        </w:rPr>
        <w:t>7</w:t>
      </w:r>
      <w:r w:rsidRPr="00456332">
        <w:rPr>
          <w:rFonts w:cs="Miriam"/>
          <w:bCs/>
          <w:sz w:val="20"/>
          <w:lang w:eastAsia="en-AU"/>
        </w:rPr>
        <w:t xml:space="preserve">. </w:t>
      </w:r>
      <w:r>
        <w:rPr>
          <w:rFonts w:cs="Miriam"/>
          <w:bCs/>
          <w:sz w:val="20"/>
          <w:lang w:eastAsia="en-AU"/>
        </w:rPr>
        <w:t>New Key Predictors for ICU Mortality Risk</w:t>
      </w:r>
    </w:p>
    <w:tbl>
      <w:tblPr>
        <w:tblStyle w:val="TableGrid"/>
        <w:tblW w:w="0" w:type="auto"/>
        <w:tblLook w:val="04A0" w:firstRow="1" w:lastRow="0" w:firstColumn="1" w:lastColumn="0" w:noHBand="0" w:noVBand="1"/>
      </w:tblPr>
      <w:tblGrid>
        <w:gridCol w:w="1597"/>
        <w:gridCol w:w="1597"/>
        <w:gridCol w:w="1598"/>
      </w:tblGrid>
      <w:tr w:rsidR="002110C4" w14:paraId="3E4B56AC" w14:textId="77777777" w:rsidTr="002110C4">
        <w:tc>
          <w:tcPr>
            <w:tcW w:w="1597" w:type="dxa"/>
          </w:tcPr>
          <w:p w14:paraId="42FDA8A3" w14:textId="3DE1900F" w:rsidR="002110C4" w:rsidRDefault="002110C4" w:rsidP="00BB79B5">
            <w:pPr>
              <w:pStyle w:val="BodyTextIndent"/>
              <w:spacing w:after="120"/>
              <w:ind w:firstLine="0"/>
              <w:rPr>
                <w:rFonts w:cs="Miriam"/>
                <w:bCs/>
                <w:sz w:val="20"/>
                <w:lang w:eastAsia="en-AU"/>
              </w:rPr>
            </w:pPr>
            <w:r>
              <w:rPr>
                <w:rFonts w:cs="Miriam"/>
                <w:bCs/>
                <w:sz w:val="20"/>
                <w:lang w:eastAsia="en-AU"/>
              </w:rPr>
              <w:t>Organ System</w:t>
            </w:r>
          </w:p>
        </w:tc>
        <w:tc>
          <w:tcPr>
            <w:tcW w:w="1597" w:type="dxa"/>
          </w:tcPr>
          <w:p w14:paraId="183B3D60" w14:textId="6F9002D0" w:rsidR="002110C4" w:rsidRDefault="002110C4" w:rsidP="00BB79B5">
            <w:pPr>
              <w:pStyle w:val="BodyTextIndent"/>
              <w:spacing w:after="120"/>
              <w:ind w:firstLine="0"/>
              <w:rPr>
                <w:rFonts w:cs="Miriam"/>
                <w:bCs/>
                <w:sz w:val="20"/>
                <w:lang w:eastAsia="en-AU"/>
              </w:rPr>
            </w:pPr>
            <w:r>
              <w:rPr>
                <w:rFonts w:cs="Miriam"/>
                <w:bCs/>
                <w:sz w:val="20"/>
                <w:lang w:eastAsia="en-AU"/>
              </w:rPr>
              <w:t>New Variables</w:t>
            </w:r>
          </w:p>
        </w:tc>
        <w:tc>
          <w:tcPr>
            <w:tcW w:w="1598" w:type="dxa"/>
          </w:tcPr>
          <w:p w14:paraId="33AE3C48" w14:textId="75F9996E" w:rsidR="002110C4" w:rsidRDefault="002110C4" w:rsidP="00BB79B5">
            <w:pPr>
              <w:pStyle w:val="BodyTextIndent"/>
              <w:spacing w:after="120"/>
              <w:ind w:firstLine="0"/>
              <w:rPr>
                <w:rFonts w:cs="Miriam"/>
                <w:bCs/>
                <w:sz w:val="20"/>
                <w:lang w:eastAsia="en-AU"/>
              </w:rPr>
            </w:pPr>
            <w:r>
              <w:rPr>
                <w:rFonts w:cs="Miriam"/>
                <w:bCs/>
                <w:sz w:val="20"/>
                <w:lang w:eastAsia="en-AU"/>
              </w:rPr>
              <w:t>Contribution (%)</w:t>
            </w:r>
          </w:p>
        </w:tc>
      </w:tr>
      <w:tr w:rsidR="002110C4" w14:paraId="7D00DC07" w14:textId="77777777" w:rsidTr="002110C4">
        <w:tc>
          <w:tcPr>
            <w:tcW w:w="1597" w:type="dxa"/>
          </w:tcPr>
          <w:p w14:paraId="6B48C705" w14:textId="3A1C44FA" w:rsidR="002110C4" w:rsidRDefault="002110C4" w:rsidP="00BB79B5">
            <w:pPr>
              <w:pStyle w:val="BodyTextIndent"/>
              <w:spacing w:after="120"/>
              <w:ind w:firstLine="0"/>
              <w:rPr>
                <w:rFonts w:cs="Miriam"/>
                <w:bCs/>
                <w:sz w:val="20"/>
                <w:lang w:eastAsia="en-AU"/>
              </w:rPr>
            </w:pPr>
            <w:proofErr w:type="spellStart"/>
            <w:r>
              <w:rPr>
                <w:rFonts w:cs="Miriam"/>
                <w:bCs/>
                <w:sz w:val="20"/>
                <w:lang w:eastAsia="en-AU"/>
              </w:rPr>
              <w:t>Cardiovascualr</w:t>
            </w:r>
            <w:proofErr w:type="spellEnd"/>
          </w:p>
        </w:tc>
        <w:tc>
          <w:tcPr>
            <w:tcW w:w="1597" w:type="dxa"/>
          </w:tcPr>
          <w:p w14:paraId="6207F00B" w14:textId="2DDEF7B1" w:rsidR="002110C4" w:rsidRDefault="002110C4" w:rsidP="002110C4">
            <w:pPr>
              <w:pStyle w:val="BodyTextIndent"/>
              <w:spacing w:after="120"/>
              <w:ind w:firstLine="0"/>
              <w:jc w:val="left"/>
              <w:rPr>
                <w:rFonts w:cs="Miriam"/>
                <w:bCs/>
                <w:sz w:val="20"/>
                <w:lang w:eastAsia="en-AU"/>
              </w:rPr>
            </w:pPr>
            <w:r>
              <w:rPr>
                <w:rFonts w:cs="Miriam"/>
                <w:bCs/>
                <w:sz w:val="20"/>
                <w:lang w:eastAsia="en-AU"/>
              </w:rPr>
              <w:t>History of Cardiac Arrest</w:t>
            </w:r>
          </w:p>
        </w:tc>
        <w:tc>
          <w:tcPr>
            <w:tcW w:w="1598" w:type="dxa"/>
          </w:tcPr>
          <w:p w14:paraId="6590BF1E" w14:textId="1982674B" w:rsidR="002110C4" w:rsidRDefault="002110C4" w:rsidP="00BB79B5">
            <w:pPr>
              <w:pStyle w:val="BodyTextIndent"/>
              <w:spacing w:after="120"/>
              <w:ind w:firstLine="0"/>
              <w:rPr>
                <w:rFonts w:cs="Miriam"/>
                <w:bCs/>
                <w:sz w:val="20"/>
                <w:lang w:eastAsia="en-AU"/>
              </w:rPr>
            </w:pPr>
            <w:r>
              <w:rPr>
                <w:rFonts w:cs="Miriam"/>
                <w:bCs/>
                <w:sz w:val="20"/>
                <w:lang w:eastAsia="en-AU"/>
              </w:rPr>
              <w:t>4.02%</w:t>
            </w:r>
          </w:p>
        </w:tc>
      </w:tr>
      <w:tr w:rsidR="002110C4" w14:paraId="1EA7A0EE" w14:textId="77777777" w:rsidTr="002110C4">
        <w:tc>
          <w:tcPr>
            <w:tcW w:w="1597" w:type="dxa"/>
          </w:tcPr>
          <w:p w14:paraId="2505FB98" w14:textId="67323AEC" w:rsidR="002110C4" w:rsidRDefault="002110C4" w:rsidP="00BB79B5">
            <w:pPr>
              <w:pStyle w:val="BodyTextIndent"/>
              <w:spacing w:after="120"/>
              <w:ind w:firstLine="0"/>
              <w:rPr>
                <w:rFonts w:cs="Miriam"/>
                <w:bCs/>
                <w:sz w:val="20"/>
                <w:lang w:eastAsia="en-AU"/>
              </w:rPr>
            </w:pPr>
            <w:r>
              <w:rPr>
                <w:rFonts w:cs="Miriam"/>
                <w:bCs/>
                <w:sz w:val="20"/>
                <w:lang w:eastAsia="en-AU"/>
              </w:rPr>
              <w:t>Others</w:t>
            </w:r>
          </w:p>
        </w:tc>
        <w:tc>
          <w:tcPr>
            <w:tcW w:w="1597" w:type="dxa"/>
          </w:tcPr>
          <w:p w14:paraId="7191C437" w14:textId="2CC74C7D" w:rsidR="002110C4" w:rsidRDefault="002110C4" w:rsidP="00BB79B5">
            <w:pPr>
              <w:pStyle w:val="BodyTextIndent"/>
              <w:spacing w:after="120"/>
              <w:ind w:firstLine="0"/>
              <w:rPr>
                <w:rFonts w:cs="Miriam"/>
                <w:bCs/>
                <w:sz w:val="20"/>
                <w:lang w:eastAsia="en-AU"/>
              </w:rPr>
            </w:pPr>
            <w:r>
              <w:rPr>
                <w:rFonts w:cs="Miriam"/>
                <w:bCs/>
                <w:sz w:val="20"/>
                <w:lang w:eastAsia="en-AU"/>
              </w:rPr>
              <w:t>History of COPD</w:t>
            </w:r>
          </w:p>
        </w:tc>
        <w:tc>
          <w:tcPr>
            <w:tcW w:w="1598" w:type="dxa"/>
          </w:tcPr>
          <w:p w14:paraId="0021758F" w14:textId="1B239758" w:rsidR="002110C4" w:rsidRDefault="002110C4" w:rsidP="00BB79B5">
            <w:pPr>
              <w:pStyle w:val="BodyTextIndent"/>
              <w:spacing w:after="120"/>
              <w:ind w:firstLine="0"/>
              <w:rPr>
                <w:rFonts w:cs="Miriam"/>
                <w:bCs/>
                <w:sz w:val="20"/>
                <w:lang w:eastAsia="en-AU"/>
              </w:rPr>
            </w:pPr>
            <w:r>
              <w:rPr>
                <w:rFonts w:cs="Miriam"/>
                <w:bCs/>
                <w:sz w:val="20"/>
                <w:lang w:eastAsia="en-AU"/>
              </w:rPr>
              <w:t>2.8%</w:t>
            </w:r>
          </w:p>
        </w:tc>
      </w:tr>
      <w:tr w:rsidR="002110C4" w14:paraId="05E85C51" w14:textId="77777777" w:rsidTr="002110C4">
        <w:tc>
          <w:tcPr>
            <w:tcW w:w="1597" w:type="dxa"/>
          </w:tcPr>
          <w:p w14:paraId="1FD583DC" w14:textId="76681E8F" w:rsidR="002110C4" w:rsidRDefault="002110C4" w:rsidP="00BB79B5">
            <w:pPr>
              <w:pStyle w:val="BodyTextIndent"/>
              <w:spacing w:after="120"/>
              <w:ind w:firstLine="0"/>
              <w:rPr>
                <w:rFonts w:cs="Miriam"/>
                <w:bCs/>
                <w:sz w:val="20"/>
                <w:lang w:eastAsia="en-AU"/>
              </w:rPr>
            </w:pPr>
            <w:r>
              <w:rPr>
                <w:rFonts w:cs="Miriam"/>
                <w:bCs/>
                <w:sz w:val="20"/>
                <w:lang w:eastAsia="en-AU"/>
              </w:rPr>
              <w:t>Kidney</w:t>
            </w:r>
          </w:p>
        </w:tc>
        <w:tc>
          <w:tcPr>
            <w:tcW w:w="1597" w:type="dxa"/>
          </w:tcPr>
          <w:p w14:paraId="5D305607" w14:textId="6ACE9E26" w:rsidR="002110C4" w:rsidRDefault="002110C4" w:rsidP="00BB79B5">
            <w:pPr>
              <w:pStyle w:val="BodyTextIndent"/>
              <w:spacing w:after="120"/>
              <w:ind w:firstLine="0"/>
              <w:rPr>
                <w:rFonts w:cs="Miriam"/>
                <w:bCs/>
                <w:sz w:val="20"/>
                <w:lang w:eastAsia="en-AU"/>
              </w:rPr>
            </w:pPr>
            <w:r>
              <w:rPr>
                <w:rFonts w:cs="Miriam"/>
                <w:bCs/>
                <w:sz w:val="20"/>
                <w:lang w:eastAsia="en-AU"/>
              </w:rPr>
              <w:t xml:space="preserve">Foley </w:t>
            </w:r>
          </w:p>
        </w:tc>
        <w:tc>
          <w:tcPr>
            <w:tcW w:w="1598" w:type="dxa"/>
          </w:tcPr>
          <w:p w14:paraId="226132D8" w14:textId="1A3D46DB" w:rsidR="002110C4" w:rsidRDefault="002110C4" w:rsidP="00BB79B5">
            <w:pPr>
              <w:pStyle w:val="BodyTextIndent"/>
              <w:spacing w:after="120"/>
              <w:ind w:firstLine="0"/>
              <w:rPr>
                <w:rFonts w:cs="Miriam"/>
                <w:bCs/>
                <w:sz w:val="20"/>
                <w:lang w:eastAsia="en-AU"/>
              </w:rPr>
            </w:pPr>
            <w:r>
              <w:rPr>
                <w:rFonts w:cs="Miriam"/>
                <w:bCs/>
                <w:sz w:val="20"/>
                <w:lang w:eastAsia="en-AU"/>
              </w:rPr>
              <w:t>2.78%</w:t>
            </w:r>
          </w:p>
        </w:tc>
      </w:tr>
    </w:tbl>
    <w:p w14:paraId="7E89EB66" w14:textId="0F09A592" w:rsidR="00BB79B5" w:rsidRDefault="00BB79B5" w:rsidP="00BB79B5">
      <w:pPr>
        <w:pStyle w:val="BodyTextIndent"/>
        <w:spacing w:after="120"/>
        <w:ind w:firstLine="0"/>
        <w:rPr>
          <w:rFonts w:cs="Miriam"/>
          <w:bCs/>
          <w:sz w:val="20"/>
          <w:lang w:eastAsia="en-AU"/>
        </w:rPr>
      </w:pPr>
    </w:p>
    <w:p w14:paraId="14EF1C81" w14:textId="2F24BA74" w:rsidR="00402028" w:rsidRPr="00402028" w:rsidRDefault="002110C4" w:rsidP="00EB258C">
      <w:pPr>
        <w:pStyle w:val="BodyTextIndent"/>
        <w:spacing w:after="120"/>
        <w:ind w:firstLine="0"/>
        <w:rPr>
          <w:rFonts w:cs="Miriam"/>
          <w:bCs/>
          <w:sz w:val="20"/>
          <w:lang w:eastAsia="en-AU"/>
        </w:rPr>
      </w:pPr>
      <w:r>
        <w:rPr>
          <w:rFonts w:cs="Miriam"/>
          <w:bCs/>
          <w:sz w:val="20"/>
          <w:lang w:eastAsia="en-AU"/>
        </w:rPr>
        <w:t xml:space="preserve">While PO2(120-125), Age (&gt;=73) and Eye opening are the top three variables of importance for identifying ICU mortality risk, H/O Cardiac Arrest contribute, H/O COPD and Foley are in the top ten most important variables (see </w:t>
      </w:r>
      <w:r w:rsidR="00456332">
        <w:rPr>
          <w:rFonts w:cs="Miriam"/>
          <w:bCs/>
          <w:sz w:val="20"/>
          <w:lang w:eastAsia="en-AU"/>
        </w:rPr>
        <w:t>figure 1</w:t>
      </w:r>
      <w:r>
        <w:rPr>
          <w:rFonts w:cs="Miriam"/>
          <w:bCs/>
          <w:sz w:val="20"/>
          <w:lang w:eastAsia="en-AU"/>
        </w:rPr>
        <w:t>)</w:t>
      </w:r>
      <w:r w:rsidR="00402028">
        <w:rPr>
          <w:rFonts w:cs="Miriam"/>
          <w:bCs/>
          <w:sz w:val="20"/>
          <w:lang w:eastAsia="en-AU"/>
        </w:rPr>
        <w:t>.</w:t>
      </w:r>
    </w:p>
    <w:p w14:paraId="2FE184E9" w14:textId="4598A601" w:rsidR="00EB258C" w:rsidRDefault="00402028" w:rsidP="00BB79B5">
      <w:pPr>
        <w:rPr>
          <w:rFonts w:cs="Miriam"/>
          <w:bCs/>
          <w:sz w:val="20"/>
          <w:lang w:eastAsia="en-AU"/>
        </w:rPr>
      </w:pPr>
      <w:r>
        <w:rPr>
          <w:rFonts w:cs="Miriam"/>
          <w:bCs/>
          <w:sz w:val="20"/>
          <w:lang w:eastAsia="en-AU"/>
        </w:rPr>
        <w:t xml:space="preserve">Our new algorithm has made substantial improvements for </w:t>
      </w:r>
      <w:r w:rsidR="00EB258C" w:rsidRPr="00BB79B5">
        <w:rPr>
          <w:rFonts w:cs="Miriam"/>
          <w:bCs/>
          <w:sz w:val="20"/>
          <w:lang w:eastAsia="en-AU"/>
        </w:rPr>
        <w:t xml:space="preserve">predicting </w:t>
      </w:r>
      <w:r>
        <w:rPr>
          <w:rFonts w:cs="Miriam"/>
          <w:bCs/>
          <w:sz w:val="20"/>
          <w:lang w:eastAsia="en-AU"/>
        </w:rPr>
        <w:t xml:space="preserve">ICU </w:t>
      </w:r>
      <w:r w:rsidR="00EB258C" w:rsidRPr="00BB79B5">
        <w:rPr>
          <w:rFonts w:cs="Miriam"/>
          <w:bCs/>
          <w:sz w:val="20"/>
          <w:lang w:eastAsia="en-AU"/>
        </w:rPr>
        <w:t>mortality risk of patients</w:t>
      </w:r>
      <w:r>
        <w:rPr>
          <w:rFonts w:cs="Miriam"/>
          <w:bCs/>
          <w:sz w:val="20"/>
          <w:lang w:eastAsia="en-AU"/>
        </w:rPr>
        <w:t>, an</w:t>
      </w:r>
      <w:r w:rsidR="00EB258C" w:rsidRPr="00BB79B5">
        <w:rPr>
          <w:rFonts w:cs="Miriam"/>
          <w:bCs/>
          <w:sz w:val="20"/>
          <w:lang w:eastAsia="en-AU"/>
        </w:rPr>
        <w:t xml:space="preserve"> </w:t>
      </w:r>
      <w:r>
        <w:rPr>
          <w:rFonts w:cs="Miriam"/>
          <w:bCs/>
          <w:sz w:val="20"/>
          <w:lang w:eastAsia="en-AU"/>
        </w:rPr>
        <w:t>increased accuracy of</w:t>
      </w:r>
      <w:r w:rsidR="00EB258C" w:rsidRPr="00BB79B5">
        <w:rPr>
          <w:rFonts w:cs="Miriam"/>
          <w:bCs/>
          <w:sz w:val="20"/>
          <w:lang w:eastAsia="en-AU"/>
        </w:rPr>
        <w:t xml:space="preserve"> at least 1</w:t>
      </w:r>
      <w:r w:rsidR="004C43EC">
        <w:rPr>
          <w:rFonts w:cs="Miriam"/>
          <w:bCs/>
          <w:sz w:val="20"/>
          <w:lang w:eastAsia="en-AU"/>
        </w:rPr>
        <w:t>7</w:t>
      </w:r>
      <w:r w:rsidR="00EB258C" w:rsidRPr="00BB79B5">
        <w:rPr>
          <w:rFonts w:cs="Miriam"/>
          <w:bCs/>
          <w:sz w:val="20"/>
          <w:lang w:eastAsia="en-AU"/>
        </w:rPr>
        <w:t>%</w:t>
      </w:r>
      <w:r>
        <w:rPr>
          <w:rFonts w:cs="Miriam"/>
          <w:bCs/>
          <w:sz w:val="20"/>
          <w:lang w:eastAsia="en-AU"/>
        </w:rPr>
        <w:t xml:space="preserve"> when compared to current scoring systems. Further, </w:t>
      </w:r>
      <w:bookmarkStart w:id="1" w:name="_Hlk26932265"/>
      <w:r w:rsidR="00EB258C" w:rsidRPr="00BB79B5">
        <w:rPr>
          <w:rFonts w:cs="Miriam"/>
          <w:bCs/>
          <w:sz w:val="20"/>
          <w:lang w:eastAsia="en-AU"/>
        </w:rPr>
        <w:t>SAPS</w:t>
      </w:r>
      <w:r w:rsidR="00F95B57">
        <w:rPr>
          <w:rFonts w:cs="Miriam"/>
          <w:bCs/>
          <w:sz w:val="20"/>
          <w:lang w:eastAsia="en-AU"/>
        </w:rPr>
        <w:t xml:space="preserve"> 11, </w:t>
      </w:r>
      <w:r w:rsidR="00EB258C" w:rsidRPr="00BB79B5">
        <w:rPr>
          <w:rFonts w:cs="Miriam"/>
          <w:bCs/>
          <w:sz w:val="20"/>
          <w:lang w:eastAsia="en-AU"/>
        </w:rPr>
        <w:t>APACHE</w:t>
      </w:r>
      <w:r w:rsidR="00F95B57">
        <w:rPr>
          <w:rFonts w:cs="Miriam"/>
          <w:bCs/>
          <w:sz w:val="20"/>
          <w:lang w:eastAsia="en-AU"/>
        </w:rPr>
        <w:t xml:space="preserve"> 11</w:t>
      </w:r>
      <w:r w:rsidR="00EB258C" w:rsidRPr="00BB79B5">
        <w:rPr>
          <w:rFonts w:cs="Miriam"/>
          <w:bCs/>
          <w:sz w:val="20"/>
          <w:lang w:eastAsia="en-AU"/>
        </w:rPr>
        <w:t xml:space="preserve"> </w:t>
      </w:r>
      <w:r w:rsidR="00F95B57">
        <w:rPr>
          <w:rFonts w:cs="Miriam"/>
          <w:bCs/>
          <w:sz w:val="20"/>
          <w:lang w:eastAsia="en-AU"/>
        </w:rPr>
        <w:t xml:space="preserve">and SOFA </w:t>
      </w:r>
      <w:r w:rsidR="00EB258C" w:rsidRPr="00BB79B5">
        <w:rPr>
          <w:rFonts w:cs="Miriam"/>
          <w:bCs/>
          <w:sz w:val="20"/>
          <w:lang w:eastAsia="en-AU"/>
        </w:rPr>
        <w:t xml:space="preserve">are static algorithms whereas our </w:t>
      </w:r>
      <w:r w:rsidR="00F95B57">
        <w:rPr>
          <w:rFonts w:cs="Miriam"/>
          <w:bCs/>
          <w:sz w:val="20"/>
          <w:lang w:eastAsia="en-AU"/>
        </w:rPr>
        <w:t xml:space="preserve">new optimal threshold algorithm </w:t>
      </w:r>
      <w:r w:rsidR="00EB258C" w:rsidRPr="00BB79B5">
        <w:rPr>
          <w:rFonts w:cs="Miriam"/>
          <w:bCs/>
          <w:sz w:val="20"/>
          <w:lang w:eastAsia="en-AU"/>
        </w:rPr>
        <w:t xml:space="preserve">is a data-driven algorithm </w:t>
      </w:r>
      <w:r w:rsidR="00F95B57">
        <w:rPr>
          <w:rFonts w:cs="Miriam"/>
          <w:bCs/>
          <w:sz w:val="20"/>
          <w:lang w:eastAsia="en-AU"/>
        </w:rPr>
        <w:t>which</w:t>
      </w:r>
      <w:r w:rsidR="00EB258C" w:rsidRPr="00BB79B5">
        <w:rPr>
          <w:rFonts w:cs="Miriam"/>
          <w:bCs/>
          <w:sz w:val="20"/>
          <w:lang w:eastAsia="en-AU"/>
        </w:rPr>
        <w:t xml:space="preserve"> predict</w:t>
      </w:r>
      <w:r w:rsidR="00F95B57">
        <w:rPr>
          <w:rFonts w:cs="Miriam"/>
          <w:bCs/>
          <w:sz w:val="20"/>
          <w:lang w:eastAsia="en-AU"/>
        </w:rPr>
        <w:t>s</w:t>
      </w:r>
      <w:r w:rsidR="00EB258C" w:rsidRPr="00BB79B5">
        <w:rPr>
          <w:rFonts w:cs="Miriam"/>
          <w:bCs/>
          <w:sz w:val="20"/>
          <w:lang w:eastAsia="en-AU"/>
        </w:rPr>
        <w:t xml:space="preserve"> mortality in ICU patients in real-time and may be useful for the timely identification of deteriorating patients.</w:t>
      </w:r>
    </w:p>
    <w:bookmarkEnd w:id="1"/>
    <w:p w14:paraId="6FDD6B73" w14:textId="5BD5B062" w:rsidR="001D2889" w:rsidRPr="00BB79B5" w:rsidRDefault="001D2889" w:rsidP="00BB79B5">
      <w:pPr>
        <w:rPr>
          <w:rFonts w:cs="Miriam"/>
          <w:bCs/>
          <w:sz w:val="20"/>
          <w:lang w:eastAsia="en-AU"/>
        </w:rPr>
      </w:pPr>
    </w:p>
    <w:p w14:paraId="38B0C7AE" w14:textId="3AD92727" w:rsidR="008B197E" w:rsidRDefault="009635B2" w:rsidP="009635B2">
      <w:pPr>
        <w:pStyle w:val="Heading1"/>
        <w:numPr>
          <w:ilvl w:val="0"/>
          <w:numId w:val="0"/>
        </w:numPr>
        <w:spacing w:before="120"/>
      </w:pPr>
      <w:r>
        <w:lastRenderedPageBreak/>
        <w:t xml:space="preserve">7. </w:t>
      </w:r>
      <w:r w:rsidR="008B197E">
        <w:t>REFERENCES</w:t>
      </w:r>
    </w:p>
    <w:p w14:paraId="791D24C2" w14:textId="6D7FBF56" w:rsidR="009676FA" w:rsidRPr="009676FA" w:rsidRDefault="009676FA" w:rsidP="009676FA">
      <w:pPr>
        <w:pStyle w:val="references"/>
        <w:numPr>
          <w:ilvl w:val="0"/>
          <w:numId w:val="0"/>
        </w:numPr>
        <w:ind w:left="360"/>
        <w:rPr>
          <w:rFonts w:eastAsiaTheme="minorEastAsia"/>
          <w:noProof w:val="0"/>
          <w:sz w:val="18"/>
          <w:szCs w:val="20"/>
        </w:rPr>
      </w:pPr>
    </w:p>
    <w:p w14:paraId="6E1814B2" w14:textId="4CE23797" w:rsidR="009676FA" w:rsidRPr="009676FA" w:rsidRDefault="009676FA" w:rsidP="00456332">
      <w:pPr>
        <w:pStyle w:val="references"/>
        <w:ind w:left="357" w:hanging="357"/>
        <w:rPr>
          <w:rFonts w:eastAsiaTheme="minorEastAsia"/>
          <w:noProof w:val="0"/>
          <w:sz w:val="20"/>
          <w:szCs w:val="20"/>
        </w:rPr>
      </w:pPr>
      <w:proofErr w:type="spellStart"/>
      <w:r w:rsidRPr="009676FA">
        <w:rPr>
          <w:rFonts w:eastAsiaTheme="minorEastAsia"/>
          <w:noProof w:val="0"/>
          <w:sz w:val="20"/>
          <w:szCs w:val="20"/>
        </w:rPr>
        <w:t>Sheth</w:t>
      </w:r>
      <w:proofErr w:type="spellEnd"/>
      <w:r w:rsidRPr="009676FA">
        <w:rPr>
          <w:rFonts w:eastAsiaTheme="minorEastAsia"/>
          <w:noProof w:val="0"/>
          <w:sz w:val="20"/>
          <w:szCs w:val="20"/>
        </w:rPr>
        <w:t>, M. Predicting Mortality for P</w:t>
      </w:r>
      <w:r w:rsidR="00456332">
        <w:rPr>
          <w:rFonts w:eastAsiaTheme="minorEastAsia"/>
          <w:noProof w:val="0"/>
          <w:sz w:val="20"/>
          <w:szCs w:val="20"/>
        </w:rPr>
        <w:t xml:space="preserve">atients in Critical Care: A Univariate Flagging Approach. </w:t>
      </w:r>
      <w:r w:rsidRPr="009676FA">
        <w:rPr>
          <w:rFonts w:eastAsiaTheme="minorEastAsia"/>
          <w:noProof w:val="0"/>
          <w:sz w:val="20"/>
          <w:szCs w:val="20"/>
        </w:rPr>
        <w:t>MASSACHUSETTS INSTITUTE OF TECHNOLOGY (2015).</w:t>
      </w:r>
    </w:p>
    <w:p w14:paraId="2CDED1FF"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Meng, C., Sanjay, P., </w:t>
      </w:r>
      <w:proofErr w:type="spellStart"/>
      <w:r w:rsidRPr="009676FA">
        <w:rPr>
          <w:rFonts w:eastAsiaTheme="minorEastAsia"/>
          <w:noProof w:val="0"/>
          <w:sz w:val="20"/>
          <w:szCs w:val="20"/>
        </w:rPr>
        <w:t>Che</w:t>
      </w:r>
      <w:proofErr w:type="spellEnd"/>
      <w:r w:rsidRPr="009676FA">
        <w:rPr>
          <w:rFonts w:eastAsiaTheme="minorEastAsia"/>
          <w:noProof w:val="0"/>
          <w:sz w:val="20"/>
          <w:szCs w:val="20"/>
        </w:rPr>
        <w:t>, Z., &amp; Liu, Y. Benchmark of Deep Learning Models on Large Healthcare MIMIC Datasets. Journal of Biomedical Informatics (2017).</w:t>
      </w:r>
    </w:p>
    <w:p w14:paraId="7B2AFBAD" w14:textId="155DBCC2" w:rsidR="009676FA" w:rsidRPr="009676FA" w:rsidRDefault="009676FA" w:rsidP="009676FA">
      <w:pPr>
        <w:pStyle w:val="references"/>
        <w:rPr>
          <w:rFonts w:eastAsiaTheme="minorEastAsia"/>
          <w:noProof w:val="0"/>
          <w:sz w:val="20"/>
          <w:szCs w:val="20"/>
        </w:rPr>
      </w:pPr>
      <w:proofErr w:type="spellStart"/>
      <w:r w:rsidRPr="009676FA">
        <w:rPr>
          <w:rFonts w:eastAsiaTheme="minorEastAsia"/>
          <w:noProof w:val="0"/>
          <w:sz w:val="20"/>
          <w:szCs w:val="20"/>
        </w:rPr>
        <w:t>Mayr</w:t>
      </w:r>
      <w:proofErr w:type="spellEnd"/>
      <w:r w:rsidRPr="009676FA">
        <w:rPr>
          <w:rFonts w:eastAsiaTheme="minorEastAsia"/>
          <w:noProof w:val="0"/>
          <w:sz w:val="20"/>
          <w:szCs w:val="20"/>
        </w:rPr>
        <w:t xml:space="preserve"> </w:t>
      </w:r>
      <w:r w:rsidR="00456332">
        <w:rPr>
          <w:rFonts w:eastAsiaTheme="minorEastAsia"/>
          <w:noProof w:val="0"/>
          <w:sz w:val="20"/>
          <w:szCs w:val="20"/>
        </w:rPr>
        <w:t xml:space="preserve">VD, </w:t>
      </w:r>
      <w:proofErr w:type="spellStart"/>
      <w:r w:rsidR="00456332">
        <w:rPr>
          <w:rFonts w:eastAsiaTheme="minorEastAsia"/>
          <w:noProof w:val="0"/>
          <w:sz w:val="20"/>
          <w:szCs w:val="20"/>
        </w:rPr>
        <w:t>Dunser</w:t>
      </w:r>
      <w:proofErr w:type="spellEnd"/>
      <w:r w:rsidR="00456332">
        <w:rPr>
          <w:rFonts w:eastAsiaTheme="minorEastAsia"/>
          <w:noProof w:val="0"/>
          <w:sz w:val="20"/>
          <w:szCs w:val="20"/>
        </w:rPr>
        <w:t xml:space="preserve"> MW, </w:t>
      </w:r>
      <w:proofErr w:type="spellStart"/>
      <w:r w:rsidR="00456332">
        <w:rPr>
          <w:rFonts w:eastAsiaTheme="minorEastAsia"/>
          <w:noProof w:val="0"/>
          <w:sz w:val="20"/>
          <w:szCs w:val="20"/>
        </w:rPr>
        <w:t>Greil</w:t>
      </w:r>
      <w:proofErr w:type="spellEnd"/>
      <w:r w:rsidR="00456332">
        <w:rPr>
          <w:rFonts w:eastAsiaTheme="minorEastAsia"/>
          <w:noProof w:val="0"/>
          <w:sz w:val="20"/>
          <w:szCs w:val="20"/>
        </w:rPr>
        <w:t xml:space="preserve"> V, et. al.</w:t>
      </w:r>
      <w:r w:rsidRPr="009676FA">
        <w:rPr>
          <w:rFonts w:eastAsiaTheme="minorEastAsia"/>
          <w:noProof w:val="0"/>
          <w:sz w:val="20"/>
          <w:szCs w:val="20"/>
        </w:rPr>
        <w:t xml:space="preserve"> Causes of death and determinants of outcome in critically ill patients. </w:t>
      </w:r>
      <w:proofErr w:type="spellStart"/>
      <w:r w:rsidRPr="009676FA">
        <w:rPr>
          <w:rFonts w:eastAsiaTheme="minorEastAsia"/>
          <w:noProof w:val="0"/>
          <w:sz w:val="20"/>
          <w:szCs w:val="20"/>
        </w:rPr>
        <w:t>BioMed</w:t>
      </w:r>
      <w:proofErr w:type="spellEnd"/>
      <w:r w:rsidRPr="009676FA">
        <w:rPr>
          <w:rFonts w:eastAsiaTheme="minorEastAsia"/>
          <w:noProof w:val="0"/>
          <w:sz w:val="20"/>
          <w:szCs w:val="20"/>
        </w:rPr>
        <w:t xml:space="preserve"> Central Ltd, Critical Care (2006), 10(6):</w:t>
      </w:r>
      <w:r w:rsidR="00456332">
        <w:rPr>
          <w:rFonts w:eastAsiaTheme="minorEastAsia"/>
          <w:noProof w:val="0"/>
          <w:sz w:val="20"/>
          <w:szCs w:val="20"/>
        </w:rPr>
        <w:t xml:space="preserve"> </w:t>
      </w:r>
      <w:r w:rsidRPr="009676FA">
        <w:rPr>
          <w:rFonts w:eastAsiaTheme="minorEastAsia"/>
          <w:noProof w:val="0"/>
          <w:sz w:val="20"/>
          <w:szCs w:val="20"/>
        </w:rPr>
        <w:t>R154.</w:t>
      </w:r>
    </w:p>
    <w:p w14:paraId="3B060619" w14:textId="4232ABAD" w:rsidR="009676FA" w:rsidRPr="009676FA" w:rsidRDefault="009676FA" w:rsidP="009676FA">
      <w:pPr>
        <w:pStyle w:val="references"/>
        <w:rPr>
          <w:rFonts w:eastAsiaTheme="minorEastAsia"/>
          <w:noProof w:val="0"/>
          <w:sz w:val="20"/>
          <w:szCs w:val="20"/>
        </w:rPr>
      </w:pPr>
      <w:proofErr w:type="spellStart"/>
      <w:r w:rsidRPr="009676FA">
        <w:rPr>
          <w:rFonts w:eastAsiaTheme="minorEastAsia"/>
          <w:noProof w:val="0"/>
          <w:sz w:val="20"/>
          <w:szCs w:val="20"/>
        </w:rPr>
        <w:t>Orban</w:t>
      </w:r>
      <w:proofErr w:type="spellEnd"/>
      <w:r w:rsidRPr="009676FA">
        <w:rPr>
          <w:rFonts w:eastAsiaTheme="minorEastAsia"/>
          <w:noProof w:val="0"/>
          <w:sz w:val="20"/>
          <w:szCs w:val="20"/>
        </w:rPr>
        <w:t xml:space="preserve"> JC, </w:t>
      </w:r>
      <w:proofErr w:type="spellStart"/>
      <w:r w:rsidR="00456332">
        <w:rPr>
          <w:rFonts w:eastAsiaTheme="minorEastAsia"/>
          <w:noProof w:val="0"/>
          <w:sz w:val="20"/>
          <w:szCs w:val="20"/>
        </w:rPr>
        <w:t>Walrave</w:t>
      </w:r>
      <w:proofErr w:type="spellEnd"/>
      <w:r w:rsidR="00456332">
        <w:rPr>
          <w:rFonts w:eastAsiaTheme="minorEastAsia"/>
          <w:noProof w:val="0"/>
          <w:sz w:val="20"/>
          <w:szCs w:val="20"/>
        </w:rPr>
        <w:t xml:space="preserve"> Y, </w:t>
      </w:r>
      <w:proofErr w:type="spellStart"/>
      <w:r w:rsidR="00456332">
        <w:rPr>
          <w:rFonts w:eastAsiaTheme="minorEastAsia"/>
          <w:noProof w:val="0"/>
          <w:sz w:val="20"/>
          <w:szCs w:val="20"/>
        </w:rPr>
        <w:t>Mongardon</w:t>
      </w:r>
      <w:proofErr w:type="spellEnd"/>
      <w:r w:rsidR="00456332">
        <w:rPr>
          <w:rFonts w:eastAsiaTheme="minorEastAsia"/>
          <w:noProof w:val="0"/>
          <w:sz w:val="20"/>
          <w:szCs w:val="20"/>
        </w:rPr>
        <w:t xml:space="preserve"> N, et. al.</w:t>
      </w:r>
      <w:r w:rsidRPr="009676FA">
        <w:rPr>
          <w:rFonts w:eastAsiaTheme="minorEastAsia"/>
          <w:noProof w:val="0"/>
          <w:sz w:val="20"/>
          <w:szCs w:val="20"/>
        </w:rPr>
        <w:t xml:space="preserve"> Causes and Characteristics of Death in Intensive Care Units: A Prospective Multicenter Study. </w:t>
      </w:r>
      <w:proofErr w:type="spellStart"/>
      <w:r w:rsidRPr="009676FA">
        <w:rPr>
          <w:rFonts w:eastAsiaTheme="minorEastAsia"/>
          <w:noProof w:val="0"/>
          <w:sz w:val="20"/>
          <w:szCs w:val="20"/>
        </w:rPr>
        <w:t>Pubmed</w:t>
      </w:r>
      <w:proofErr w:type="spellEnd"/>
      <w:r w:rsidRPr="009676FA">
        <w:rPr>
          <w:rFonts w:eastAsiaTheme="minorEastAsia"/>
          <w:noProof w:val="0"/>
          <w:sz w:val="20"/>
          <w:szCs w:val="20"/>
        </w:rPr>
        <w:t xml:space="preserve"> (2017), 126(5), pp 882-889.</w:t>
      </w:r>
    </w:p>
    <w:p w14:paraId="7124B66F" w14:textId="136B8E25"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Nasser Abdullah </w:t>
      </w:r>
      <w:proofErr w:type="spellStart"/>
      <w:r w:rsidRPr="009676FA">
        <w:rPr>
          <w:rFonts w:eastAsiaTheme="minorEastAsia"/>
          <w:noProof w:val="0"/>
          <w:sz w:val="20"/>
          <w:szCs w:val="20"/>
        </w:rPr>
        <w:t>Alghamdi</w:t>
      </w:r>
      <w:proofErr w:type="spellEnd"/>
      <w:r w:rsidRPr="009676FA">
        <w:rPr>
          <w:rFonts w:eastAsiaTheme="minorEastAsia"/>
          <w:noProof w:val="0"/>
          <w:sz w:val="20"/>
          <w:szCs w:val="20"/>
        </w:rPr>
        <w:t xml:space="preserve">, </w:t>
      </w:r>
      <w:proofErr w:type="spellStart"/>
      <w:r w:rsidRPr="009676FA">
        <w:rPr>
          <w:rFonts w:eastAsiaTheme="minorEastAsia"/>
          <w:noProof w:val="0"/>
          <w:sz w:val="20"/>
          <w:szCs w:val="20"/>
        </w:rPr>
        <w:t>Munni</w:t>
      </w:r>
      <w:proofErr w:type="spellEnd"/>
      <w:r w:rsidRPr="009676FA">
        <w:rPr>
          <w:rFonts w:eastAsiaTheme="minorEastAsia"/>
          <w:noProof w:val="0"/>
          <w:sz w:val="20"/>
          <w:szCs w:val="20"/>
        </w:rPr>
        <w:t xml:space="preserve"> Begum. Identification of the Risk Factors Associated with ICU Mortality. </w:t>
      </w:r>
      <w:proofErr w:type="spellStart"/>
      <w:r w:rsidRPr="009676FA">
        <w:rPr>
          <w:rFonts w:eastAsiaTheme="minorEastAsia"/>
          <w:noProof w:val="0"/>
          <w:sz w:val="20"/>
          <w:szCs w:val="20"/>
        </w:rPr>
        <w:t>Biom</w:t>
      </w:r>
      <w:proofErr w:type="spellEnd"/>
      <w:r w:rsidRPr="009676FA">
        <w:rPr>
          <w:rFonts w:eastAsiaTheme="minorEastAsia"/>
          <w:noProof w:val="0"/>
          <w:sz w:val="20"/>
          <w:szCs w:val="20"/>
        </w:rPr>
        <w:t xml:space="preserve"> </w:t>
      </w:r>
      <w:proofErr w:type="spellStart"/>
      <w:r w:rsidRPr="009676FA">
        <w:rPr>
          <w:rFonts w:eastAsiaTheme="minorEastAsia"/>
          <w:noProof w:val="0"/>
          <w:sz w:val="20"/>
          <w:szCs w:val="20"/>
        </w:rPr>
        <w:t>Biostat</w:t>
      </w:r>
      <w:proofErr w:type="spellEnd"/>
      <w:r w:rsidRPr="009676FA">
        <w:rPr>
          <w:rFonts w:eastAsiaTheme="minorEastAsia"/>
          <w:noProof w:val="0"/>
          <w:sz w:val="20"/>
          <w:szCs w:val="20"/>
        </w:rPr>
        <w:t xml:space="preserve"> </w:t>
      </w:r>
      <w:proofErr w:type="spellStart"/>
      <w:r w:rsidRPr="009676FA">
        <w:rPr>
          <w:rFonts w:eastAsiaTheme="minorEastAsia"/>
          <w:noProof w:val="0"/>
          <w:sz w:val="20"/>
          <w:szCs w:val="20"/>
        </w:rPr>
        <w:t>Int</w:t>
      </w:r>
      <w:proofErr w:type="spellEnd"/>
      <w:r w:rsidRPr="009676FA">
        <w:rPr>
          <w:rFonts w:eastAsiaTheme="minorEastAsia"/>
          <w:noProof w:val="0"/>
          <w:sz w:val="20"/>
          <w:szCs w:val="20"/>
        </w:rPr>
        <w:t xml:space="preserve"> J 2017, 6(1):</w:t>
      </w:r>
      <w:r w:rsidR="00456332">
        <w:rPr>
          <w:rFonts w:eastAsiaTheme="minorEastAsia"/>
          <w:noProof w:val="0"/>
          <w:sz w:val="20"/>
          <w:szCs w:val="20"/>
        </w:rPr>
        <w:t xml:space="preserve"> </w:t>
      </w:r>
      <w:r w:rsidRPr="009676FA">
        <w:rPr>
          <w:rFonts w:eastAsiaTheme="minorEastAsia"/>
          <w:noProof w:val="0"/>
          <w:sz w:val="20"/>
          <w:szCs w:val="20"/>
        </w:rPr>
        <w:t>pp. 278-287. DOI: 10.15406/bbij.2017.06. 00157.</w:t>
      </w:r>
    </w:p>
    <w:p w14:paraId="2877B9DC"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Brent </w:t>
      </w:r>
      <w:proofErr w:type="spellStart"/>
      <w:r w:rsidRPr="009676FA">
        <w:rPr>
          <w:rFonts w:eastAsiaTheme="minorEastAsia"/>
          <w:noProof w:val="0"/>
          <w:sz w:val="20"/>
          <w:szCs w:val="20"/>
        </w:rPr>
        <w:t>Willaims</w:t>
      </w:r>
      <w:proofErr w:type="spellEnd"/>
      <w:r w:rsidRPr="009676FA">
        <w:rPr>
          <w:rFonts w:eastAsiaTheme="minorEastAsia"/>
          <w:noProof w:val="0"/>
          <w:sz w:val="20"/>
          <w:szCs w:val="20"/>
        </w:rPr>
        <w:t xml:space="preserve">, </w:t>
      </w:r>
      <w:proofErr w:type="spellStart"/>
      <w:r w:rsidRPr="009676FA">
        <w:rPr>
          <w:rFonts w:eastAsiaTheme="minorEastAsia"/>
          <w:noProof w:val="0"/>
          <w:sz w:val="20"/>
          <w:szCs w:val="20"/>
        </w:rPr>
        <w:t>Jayawant</w:t>
      </w:r>
      <w:proofErr w:type="spellEnd"/>
      <w:r w:rsidRPr="009676FA">
        <w:rPr>
          <w:rFonts w:eastAsiaTheme="minorEastAsia"/>
          <w:noProof w:val="0"/>
          <w:sz w:val="20"/>
          <w:szCs w:val="20"/>
        </w:rPr>
        <w:t xml:space="preserve"> N. </w:t>
      </w:r>
      <w:proofErr w:type="spellStart"/>
      <w:proofErr w:type="gramStart"/>
      <w:r w:rsidRPr="009676FA">
        <w:rPr>
          <w:rFonts w:eastAsiaTheme="minorEastAsia"/>
          <w:noProof w:val="0"/>
          <w:sz w:val="20"/>
          <w:szCs w:val="20"/>
        </w:rPr>
        <w:t>Mandrekar,Sumithra</w:t>
      </w:r>
      <w:proofErr w:type="spellEnd"/>
      <w:proofErr w:type="gramEnd"/>
      <w:r w:rsidRPr="009676FA">
        <w:rPr>
          <w:rFonts w:eastAsiaTheme="minorEastAsia"/>
          <w:noProof w:val="0"/>
          <w:sz w:val="20"/>
          <w:szCs w:val="20"/>
        </w:rPr>
        <w:t xml:space="preserve"> J. </w:t>
      </w:r>
      <w:proofErr w:type="spellStart"/>
      <w:r w:rsidRPr="009676FA">
        <w:rPr>
          <w:rFonts w:eastAsiaTheme="minorEastAsia"/>
          <w:noProof w:val="0"/>
          <w:sz w:val="20"/>
          <w:szCs w:val="20"/>
        </w:rPr>
        <w:t>Mandrekar</w:t>
      </w:r>
      <w:proofErr w:type="spellEnd"/>
      <w:r w:rsidRPr="009676FA">
        <w:rPr>
          <w:rFonts w:eastAsiaTheme="minorEastAsia"/>
          <w:noProof w:val="0"/>
          <w:sz w:val="20"/>
          <w:szCs w:val="20"/>
        </w:rPr>
        <w:t xml:space="preserve">, et.al.. Finding optimal </w:t>
      </w:r>
      <w:proofErr w:type="spellStart"/>
      <w:r w:rsidRPr="009676FA">
        <w:rPr>
          <w:rFonts w:eastAsiaTheme="minorEastAsia"/>
          <w:noProof w:val="0"/>
          <w:sz w:val="20"/>
          <w:szCs w:val="20"/>
        </w:rPr>
        <w:t>cutpoints</w:t>
      </w:r>
      <w:proofErr w:type="spellEnd"/>
      <w:r w:rsidRPr="009676FA">
        <w:rPr>
          <w:rFonts w:eastAsiaTheme="minorEastAsia"/>
          <w:noProof w:val="0"/>
          <w:sz w:val="20"/>
          <w:szCs w:val="20"/>
        </w:rPr>
        <w:t xml:space="preserve"> for continuous covariates with binary and time-to-event outcomes. Technical Report, 2006, Mayo Clinic, Department of Health Sciences Research.</w:t>
      </w:r>
    </w:p>
    <w:p w14:paraId="1421F861" w14:textId="2F11BA5A"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Rex L. Baum, &amp; Jonathan W. </w:t>
      </w:r>
      <w:proofErr w:type="spellStart"/>
      <w:r w:rsidRPr="009676FA">
        <w:rPr>
          <w:rFonts w:eastAsiaTheme="minorEastAsia"/>
          <w:noProof w:val="0"/>
          <w:sz w:val="20"/>
          <w:szCs w:val="20"/>
        </w:rPr>
        <w:t>Godt</w:t>
      </w:r>
      <w:proofErr w:type="spellEnd"/>
      <w:r w:rsidRPr="009676FA">
        <w:rPr>
          <w:rFonts w:eastAsiaTheme="minorEastAsia"/>
          <w:noProof w:val="0"/>
          <w:sz w:val="20"/>
          <w:szCs w:val="20"/>
        </w:rPr>
        <w:t>. Early warning of rainfall-induced shallow landslides and debris flows in the USA. Landslides, 2010,</w:t>
      </w:r>
      <w:r w:rsidR="00456332">
        <w:rPr>
          <w:rFonts w:eastAsiaTheme="minorEastAsia"/>
          <w:noProof w:val="0"/>
          <w:sz w:val="20"/>
          <w:szCs w:val="20"/>
        </w:rPr>
        <w:t xml:space="preserve"> </w:t>
      </w:r>
      <w:r w:rsidRPr="009676FA">
        <w:rPr>
          <w:rFonts w:eastAsiaTheme="minorEastAsia"/>
          <w:noProof w:val="0"/>
          <w:sz w:val="20"/>
          <w:szCs w:val="20"/>
        </w:rPr>
        <w:t>Vol. 7, Issue 3, pp:259-272.</w:t>
      </w:r>
    </w:p>
    <w:p w14:paraId="76425157" w14:textId="270D80E4"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Martina, M</w:t>
      </w:r>
      <w:r w:rsidR="00456332">
        <w:rPr>
          <w:rFonts w:eastAsiaTheme="minorEastAsia"/>
          <w:noProof w:val="0"/>
          <w:sz w:val="20"/>
          <w:szCs w:val="20"/>
        </w:rPr>
        <w:t xml:space="preserve">. L.V. </w:t>
      </w:r>
      <w:proofErr w:type="spellStart"/>
      <w:r w:rsidR="00456332">
        <w:rPr>
          <w:rFonts w:eastAsiaTheme="minorEastAsia"/>
          <w:noProof w:val="0"/>
          <w:sz w:val="20"/>
          <w:szCs w:val="20"/>
        </w:rPr>
        <w:t>Todini</w:t>
      </w:r>
      <w:proofErr w:type="spellEnd"/>
      <w:r w:rsidR="00456332">
        <w:rPr>
          <w:rFonts w:eastAsiaTheme="minorEastAsia"/>
          <w:noProof w:val="0"/>
          <w:sz w:val="20"/>
          <w:szCs w:val="20"/>
        </w:rPr>
        <w:t xml:space="preserve">, E.A. </w:t>
      </w:r>
      <w:proofErr w:type="spellStart"/>
      <w:r w:rsidR="00456332">
        <w:rPr>
          <w:rFonts w:eastAsiaTheme="minorEastAsia"/>
          <w:noProof w:val="0"/>
          <w:sz w:val="20"/>
          <w:szCs w:val="20"/>
        </w:rPr>
        <w:t>Libralaon</w:t>
      </w:r>
      <w:proofErr w:type="spellEnd"/>
      <w:r w:rsidR="00456332">
        <w:rPr>
          <w:rFonts w:eastAsiaTheme="minorEastAsia"/>
          <w:noProof w:val="0"/>
          <w:sz w:val="20"/>
          <w:szCs w:val="20"/>
        </w:rPr>
        <w:t xml:space="preserve">. </w:t>
      </w:r>
      <w:r w:rsidRPr="009676FA">
        <w:rPr>
          <w:rFonts w:eastAsiaTheme="minorEastAsia"/>
          <w:noProof w:val="0"/>
          <w:sz w:val="20"/>
          <w:szCs w:val="20"/>
        </w:rPr>
        <w:t>A Bayesian decision approach to rainfall thresholds based flood warning. Hydrology and Earth System Sciences, 2006, 10:413-426.</w:t>
      </w:r>
    </w:p>
    <w:p w14:paraId="693767F8"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Meng </w:t>
      </w:r>
      <w:proofErr w:type="spellStart"/>
      <w:r w:rsidRPr="009676FA">
        <w:rPr>
          <w:rFonts w:eastAsiaTheme="minorEastAsia"/>
          <w:noProof w:val="0"/>
          <w:sz w:val="20"/>
          <w:szCs w:val="20"/>
        </w:rPr>
        <w:t>Hsuen</w:t>
      </w:r>
      <w:proofErr w:type="spellEnd"/>
      <w:r w:rsidRPr="009676FA">
        <w:rPr>
          <w:rFonts w:eastAsiaTheme="minorEastAsia"/>
          <w:noProof w:val="0"/>
          <w:sz w:val="20"/>
          <w:szCs w:val="20"/>
        </w:rPr>
        <w:t xml:space="preserve"> Hsieh, Meng Ju Hsieh, Chin-Ming Chen, </w:t>
      </w:r>
      <w:proofErr w:type="spellStart"/>
      <w:r w:rsidRPr="009676FA">
        <w:rPr>
          <w:rFonts w:eastAsiaTheme="minorEastAsia"/>
          <w:noProof w:val="0"/>
          <w:sz w:val="20"/>
          <w:szCs w:val="20"/>
        </w:rPr>
        <w:t>et.</w:t>
      </w:r>
      <w:proofErr w:type="gramStart"/>
      <w:r w:rsidRPr="009676FA">
        <w:rPr>
          <w:rFonts w:eastAsiaTheme="minorEastAsia"/>
          <w:noProof w:val="0"/>
          <w:sz w:val="20"/>
          <w:szCs w:val="20"/>
        </w:rPr>
        <w:t>al.Scientific</w:t>
      </w:r>
      <w:proofErr w:type="spellEnd"/>
      <w:proofErr w:type="gramEnd"/>
      <w:r w:rsidRPr="009676FA">
        <w:rPr>
          <w:rFonts w:eastAsiaTheme="minorEastAsia"/>
          <w:noProof w:val="0"/>
          <w:sz w:val="20"/>
          <w:szCs w:val="20"/>
        </w:rPr>
        <w:t xml:space="preserve"> Reports 8, Comparison of machine learning models for the prediction of mortality of patients with unplanned </w:t>
      </w:r>
      <w:proofErr w:type="spellStart"/>
      <w:r w:rsidRPr="009676FA">
        <w:rPr>
          <w:rFonts w:eastAsiaTheme="minorEastAsia"/>
          <w:noProof w:val="0"/>
          <w:sz w:val="20"/>
          <w:szCs w:val="20"/>
        </w:rPr>
        <w:t>extubation</w:t>
      </w:r>
      <w:proofErr w:type="spellEnd"/>
      <w:r w:rsidRPr="009676FA">
        <w:rPr>
          <w:rFonts w:eastAsiaTheme="minorEastAsia"/>
          <w:noProof w:val="0"/>
          <w:sz w:val="20"/>
          <w:szCs w:val="20"/>
        </w:rPr>
        <w:t xml:space="preserve"> in intensive care units, 2018. </w:t>
      </w:r>
      <w:proofErr w:type="spellStart"/>
      <w:r w:rsidRPr="009676FA">
        <w:rPr>
          <w:rFonts w:eastAsiaTheme="minorEastAsia"/>
          <w:noProof w:val="0"/>
          <w:sz w:val="20"/>
          <w:szCs w:val="20"/>
        </w:rPr>
        <w:t>ARticle</w:t>
      </w:r>
      <w:proofErr w:type="spellEnd"/>
      <w:r w:rsidRPr="009676FA">
        <w:rPr>
          <w:rFonts w:eastAsiaTheme="minorEastAsia"/>
          <w:noProof w:val="0"/>
          <w:sz w:val="20"/>
          <w:szCs w:val="20"/>
        </w:rPr>
        <w:t xml:space="preserve"> Number:17116 </w:t>
      </w:r>
    </w:p>
    <w:p w14:paraId="0D9C8E8E"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Jacob, C., </w:t>
      </w:r>
      <w:proofErr w:type="spellStart"/>
      <w:r w:rsidRPr="009676FA">
        <w:rPr>
          <w:rFonts w:eastAsiaTheme="minorEastAsia"/>
          <w:noProof w:val="0"/>
          <w:sz w:val="20"/>
          <w:szCs w:val="20"/>
        </w:rPr>
        <w:t>Qingqing</w:t>
      </w:r>
      <w:proofErr w:type="spellEnd"/>
      <w:r w:rsidRPr="009676FA">
        <w:rPr>
          <w:rFonts w:eastAsiaTheme="minorEastAsia"/>
          <w:noProof w:val="0"/>
          <w:sz w:val="20"/>
          <w:szCs w:val="20"/>
        </w:rPr>
        <w:t xml:space="preserve">, M., Jana, L. H., et.al. </w:t>
      </w:r>
      <w:proofErr w:type="spellStart"/>
      <w:r w:rsidRPr="009676FA">
        <w:rPr>
          <w:rFonts w:eastAsiaTheme="minorEastAsia"/>
          <w:noProof w:val="0"/>
          <w:sz w:val="20"/>
          <w:szCs w:val="20"/>
        </w:rPr>
        <w:t>Ritankar</w:t>
      </w:r>
      <w:proofErr w:type="spellEnd"/>
      <w:r w:rsidRPr="009676FA">
        <w:rPr>
          <w:rFonts w:eastAsiaTheme="minorEastAsia"/>
          <w:noProof w:val="0"/>
          <w:sz w:val="20"/>
          <w:szCs w:val="20"/>
        </w:rPr>
        <w:t>, D. Using electronic health record collected clinical variables to predict medical intensive care unit mortality. Annals of Medicine and Surgery, 2016, Volume 11, Pages 52-57.</w:t>
      </w:r>
    </w:p>
    <w:p w14:paraId="4A15A1EC"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 </w:t>
      </w:r>
      <w:proofErr w:type="spellStart"/>
      <w:r w:rsidRPr="009676FA">
        <w:rPr>
          <w:rFonts w:eastAsiaTheme="minorEastAsia"/>
          <w:noProof w:val="0"/>
          <w:sz w:val="20"/>
          <w:szCs w:val="20"/>
        </w:rPr>
        <w:t>Knaus</w:t>
      </w:r>
      <w:proofErr w:type="spellEnd"/>
      <w:r w:rsidRPr="009676FA">
        <w:rPr>
          <w:rFonts w:eastAsiaTheme="minorEastAsia"/>
          <w:noProof w:val="0"/>
          <w:sz w:val="20"/>
          <w:szCs w:val="20"/>
        </w:rPr>
        <w:t xml:space="preserve"> WA, et al. The APACHE III prognostic system: risk prediction of hospital mortality for critically ill hospitalized adults. Chest 1991; 100(6): 1619-1636.</w:t>
      </w:r>
    </w:p>
    <w:p w14:paraId="3AF1A763" w14:textId="77777777" w:rsidR="009676FA" w:rsidRPr="009676FA" w:rsidRDefault="009676FA" w:rsidP="009676FA">
      <w:pPr>
        <w:pStyle w:val="references"/>
        <w:rPr>
          <w:rFonts w:eastAsiaTheme="minorEastAsia"/>
          <w:noProof w:val="0"/>
          <w:sz w:val="20"/>
          <w:szCs w:val="20"/>
        </w:rPr>
      </w:pPr>
      <w:proofErr w:type="spellStart"/>
      <w:r w:rsidRPr="009676FA">
        <w:rPr>
          <w:rFonts w:eastAsiaTheme="minorEastAsia"/>
          <w:noProof w:val="0"/>
          <w:sz w:val="20"/>
          <w:szCs w:val="20"/>
        </w:rPr>
        <w:t>Zimmeman</w:t>
      </w:r>
      <w:proofErr w:type="spellEnd"/>
      <w:r w:rsidRPr="009676FA">
        <w:rPr>
          <w:rFonts w:eastAsiaTheme="minorEastAsia"/>
          <w:noProof w:val="0"/>
          <w:sz w:val="20"/>
          <w:szCs w:val="20"/>
        </w:rPr>
        <w:t xml:space="preserve"> JE, Kramer AA, McNair DS, Malila FM. Acute Physiology and Chronic Health Evaluations (APACHE) IV: hospital mortality assessment for today’s critically ill patients. </w:t>
      </w:r>
      <w:proofErr w:type="spellStart"/>
      <w:r w:rsidRPr="009676FA">
        <w:rPr>
          <w:rFonts w:eastAsiaTheme="minorEastAsia"/>
          <w:noProof w:val="0"/>
          <w:sz w:val="20"/>
          <w:szCs w:val="20"/>
        </w:rPr>
        <w:t>Crit</w:t>
      </w:r>
      <w:proofErr w:type="spellEnd"/>
      <w:r w:rsidRPr="009676FA">
        <w:rPr>
          <w:rFonts w:eastAsiaTheme="minorEastAsia"/>
          <w:noProof w:val="0"/>
          <w:sz w:val="20"/>
          <w:szCs w:val="20"/>
        </w:rPr>
        <w:t xml:space="preserve"> Care Med 2006; 34(5): 1297-1310.</w:t>
      </w:r>
    </w:p>
    <w:p w14:paraId="63AF53D5"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Le Gall JR, </w:t>
      </w:r>
      <w:proofErr w:type="spellStart"/>
      <w:r w:rsidRPr="009676FA">
        <w:rPr>
          <w:rFonts w:eastAsiaTheme="minorEastAsia"/>
          <w:noProof w:val="0"/>
          <w:sz w:val="20"/>
          <w:szCs w:val="20"/>
        </w:rPr>
        <w:t>Lemeshow</w:t>
      </w:r>
      <w:proofErr w:type="spellEnd"/>
      <w:r w:rsidRPr="009676FA">
        <w:rPr>
          <w:rFonts w:eastAsiaTheme="minorEastAsia"/>
          <w:noProof w:val="0"/>
          <w:sz w:val="20"/>
          <w:szCs w:val="20"/>
        </w:rPr>
        <w:t xml:space="preserve"> S, </w:t>
      </w:r>
      <w:proofErr w:type="spellStart"/>
      <w:r w:rsidRPr="009676FA">
        <w:rPr>
          <w:rFonts w:eastAsiaTheme="minorEastAsia"/>
          <w:noProof w:val="0"/>
          <w:sz w:val="20"/>
          <w:szCs w:val="20"/>
        </w:rPr>
        <w:t>Saulneir</w:t>
      </w:r>
      <w:proofErr w:type="spellEnd"/>
      <w:r w:rsidRPr="009676FA">
        <w:rPr>
          <w:rFonts w:eastAsiaTheme="minorEastAsia"/>
          <w:noProof w:val="0"/>
          <w:sz w:val="20"/>
          <w:szCs w:val="20"/>
        </w:rPr>
        <w:t xml:space="preserve"> F. A new simplified acute physiology score (SAPS II) based on a European/North American multicenter study. JAMA 1993; 270(24): 2957-63.</w:t>
      </w:r>
    </w:p>
    <w:p w14:paraId="58300E89" w14:textId="77777777"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 xml:space="preserve">Moreno RP, </w:t>
      </w:r>
      <w:proofErr w:type="spellStart"/>
      <w:r w:rsidRPr="009676FA">
        <w:rPr>
          <w:rFonts w:eastAsiaTheme="minorEastAsia"/>
          <w:noProof w:val="0"/>
          <w:sz w:val="20"/>
          <w:szCs w:val="20"/>
        </w:rPr>
        <w:t>Metnitz</w:t>
      </w:r>
      <w:proofErr w:type="spellEnd"/>
      <w:r w:rsidRPr="009676FA">
        <w:rPr>
          <w:rFonts w:eastAsiaTheme="minorEastAsia"/>
          <w:noProof w:val="0"/>
          <w:sz w:val="20"/>
          <w:szCs w:val="20"/>
        </w:rPr>
        <w:t xml:space="preserve"> PGH, Almeida E, et al. SAPS 3 – from evaluation of the patient to evaluation of the intensive care unit. Intensive Care Med 2005; 31: 1336-1355.</w:t>
      </w:r>
    </w:p>
    <w:p w14:paraId="149BCEC5" w14:textId="5D6C7A15" w:rsidR="009676FA" w:rsidRPr="009676FA" w:rsidRDefault="009676FA" w:rsidP="009676FA">
      <w:pPr>
        <w:pStyle w:val="references"/>
        <w:rPr>
          <w:rFonts w:eastAsiaTheme="minorEastAsia"/>
          <w:noProof w:val="0"/>
          <w:sz w:val="20"/>
          <w:szCs w:val="20"/>
        </w:rPr>
      </w:pPr>
      <w:r w:rsidRPr="009676FA">
        <w:rPr>
          <w:rFonts w:eastAsiaTheme="minorEastAsia"/>
          <w:noProof w:val="0"/>
          <w:sz w:val="20"/>
          <w:szCs w:val="20"/>
        </w:rPr>
        <w:t>Vincent JL, et al. The SOFA (sepsis-related organ failure assessment) score to describe organ dysfunction/failure. Intensive Care Med 1996; 22:707-710.</w:t>
      </w:r>
    </w:p>
    <w:p w14:paraId="263FFF6B" w14:textId="4C166D4A" w:rsidR="009676FA" w:rsidRPr="009676FA" w:rsidRDefault="009676FA" w:rsidP="009676FA">
      <w:pPr>
        <w:pStyle w:val="references"/>
        <w:rPr>
          <w:rFonts w:eastAsiaTheme="minorEastAsia"/>
          <w:noProof w:val="0"/>
          <w:sz w:val="20"/>
          <w:szCs w:val="20"/>
        </w:rPr>
      </w:pPr>
      <w:proofErr w:type="spellStart"/>
      <w:r w:rsidRPr="009676FA">
        <w:rPr>
          <w:rFonts w:eastAsiaTheme="minorEastAsia"/>
          <w:noProof w:val="0"/>
          <w:sz w:val="20"/>
          <w:szCs w:val="20"/>
        </w:rPr>
        <w:t>Minne</w:t>
      </w:r>
      <w:proofErr w:type="spellEnd"/>
      <w:r w:rsidRPr="009676FA">
        <w:rPr>
          <w:rFonts w:eastAsiaTheme="minorEastAsia"/>
          <w:noProof w:val="0"/>
          <w:sz w:val="20"/>
          <w:szCs w:val="20"/>
        </w:rPr>
        <w:t xml:space="preserve"> L, Abu-Hanna A, de </w:t>
      </w:r>
      <w:proofErr w:type="spellStart"/>
      <w:r w:rsidRPr="009676FA">
        <w:rPr>
          <w:rFonts w:eastAsiaTheme="minorEastAsia"/>
          <w:noProof w:val="0"/>
          <w:sz w:val="20"/>
          <w:szCs w:val="20"/>
        </w:rPr>
        <w:t>Jonge</w:t>
      </w:r>
      <w:proofErr w:type="spellEnd"/>
      <w:r w:rsidRPr="009676FA">
        <w:rPr>
          <w:rFonts w:eastAsiaTheme="minorEastAsia"/>
          <w:noProof w:val="0"/>
          <w:sz w:val="20"/>
          <w:szCs w:val="20"/>
        </w:rPr>
        <w:t xml:space="preserve"> E. Evaluation of SOFA-based models for predicting mortality in the ICU: A systematic review. </w:t>
      </w:r>
      <w:proofErr w:type="spellStart"/>
      <w:r w:rsidRPr="009676FA">
        <w:rPr>
          <w:rFonts w:eastAsiaTheme="minorEastAsia"/>
          <w:noProof w:val="0"/>
          <w:sz w:val="20"/>
          <w:szCs w:val="20"/>
        </w:rPr>
        <w:t>Crit</w:t>
      </w:r>
      <w:proofErr w:type="spellEnd"/>
      <w:r w:rsidRPr="009676FA">
        <w:rPr>
          <w:rFonts w:eastAsiaTheme="minorEastAsia"/>
          <w:noProof w:val="0"/>
          <w:sz w:val="20"/>
          <w:szCs w:val="20"/>
        </w:rPr>
        <w:t xml:space="preserve"> Care 2008; 12:</w:t>
      </w:r>
      <w:r w:rsidR="00456332">
        <w:rPr>
          <w:rFonts w:eastAsiaTheme="minorEastAsia"/>
          <w:noProof w:val="0"/>
          <w:sz w:val="20"/>
          <w:szCs w:val="20"/>
        </w:rPr>
        <w:t xml:space="preserve"> </w:t>
      </w:r>
      <w:r w:rsidRPr="009676FA">
        <w:rPr>
          <w:rFonts w:eastAsiaTheme="minorEastAsia"/>
          <w:noProof w:val="0"/>
          <w:sz w:val="20"/>
          <w:szCs w:val="20"/>
        </w:rPr>
        <w:t>R161</w:t>
      </w:r>
    </w:p>
    <w:p w14:paraId="3DCF34C8" w14:textId="63974D35" w:rsidR="009676FA" w:rsidRPr="009676FA" w:rsidRDefault="009676FA" w:rsidP="009676FA">
      <w:pPr>
        <w:pStyle w:val="references"/>
        <w:rPr>
          <w:rFonts w:eastAsiaTheme="minorEastAsia"/>
          <w:noProof w:val="0"/>
          <w:sz w:val="20"/>
          <w:szCs w:val="20"/>
        </w:rPr>
      </w:pPr>
      <w:proofErr w:type="spellStart"/>
      <w:r w:rsidRPr="009676FA">
        <w:rPr>
          <w:rFonts w:eastAsiaTheme="minorEastAsia"/>
          <w:noProof w:val="0"/>
          <w:sz w:val="20"/>
          <w:szCs w:val="20"/>
        </w:rPr>
        <w:t>Jiankang</w:t>
      </w:r>
      <w:proofErr w:type="spellEnd"/>
      <w:r w:rsidRPr="009676FA">
        <w:rPr>
          <w:rFonts w:eastAsiaTheme="minorEastAsia"/>
          <w:noProof w:val="0"/>
          <w:sz w:val="20"/>
          <w:szCs w:val="20"/>
        </w:rPr>
        <w:t xml:space="preserve"> Liu, Xian Xiang Chen, </w:t>
      </w:r>
      <w:proofErr w:type="spellStart"/>
      <w:r w:rsidRPr="009676FA">
        <w:rPr>
          <w:rFonts w:eastAsiaTheme="minorEastAsia"/>
          <w:noProof w:val="0"/>
          <w:sz w:val="20"/>
          <w:szCs w:val="20"/>
        </w:rPr>
        <w:t>Lipeng</w:t>
      </w:r>
      <w:proofErr w:type="spellEnd"/>
      <w:r w:rsidRPr="009676FA">
        <w:rPr>
          <w:rFonts w:eastAsiaTheme="minorEastAsia"/>
          <w:noProof w:val="0"/>
          <w:sz w:val="20"/>
          <w:szCs w:val="20"/>
        </w:rPr>
        <w:t xml:space="preserve"> Fang, et.al. Mortality prediction based on imbalanced high-dimensional ICU big data. Science Direct, Computers in Industry, (2018), 98, pp:218-225.</w:t>
      </w:r>
    </w:p>
    <w:p w14:paraId="12C44EC1" w14:textId="1C736D1A" w:rsidR="00953D9A" w:rsidRDefault="009676FA" w:rsidP="009676FA">
      <w:pPr>
        <w:pStyle w:val="references"/>
        <w:rPr>
          <w:rFonts w:eastAsiaTheme="minorEastAsia"/>
          <w:noProof w:val="0"/>
          <w:sz w:val="20"/>
          <w:szCs w:val="20"/>
        </w:rPr>
      </w:pPr>
      <w:r w:rsidRPr="009676FA">
        <w:rPr>
          <w:rFonts w:eastAsiaTheme="minorEastAsia"/>
          <w:noProof w:val="0"/>
          <w:sz w:val="20"/>
          <w:szCs w:val="20"/>
        </w:rPr>
        <w:t>Johnson, A.E., Pollard, T.J., Shen, L., et.al. MIMIC-III, a freely accessible critical care database, Sci. Data. 3 (2016)</w:t>
      </w:r>
      <w:r w:rsidR="003A14A8">
        <w:rPr>
          <w:rFonts w:eastAsiaTheme="minorEastAsia"/>
          <w:noProof w:val="0"/>
          <w:sz w:val="20"/>
          <w:szCs w:val="20"/>
        </w:rPr>
        <w:t>.</w:t>
      </w:r>
      <w:r w:rsidR="00091602">
        <w:rPr>
          <w:rFonts w:eastAsiaTheme="minorEastAsia"/>
          <w:noProof w:val="0"/>
          <w:sz w:val="20"/>
          <w:szCs w:val="20"/>
        </w:rPr>
        <w:t xml:space="preserve"> </w:t>
      </w:r>
    </w:p>
    <w:p w14:paraId="39294784" w14:textId="5123678A" w:rsidR="00EF74F0" w:rsidRPr="00EF74F0" w:rsidRDefault="00EF74F0" w:rsidP="00EF74F0">
      <w:pPr>
        <w:pStyle w:val="references"/>
        <w:rPr>
          <w:rFonts w:eastAsiaTheme="minorEastAsia"/>
          <w:noProof w:val="0"/>
          <w:sz w:val="20"/>
          <w:szCs w:val="20"/>
        </w:rPr>
        <w:sectPr w:rsidR="00EF74F0" w:rsidRPr="00EF74F0" w:rsidSect="003B4153">
          <w:type w:val="continuous"/>
          <w:pgSz w:w="12240" w:h="15840" w:code="1"/>
          <w:pgMar w:top="1080" w:right="1080" w:bottom="1440" w:left="1080" w:header="720" w:footer="720" w:gutter="0"/>
          <w:cols w:num="2" w:space="475"/>
        </w:sectPr>
      </w:pPr>
      <w:r w:rsidRPr="00EF74F0">
        <w:rPr>
          <w:rFonts w:eastAsiaTheme="minorEastAsia"/>
          <w:noProof w:val="0"/>
          <w:sz w:val="20"/>
          <w:szCs w:val="20"/>
        </w:rPr>
        <w:t>http:</w:t>
      </w:r>
      <w:r w:rsidR="003A14A8">
        <w:rPr>
          <w:rFonts w:eastAsiaTheme="minorEastAsia"/>
          <w:noProof w:val="0"/>
          <w:sz w:val="20"/>
          <w:szCs w:val="20"/>
        </w:rPr>
        <w:t>//julietthl.shinyapps.io/rshiny</w:t>
      </w:r>
    </w:p>
    <w:p w14:paraId="59E6DBD9" w14:textId="5647FB10" w:rsidR="001C052B" w:rsidRDefault="001C052B" w:rsidP="00E44D57">
      <w:pPr>
        <w:pStyle w:val="Paper-Title"/>
        <w:jc w:val="left"/>
        <w:rPr>
          <w:rFonts w:ascii="Arial" w:eastAsia="STXihei" w:hAnsi="Arial" w:cs="Arial"/>
          <w:sz w:val="24"/>
          <w:szCs w:val="24"/>
        </w:rPr>
      </w:pPr>
    </w:p>
    <w:p w14:paraId="22777E2A" w14:textId="5D2FD391" w:rsidR="003A14A8" w:rsidRDefault="003A14A8" w:rsidP="00E44D57">
      <w:pPr>
        <w:pStyle w:val="Paper-Title"/>
        <w:jc w:val="left"/>
        <w:rPr>
          <w:rFonts w:ascii="Arial" w:eastAsia="STXihei" w:hAnsi="Arial" w:cs="Arial"/>
          <w:sz w:val="24"/>
          <w:szCs w:val="24"/>
        </w:rPr>
      </w:pPr>
    </w:p>
    <w:p w14:paraId="0ED4585E" w14:textId="034EB6D7" w:rsidR="003A14A8" w:rsidRDefault="003A14A8" w:rsidP="00E44D57">
      <w:pPr>
        <w:pStyle w:val="Paper-Title"/>
        <w:jc w:val="left"/>
        <w:rPr>
          <w:rFonts w:ascii="Arial" w:eastAsia="STXihei" w:hAnsi="Arial" w:cs="Arial"/>
          <w:sz w:val="24"/>
          <w:szCs w:val="24"/>
        </w:rPr>
      </w:pPr>
    </w:p>
    <w:p w14:paraId="7DC8FB6B" w14:textId="2262233F" w:rsidR="003A14A8" w:rsidRDefault="003A14A8" w:rsidP="00E44D57">
      <w:pPr>
        <w:pStyle w:val="Paper-Title"/>
        <w:jc w:val="left"/>
        <w:rPr>
          <w:rFonts w:ascii="Arial" w:eastAsia="STXihei" w:hAnsi="Arial" w:cs="Arial"/>
          <w:sz w:val="24"/>
          <w:szCs w:val="24"/>
        </w:rPr>
      </w:pPr>
    </w:p>
    <w:p w14:paraId="29EEFD88" w14:textId="5081157C" w:rsidR="003A14A8" w:rsidRDefault="003A14A8" w:rsidP="00E44D57">
      <w:pPr>
        <w:pStyle w:val="Paper-Title"/>
        <w:jc w:val="left"/>
        <w:rPr>
          <w:rFonts w:ascii="Arial" w:eastAsia="STXihei" w:hAnsi="Arial" w:cs="Arial"/>
          <w:sz w:val="24"/>
          <w:szCs w:val="24"/>
        </w:rPr>
      </w:pPr>
    </w:p>
    <w:p w14:paraId="0322100A" w14:textId="4CCE08E1" w:rsidR="003A14A8" w:rsidRDefault="003A14A8" w:rsidP="00E44D57">
      <w:pPr>
        <w:pStyle w:val="Paper-Title"/>
        <w:jc w:val="left"/>
        <w:rPr>
          <w:rFonts w:ascii="Arial" w:eastAsia="STXihei" w:hAnsi="Arial" w:cs="Arial"/>
          <w:sz w:val="24"/>
          <w:szCs w:val="24"/>
        </w:rPr>
      </w:pPr>
    </w:p>
    <w:p w14:paraId="173770E4" w14:textId="44F29A71" w:rsidR="003A14A8" w:rsidRDefault="003A14A8" w:rsidP="00E44D57">
      <w:pPr>
        <w:pStyle w:val="Paper-Title"/>
        <w:jc w:val="left"/>
        <w:rPr>
          <w:rFonts w:ascii="Arial" w:eastAsia="STXihei" w:hAnsi="Arial" w:cs="Arial"/>
          <w:sz w:val="24"/>
          <w:szCs w:val="24"/>
        </w:rPr>
      </w:pPr>
    </w:p>
    <w:p w14:paraId="2A1BC30F" w14:textId="0616E068" w:rsidR="003A14A8" w:rsidRDefault="003A14A8" w:rsidP="00E44D57">
      <w:pPr>
        <w:pStyle w:val="Paper-Title"/>
        <w:jc w:val="left"/>
        <w:rPr>
          <w:rFonts w:ascii="Arial" w:eastAsia="STXihei" w:hAnsi="Arial" w:cs="Arial"/>
          <w:sz w:val="24"/>
          <w:szCs w:val="24"/>
        </w:rPr>
      </w:pPr>
    </w:p>
    <w:p w14:paraId="36ABB3F9" w14:textId="74242827" w:rsidR="003A14A8" w:rsidRDefault="003A14A8" w:rsidP="00E44D57">
      <w:pPr>
        <w:pStyle w:val="Paper-Title"/>
        <w:jc w:val="left"/>
        <w:rPr>
          <w:rFonts w:ascii="Arial" w:eastAsia="STXihei" w:hAnsi="Arial" w:cs="Arial"/>
          <w:sz w:val="24"/>
          <w:szCs w:val="24"/>
        </w:rPr>
      </w:pPr>
    </w:p>
    <w:p w14:paraId="2A255210" w14:textId="74C9E6E2" w:rsidR="003A14A8" w:rsidRDefault="003A14A8" w:rsidP="00E44D57">
      <w:pPr>
        <w:pStyle w:val="Paper-Title"/>
        <w:jc w:val="left"/>
        <w:rPr>
          <w:rFonts w:ascii="Arial" w:eastAsia="STXihei" w:hAnsi="Arial" w:cs="Arial"/>
          <w:sz w:val="24"/>
          <w:szCs w:val="24"/>
        </w:rPr>
      </w:pPr>
    </w:p>
    <w:p w14:paraId="00AB595A" w14:textId="488F7EE0" w:rsidR="003A14A8" w:rsidRDefault="003A14A8" w:rsidP="00E44D57">
      <w:pPr>
        <w:pStyle w:val="Paper-Title"/>
        <w:jc w:val="left"/>
        <w:rPr>
          <w:rFonts w:ascii="Arial" w:eastAsia="STXihei" w:hAnsi="Arial" w:cs="Arial"/>
          <w:sz w:val="24"/>
          <w:szCs w:val="24"/>
        </w:rPr>
      </w:pPr>
    </w:p>
    <w:p w14:paraId="44034585" w14:textId="4C8EE512" w:rsidR="003A14A8" w:rsidRDefault="003A14A8" w:rsidP="00E44D57">
      <w:pPr>
        <w:pStyle w:val="Paper-Title"/>
        <w:jc w:val="left"/>
        <w:rPr>
          <w:rFonts w:ascii="Arial" w:eastAsia="STXihei" w:hAnsi="Arial" w:cs="Arial"/>
          <w:sz w:val="24"/>
          <w:szCs w:val="24"/>
        </w:rPr>
      </w:pPr>
    </w:p>
    <w:p w14:paraId="20F6B0A4" w14:textId="32E359E6" w:rsidR="003A14A8" w:rsidRDefault="003A14A8" w:rsidP="00E44D57">
      <w:pPr>
        <w:pStyle w:val="Paper-Title"/>
        <w:jc w:val="left"/>
        <w:rPr>
          <w:rFonts w:ascii="Arial" w:eastAsia="STXihei" w:hAnsi="Arial" w:cs="Arial"/>
          <w:sz w:val="24"/>
          <w:szCs w:val="24"/>
        </w:rPr>
      </w:pPr>
    </w:p>
    <w:p w14:paraId="56FC899F" w14:textId="31387407" w:rsidR="003A14A8" w:rsidRDefault="003A14A8" w:rsidP="00E44D57">
      <w:pPr>
        <w:pStyle w:val="Paper-Title"/>
        <w:jc w:val="left"/>
        <w:rPr>
          <w:rFonts w:ascii="Arial" w:eastAsia="STXihei" w:hAnsi="Arial" w:cs="Arial"/>
          <w:sz w:val="24"/>
          <w:szCs w:val="24"/>
        </w:rPr>
      </w:pPr>
    </w:p>
    <w:p w14:paraId="5DC7ED29" w14:textId="77777777" w:rsidR="003A14A8" w:rsidRDefault="003A14A8" w:rsidP="00E44D57">
      <w:pPr>
        <w:pStyle w:val="Paper-Title"/>
        <w:jc w:val="left"/>
        <w:rPr>
          <w:rFonts w:ascii="Arial" w:eastAsia="STXihei" w:hAnsi="Arial" w:cs="Arial"/>
          <w:sz w:val="24"/>
          <w:szCs w:val="24"/>
        </w:rPr>
      </w:pPr>
    </w:p>
    <w:p w14:paraId="520CE1F9" w14:textId="57A7C2BE" w:rsidR="00F24A58" w:rsidRPr="007B39A5" w:rsidRDefault="009635B2" w:rsidP="00E44D57">
      <w:pPr>
        <w:pStyle w:val="Paper-Title"/>
        <w:jc w:val="left"/>
        <w:rPr>
          <w:rFonts w:ascii="Arial" w:eastAsia="STXihei" w:hAnsi="Arial" w:cs="Arial"/>
          <w:sz w:val="24"/>
          <w:szCs w:val="24"/>
        </w:rPr>
      </w:pPr>
      <w:r>
        <w:rPr>
          <w:rFonts w:ascii="Arial" w:eastAsia="STXihei" w:hAnsi="Arial" w:cs="Arial"/>
          <w:sz w:val="24"/>
          <w:szCs w:val="24"/>
        </w:rPr>
        <w:lastRenderedPageBreak/>
        <w:t xml:space="preserve">8. </w:t>
      </w:r>
      <w:r w:rsidR="00F24A58" w:rsidRPr="007B39A5">
        <w:rPr>
          <w:rFonts w:ascii="Arial" w:eastAsia="STXihei" w:hAnsi="Arial" w:cs="Arial"/>
          <w:sz w:val="24"/>
          <w:szCs w:val="24"/>
        </w:rPr>
        <w:t>Supplement Tables</w:t>
      </w:r>
    </w:p>
    <w:p w14:paraId="0AC6FFFB" w14:textId="78B27F1D" w:rsidR="00F24A58" w:rsidRPr="00F24A58" w:rsidRDefault="00F24A58" w:rsidP="00E44D57">
      <w:pPr>
        <w:pStyle w:val="Paper-Title"/>
        <w:jc w:val="left"/>
        <w:rPr>
          <w:rFonts w:ascii="Arial" w:eastAsia="STXihei" w:hAnsi="Arial" w:cs="Arial"/>
          <w:sz w:val="20"/>
        </w:rPr>
      </w:pPr>
      <w:r w:rsidRPr="00F24A58">
        <w:rPr>
          <w:rFonts w:ascii="Arial" w:eastAsia="STXihei" w:hAnsi="Arial" w:cs="Arial"/>
          <w:sz w:val="20"/>
        </w:rPr>
        <w:t>Supplement Table 1:</w:t>
      </w:r>
      <w:r w:rsidRPr="00F24A58">
        <w:rPr>
          <w:sz w:val="20"/>
        </w:rPr>
        <w:t xml:space="preserve"> </w:t>
      </w:r>
      <w:r w:rsidRPr="00F24A58">
        <w:rPr>
          <w:rFonts w:ascii="Arial" w:eastAsia="STXihei" w:hAnsi="Arial" w:cs="Arial"/>
          <w:sz w:val="20"/>
        </w:rPr>
        <w:t xml:space="preserve">Optimal set of 2 </w:t>
      </w:r>
      <w:r w:rsidR="007B39A5">
        <w:rPr>
          <w:rFonts w:ascii="Arial" w:eastAsia="STXihei" w:hAnsi="Arial" w:cs="Arial"/>
          <w:sz w:val="20"/>
        </w:rPr>
        <w:t>T</w:t>
      </w:r>
      <w:r w:rsidRPr="00F24A58">
        <w:rPr>
          <w:rFonts w:ascii="Arial" w:eastAsia="STXihei" w:hAnsi="Arial" w:cs="Arial"/>
          <w:sz w:val="20"/>
        </w:rPr>
        <w:t xml:space="preserve">hreshold </w:t>
      </w:r>
      <w:r w:rsidR="007B39A5">
        <w:rPr>
          <w:rFonts w:ascii="Arial" w:eastAsia="STXihei" w:hAnsi="Arial" w:cs="Arial"/>
          <w:sz w:val="20"/>
        </w:rPr>
        <w:t>V</w:t>
      </w:r>
      <w:r w:rsidRPr="00F24A58">
        <w:rPr>
          <w:rFonts w:ascii="Arial" w:eastAsia="STXihei" w:hAnsi="Arial" w:cs="Arial"/>
          <w:sz w:val="20"/>
        </w:rPr>
        <w:t xml:space="preserve">alues for Continuous Variables </w:t>
      </w:r>
    </w:p>
    <w:tbl>
      <w:tblPr>
        <w:tblStyle w:val="TableGrid4"/>
        <w:tblW w:w="0" w:type="auto"/>
        <w:tblLook w:val="04A0" w:firstRow="1" w:lastRow="0" w:firstColumn="1" w:lastColumn="0" w:noHBand="0" w:noVBand="1"/>
      </w:tblPr>
      <w:tblGrid>
        <w:gridCol w:w="1391"/>
        <w:gridCol w:w="1014"/>
        <w:gridCol w:w="851"/>
        <w:gridCol w:w="1275"/>
        <w:gridCol w:w="1418"/>
        <w:gridCol w:w="1280"/>
        <w:gridCol w:w="1417"/>
        <w:gridCol w:w="1276"/>
      </w:tblGrid>
      <w:tr w:rsidR="007B39A5" w:rsidRPr="007B39A5" w14:paraId="2C7A5620" w14:textId="77777777" w:rsidTr="007B39A5">
        <w:tc>
          <w:tcPr>
            <w:tcW w:w="1391" w:type="dxa"/>
          </w:tcPr>
          <w:p w14:paraId="0D5BD913"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Variable</w:t>
            </w:r>
          </w:p>
        </w:tc>
        <w:tc>
          <w:tcPr>
            <w:tcW w:w="1014" w:type="dxa"/>
          </w:tcPr>
          <w:p w14:paraId="17A369C6"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c</w:t>
            </w:r>
            <w:r w:rsidRPr="007B39A5">
              <w:rPr>
                <w:rFonts w:eastAsia="DengXian" w:cs="Calibri"/>
                <w:b/>
                <w:sz w:val="22"/>
                <w:szCs w:val="22"/>
                <w:vertAlign w:val="subscript"/>
              </w:rPr>
              <w:t>1</w:t>
            </w:r>
          </w:p>
        </w:tc>
        <w:tc>
          <w:tcPr>
            <w:tcW w:w="851" w:type="dxa"/>
          </w:tcPr>
          <w:p w14:paraId="731D896C"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c</w:t>
            </w:r>
            <w:r w:rsidRPr="007B39A5">
              <w:rPr>
                <w:rFonts w:eastAsia="DengXian" w:cs="Calibri"/>
                <w:b/>
                <w:sz w:val="22"/>
                <w:szCs w:val="22"/>
                <w:vertAlign w:val="subscript"/>
              </w:rPr>
              <w:t>2</w:t>
            </w:r>
          </w:p>
        </w:tc>
        <w:tc>
          <w:tcPr>
            <w:tcW w:w="1275" w:type="dxa"/>
          </w:tcPr>
          <w:p w14:paraId="4F2DF2CA"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 xml:space="preserve">% death </w:t>
            </w:r>
          </w:p>
          <w:p w14:paraId="30C80148"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 xml:space="preserve">(X </w:t>
            </w:r>
            <m:oMath>
              <m:r>
                <m:rPr>
                  <m:sty m:val="bi"/>
                </m:rPr>
                <w:rPr>
                  <w:rFonts w:ascii="Cambria Math" w:eastAsia="DengXian" w:hAnsi="Cambria Math" w:cs="Calibri"/>
                  <w:sz w:val="22"/>
                  <w:szCs w:val="22"/>
                </w:rPr>
                <m:t>&lt;</m:t>
              </m:r>
            </m:oMath>
            <w:r w:rsidRPr="007B39A5">
              <w:rPr>
                <w:rFonts w:eastAsia="DengXian" w:cs="Calibri"/>
                <w:b/>
                <w:sz w:val="22"/>
                <w:szCs w:val="22"/>
              </w:rPr>
              <w:t xml:space="preserve"> c</w:t>
            </w:r>
            <w:r w:rsidRPr="007B39A5">
              <w:rPr>
                <w:rFonts w:eastAsia="DengXian" w:cs="Calibri"/>
                <w:b/>
                <w:sz w:val="22"/>
                <w:szCs w:val="22"/>
                <w:vertAlign w:val="subscript"/>
              </w:rPr>
              <w:t>1</w:t>
            </w:r>
            <w:r w:rsidRPr="007B39A5">
              <w:rPr>
                <w:rFonts w:eastAsia="DengXian" w:cs="Calibri"/>
                <w:b/>
                <w:sz w:val="22"/>
                <w:szCs w:val="22"/>
              </w:rPr>
              <w:t>)</w:t>
            </w:r>
          </w:p>
        </w:tc>
        <w:tc>
          <w:tcPr>
            <w:tcW w:w="1418" w:type="dxa"/>
          </w:tcPr>
          <w:p w14:paraId="03E5EF17"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 xml:space="preserve">% death </w:t>
            </w:r>
          </w:p>
          <w:p w14:paraId="27120738"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(c</w:t>
            </w:r>
            <w:r w:rsidRPr="007B39A5">
              <w:rPr>
                <w:rFonts w:eastAsia="DengXian" w:cs="Calibri"/>
                <w:b/>
                <w:sz w:val="22"/>
                <w:szCs w:val="22"/>
                <w:vertAlign w:val="subscript"/>
              </w:rPr>
              <w:t xml:space="preserve">1 </w:t>
            </w:r>
            <m:oMath>
              <m:r>
                <m:rPr>
                  <m:sty m:val="bi"/>
                </m:rPr>
                <w:rPr>
                  <w:rFonts w:ascii="Cambria Math" w:eastAsia="DengXian" w:hAnsi="Cambria Math" w:cs="Calibri"/>
                  <w:sz w:val="22"/>
                  <w:szCs w:val="22"/>
                </w:rPr>
                <m:t xml:space="preserve">≤ </m:t>
              </m:r>
            </m:oMath>
            <w:r w:rsidRPr="007B39A5">
              <w:rPr>
                <w:rFonts w:eastAsia="DengXian" w:cs="Calibri"/>
                <w:b/>
                <w:sz w:val="22"/>
                <w:szCs w:val="22"/>
              </w:rPr>
              <w:t xml:space="preserve">X </w:t>
            </w:r>
            <m:oMath>
              <m:r>
                <m:rPr>
                  <m:sty m:val="bi"/>
                </m:rPr>
                <w:rPr>
                  <w:rFonts w:ascii="Cambria Math" w:eastAsia="DengXian" w:hAnsi="Cambria Math" w:cs="Calibri"/>
                  <w:sz w:val="22"/>
                  <w:szCs w:val="22"/>
                </w:rPr>
                <m:t xml:space="preserve">&lt; </m:t>
              </m:r>
            </m:oMath>
            <w:r w:rsidRPr="007B39A5">
              <w:rPr>
                <w:rFonts w:eastAsia="DengXian" w:cs="Calibri"/>
                <w:b/>
                <w:sz w:val="22"/>
                <w:szCs w:val="22"/>
              </w:rPr>
              <w:t>c</w:t>
            </w:r>
            <w:r w:rsidRPr="007B39A5">
              <w:rPr>
                <w:rFonts w:eastAsia="DengXian" w:cs="Calibri"/>
                <w:b/>
                <w:sz w:val="22"/>
                <w:szCs w:val="22"/>
                <w:vertAlign w:val="subscript"/>
              </w:rPr>
              <w:t>2</w:t>
            </w:r>
            <w:r w:rsidRPr="007B39A5">
              <w:rPr>
                <w:rFonts w:eastAsia="DengXian" w:cs="Calibri"/>
                <w:b/>
                <w:sz w:val="22"/>
                <w:szCs w:val="22"/>
              </w:rPr>
              <w:t>)</w:t>
            </w:r>
          </w:p>
        </w:tc>
        <w:tc>
          <w:tcPr>
            <w:tcW w:w="1280" w:type="dxa"/>
          </w:tcPr>
          <w:p w14:paraId="79ABBC38"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 death</w:t>
            </w:r>
          </w:p>
          <w:p w14:paraId="4C60981E"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 xml:space="preserve">(X </w:t>
            </w:r>
            <m:oMath>
              <m:r>
                <m:rPr>
                  <m:sty m:val="bi"/>
                </m:rPr>
                <w:rPr>
                  <w:rFonts w:ascii="Cambria Math" w:eastAsia="DengXian" w:hAnsi="Cambria Math" w:cs="Calibri"/>
                  <w:sz w:val="22"/>
                  <w:szCs w:val="22"/>
                </w:rPr>
                <m:t>≥</m:t>
              </m:r>
            </m:oMath>
            <w:r w:rsidRPr="007B39A5">
              <w:rPr>
                <w:rFonts w:eastAsia="DengXian" w:cs="Calibri"/>
                <w:b/>
                <w:sz w:val="22"/>
                <w:szCs w:val="22"/>
              </w:rPr>
              <w:t>c</w:t>
            </w:r>
            <w:r w:rsidRPr="007B39A5">
              <w:rPr>
                <w:rFonts w:eastAsia="DengXian" w:cs="Calibri"/>
                <w:b/>
                <w:sz w:val="22"/>
                <w:szCs w:val="22"/>
                <w:vertAlign w:val="subscript"/>
              </w:rPr>
              <w:t>2</w:t>
            </w:r>
            <w:r w:rsidRPr="007B39A5">
              <w:rPr>
                <w:rFonts w:eastAsia="DengXian" w:cs="Calibri"/>
                <w:b/>
                <w:sz w:val="22"/>
                <w:szCs w:val="22"/>
              </w:rPr>
              <w:t>)</w:t>
            </w:r>
          </w:p>
        </w:tc>
        <w:tc>
          <w:tcPr>
            <w:tcW w:w="1417" w:type="dxa"/>
          </w:tcPr>
          <w:p w14:paraId="30B8A6C5"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p-value</w:t>
            </w:r>
          </w:p>
        </w:tc>
        <w:tc>
          <w:tcPr>
            <w:tcW w:w="1276" w:type="dxa"/>
          </w:tcPr>
          <w:p w14:paraId="36E28E50" w14:textId="77777777" w:rsidR="007B39A5" w:rsidRPr="007B39A5" w:rsidRDefault="007B39A5" w:rsidP="007B39A5">
            <w:pPr>
              <w:spacing w:after="0"/>
              <w:rPr>
                <w:rFonts w:eastAsia="DengXian" w:cs="Calibri"/>
                <w:b/>
                <w:sz w:val="22"/>
                <w:szCs w:val="22"/>
              </w:rPr>
            </w:pPr>
            <w:r w:rsidRPr="007B39A5">
              <w:rPr>
                <w:rFonts w:eastAsia="DengXian" w:cs="Calibri"/>
                <w:b/>
                <w:sz w:val="22"/>
                <w:szCs w:val="22"/>
              </w:rPr>
              <w:t>X</w:t>
            </w:r>
            <w:r w:rsidRPr="007B39A5">
              <w:rPr>
                <w:rFonts w:eastAsia="DengXian" w:cs="Calibri"/>
                <w:b/>
                <w:sz w:val="22"/>
                <w:szCs w:val="22"/>
                <w:vertAlign w:val="superscript"/>
              </w:rPr>
              <w:t>2</w:t>
            </w:r>
            <w:r w:rsidRPr="007B39A5">
              <w:rPr>
                <w:rFonts w:eastAsia="DengXian" w:cs="Calibri"/>
                <w:b/>
                <w:sz w:val="22"/>
                <w:szCs w:val="22"/>
              </w:rPr>
              <w:t xml:space="preserve"> statistic</w:t>
            </w:r>
          </w:p>
        </w:tc>
      </w:tr>
      <w:tr w:rsidR="007B39A5" w:rsidRPr="007B39A5" w14:paraId="0F399BC0" w14:textId="77777777" w:rsidTr="007B39A5">
        <w:tc>
          <w:tcPr>
            <w:tcW w:w="1391" w:type="dxa"/>
          </w:tcPr>
          <w:p w14:paraId="6C46D2E7" w14:textId="77777777" w:rsidR="007B39A5" w:rsidRPr="007B39A5" w:rsidRDefault="007B39A5" w:rsidP="007B39A5">
            <w:pPr>
              <w:spacing w:after="0"/>
              <w:jc w:val="center"/>
              <w:rPr>
                <w:rFonts w:eastAsia="DengXian" w:cs="Calibri"/>
                <w:sz w:val="20"/>
              </w:rPr>
            </w:pPr>
            <w:r w:rsidRPr="007B39A5">
              <w:rPr>
                <w:rFonts w:eastAsia="DengXian" w:cs="Calibri"/>
                <w:sz w:val="20"/>
              </w:rPr>
              <w:t>Temperature</w:t>
            </w:r>
          </w:p>
        </w:tc>
        <w:tc>
          <w:tcPr>
            <w:tcW w:w="1014" w:type="dxa"/>
          </w:tcPr>
          <w:p w14:paraId="7415DA7B" w14:textId="77777777" w:rsidR="007B39A5" w:rsidRPr="007B39A5" w:rsidRDefault="007B39A5" w:rsidP="007B39A5">
            <w:pPr>
              <w:spacing w:after="0"/>
              <w:jc w:val="center"/>
              <w:rPr>
                <w:rFonts w:eastAsia="DengXian" w:cs="Calibri"/>
                <w:sz w:val="20"/>
              </w:rPr>
            </w:pPr>
            <w:r w:rsidRPr="007B39A5">
              <w:rPr>
                <w:rFonts w:eastAsia="DengXian" w:cs="Calibri"/>
                <w:sz w:val="20"/>
              </w:rPr>
              <w:t>36.0</w:t>
            </w:r>
          </w:p>
        </w:tc>
        <w:tc>
          <w:tcPr>
            <w:tcW w:w="851" w:type="dxa"/>
          </w:tcPr>
          <w:p w14:paraId="056B968D" w14:textId="77777777" w:rsidR="007B39A5" w:rsidRPr="007B39A5" w:rsidRDefault="007B39A5" w:rsidP="007B39A5">
            <w:pPr>
              <w:spacing w:after="0"/>
              <w:jc w:val="center"/>
              <w:rPr>
                <w:rFonts w:eastAsia="DengXian" w:cs="Calibri"/>
                <w:sz w:val="20"/>
              </w:rPr>
            </w:pPr>
            <w:r w:rsidRPr="007B39A5">
              <w:rPr>
                <w:rFonts w:eastAsia="DengXian" w:cs="Calibri"/>
                <w:sz w:val="20"/>
              </w:rPr>
              <w:t>37.1</w:t>
            </w:r>
          </w:p>
        </w:tc>
        <w:tc>
          <w:tcPr>
            <w:tcW w:w="1275" w:type="dxa"/>
          </w:tcPr>
          <w:p w14:paraId="0B7B4810" w14:textId="77777777" w:rsidR="007B39A5" w:rsidRPr="007B39A5" w:rsidRDefault="007B39A5" w:rsidP="007B39A5">
            <w:pPr>
              <w:spacing w:after="0"/>
              <w:jc w:val="center"/>
              <w:rPr>
                <w:rFonts w:eastAsia="DengXian" w:cs="Calibri"/>
                <w:sz w:val="20"/>
              </w:rPr>
            </w:pPr>
            <w:r w:rsidRPr="007B39A5">
              <w:rPr>
                <w:rFonts w:eastAsia="DengXian" w:cs="Calibri"/>
                <w:sz w:val="20"/>
              </w:rPr>
              <w:t>12.8%</w:t>
            </w:r>
          </w:p>
        </w:tc>
        <w:tc>
          <w:tcPr>
            <w:tcW w:w="1418" w:type="dxa"/>
          </w:tcPr>
          <w:p w14:paraId="13884111" w14:textId="77777777" w:rsidR="007B39A5" w:rsidRPr="007B39A5" w:rsidRDefault="007B39A5" w:rsidP="007B39A5">
            <w:pPr>
              <w:spacing w:after="0"/>
              <w:jc w:val="center"/>
              <w:rPr>
                <w:rFonts w:eastAsia="DengXian" w:cs="Calibri"/>
                <w:sz w:val="20"/>
              </w:rPr>
            </w:pPr>
            <w:r w:rsidRPr="007B39A5">
              <w:rPr>
                <w:rFonts w:eastAsia="DengXian" w:cs="Calibri"/>
                <w:sz w:val="20"/>
              </w:rPr>
              <w:t>7.9%</w:t>
            </w:r>
          </w:p>
        </w:tc>
        <w:tc>
          <w:tcPr>
            <w:tcW w:w="1280" w:type="dxa"/>
          </w:tcPr>
          <w:p w14:paraId="6D34E5F1" w14:textId="77777777" w:rsidR="007B39A5" w:rsidRPr="007B39A5" w:rsidRDefault="007B39A5" w:rsidP="007B39A5">
            <w:pPr>
              <w:spacing w:after="0"/>
              <w:jc w:val="center"/>
              <w:rPr>
                <w:rFonts w:eastAsia="DengXian" w:cs="Calibri"/>
                <w:sz w:val="20"/>
              </w:rPr>
            </w:pPr>
            <w:r w:rsidRPr="007B39A5">
              <w:rPr>
                <w:rFonts w:eastAsia="DengXian" w:cs="Calibri"/>
                <w:sz w:val="20"/>
              </w:rPr>
              <w:t>12.7%</w:t>
            </w:r>
          </w:p>
        </w:tc>
        <w:tc>
          <w:tcPr>
            <w:tcW w:w="1417" w:type="dxa"/>
          </w:tcPr>
          <w:p w14:paraId="2166344E"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1.2*10</w:t>
            </w:r>
            <w:r w:rsidRPr="007B39A5">
              <w:rPr>
                <w:rFonts w:eastAsia="DengXian" w:cs="Calibri"/>
                <w:sz w:val="20"/>
                <w:vertAlign w:val="superscript"/>
              </w:rPr>
              <w:t>-12</w:t>
            </w:r>
          </w:p>
        </w:tc>
        <w:tc>
          <w:tcPr>
            <w:tcW w:w="1276" w:type="dxa"/>
          </w:tcPr>
          <w:p w14:paraId="68F16196" w14:textId="77777777" w:rsidR="007B39A5" w:rsidRPr="007B39A5" w:rsidRDefault="007B39A5" w:rsidP="007B39A5">
            <w:pPr>
              <w:spacing w:after="0"/>
              <w:jc w:val="center"/>
              <w:rPr>
                <w:rFonts w:eastAsia="DengXian" w:cs="Calibri"/>
                <w:sz w:val="20"/>
              </w:rPr>
            </w:pPr>
            <w:r w:rsidRPr="007B39A5">
              <w:rPr>
                <w:rFonts w:eastAsia="DengXian" w:cs="Calibri"/>
                <w:sz w:val="20"/>
              </w:rPr>
              <w:t>55</w:t>
            </w:r>
          </w:p>
        </w:tc>
      </w:tr>
      <w:tr w:rsidR="007B39A5" w:rsidRPr="007B39A5" w14:paraId="6F46A921" w14:textId="77777777" w:rsidTr="007B39A5">
        <w:tc>
          <w:tcPr>
            <w:tcW w:w="1391" w:type="dxa"/>
          </w:tcPr>
          <w:p w14:paraId="3018C993" w14:textId="77777777" w:rsidR="007B39A5" w:rsidRPr="007B39A5" w:rsidRDefault="007B39A5" w:rsidP="007B39A5">
            <w:pPr>
              <w:spacing w:after="0"/>
              <w:jc w:val="center"/>
              <w:rPr>
                <w:rFonts w:eastAsia="DengXian" w:cs="Calibri"/>
                <w:sz w:val="20"/>
              </w:rPr>
            </w:pPr>
            <w:r w:rsidRPr="007B39A5">
              <w:rPr>
                <w:rFonts w:eastAsia="DengXian" w:cs="Calibri"/>
                <w:sz w:val="20"/>
              </w:rPr>
              <w:t>Systolic BP</w:t>
            </w:r>
          </w:p>
        </w:tc>
        <w:tc>
          <w:tcPr>
            <w:tcW w:w="1014" w:type="dxa"/>
          </w:tcPr>
          <w:p w14:paraId="41F9E86A" w14:textId="77777777" w:rsidR="007B39A5" w:rsidRPr="007B39A5" w:rsidRDefault="007B39A5" w:rsidP="007B39A5">
            <w:pPr>
              <w:spacing w:after="0"/>
              <w:jc w:val="center"/>
              <w:rPr>
                <w:rFonts w:eastAsia="DengXian" w:cs="Calibri"/>
                <w:sz w:val="20"/>
              </w:rPr>
            </w:pPr>
            <w:r w:rsidRPr="007B39A5">
              <w:rPr>
                <w:rFonts w:eastAsia="DengXian" w:cs="Calibri"/>
                <w:sz w:val="20"/>
              </w:rPr>
              <w:t>80.0</w:t>
            </w:r>
          </w:p>
        </w:tc>
        <w:tc>
          <w:tcPr>
            <w:tcW w:w="851" w:type="dxa"/>
          </w:tcPr>
          <w:p w14:paraId="2B560672" w14:textId="77777777" w:rsidR="007B39A5" w:rsidRPr="007B39A5" w:rsidRDefault="007B39A5" w:rsidP="007B39A5">
            <w:pPr>
              <w:spacing w:after="0"/>
              <w:jc w:val="center"/>
              <w:rPr>
                <w:rFonts w:eastAsia="DengXian" w:cs="Calibri"/>
                <w:sz w:val="20"/>
              </w:rPr>
            </w:pPr>
            <w:r w:rsidRPr="007B39A5">
              <w:rPr>
                <w:rFonts w:eastAsia="DengXian" w:cs="Calibri"/>
                <w:sz w:val="20"/>
              </w:rPr>
              <w:t>90.0</w:t>
            </w:r>
          </w:p>
        </w:tc>
        <w:tc>
          <w:tcPr>
            <w:tcW w:w="1275" w:type="dxa"/>
          </w:tcPr>
          <w:p w14:paraId="1E421863" w14:textId="77777777" w:rsidR="007B39A5" w:rsidRPr="007B39A5" w:rsidRDefault="007B39A5" w:rsidP="007B39A5">
            <w:pPr>
              <w:spacing w:after="0"/>
              <w:jc w:val="center"/>
              <w:rPr>
                <w:rFonts w:eastAsia="DengXian" w:cs="Calibri"/>
                <w:sz w:val="20"/>
              </w:rPr>
            </w:pPr>
            <w:r w:rsidRPr="007B39A5">
              <w:rPr>
                <w:rFonts w:eastAsia="DengXian" w:cs="Calibri"/>
                <w:sz w:val="20"/>
              </w:rPr>
              <w:t>18.8%</w:t>
            </w:r>
          </w:p>
        </w:tc>
        <w:tc>
          <w:tcPr>
            <w:tcW w:w="1418" w:type="dxa"/>
          </w:tcPr>
          <w:p w14:paraId="68AE40B0" w14:textId="77777777" w:rsidR="007B39A5" w:rsidRPr="007B39A5" w:rsidRDefault="007B39A5" w:rsidP="007B39A5">
            <w:pPr>
              <w:spacing w:after="0"/>
              <w:jc w:val="center"/>
              <w:rPr>
                <w:rFonts w:eastAsia="DengXian" w:cs="Calibri"/>
                <w:sz w:val="20"/>
              </w:rPr>
            </w:pPr>
            <w:r w:rsidRPr="007B39A5">
              <w:rPr>
                <w:rFonts w:eastAsia="DengXian" w:cs="Calibri"/>
                <w:sz w:val="20"/>
              </w:rPr>
              <w:t>14.6%</w:t>
            </w:r>
          </w:p>
        </w:tc>
        <w:tc>
          <w:tcPr>
            <w:tcW w:w="1280" w:type="dxa"/>
          </w:tcPr>
          <w:p w14:paraId="7FF49F03" w14:textId="77777777" w:rsidR="007B39A5" w:rsidRPr="007B39A5" w:rsidRDefault="007B39A5" w:rsidP="007B39A5">
            <w:pPr>
              <w:spacing w:after="0"/>
              <w:jc w:val="center"/>
              <w:rPr>
                <w:rFonts w:eastAsia="DengXian" w:cs="Calibri"/>
                <w:sz w:val="20"/>
              </w:rPr>
            </w:pPr>
            <w:r w:rsidRPr="007B39A5">
              <w:rPr>
                <w:rFonts w:eastAsia="DengXian" w:cs="Calibri"/>
                <w:sz w:val="20"/>
              </w:rPr>
              <w:t>6.9%</w:t>
            </w:r>
          </w:p>
        </w:tc>
        <w:tc>
          <w:tcPr>
            <w:tcW w:w="1417" w:type="dxa"/>
          </w:tcPr>
          <w:p w14:paraId="668538B0"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1.8*10</w:t>
            </w:r>
            <w:r w:rsidRPr="007B39A5">
              <w:rPr>
                <w:rFonts w:eastAsia="DengXian" w:cs="Calibri"/>
                <w:sz w:val="20"/>
                <w:vertAlign w:val="superscript"/>
              </w:rPr>
              <w:t>-42</w:t>
            </w:r>
          </w:p>
        </w:tc>
        <w:tc>
          <w:tcPr>
            <w:tcW w:w="1276" w:type="dxa"/>
          </w:tcPr>
          <w:p w14:paraId="1FDCA8DB" w14:textId="77777777" w:rsidR="007B39A5" w:rsidRPr="007B39A5" w:rsidRDefault="007B39A5" w:rsidP="007B39A5">
            <w:pPr>
              <w:spacing w:after="0"/>
              <w:jc w:val="center"/>
              <w:rPr>
                <w:rFonts w:eastAsia="DengXian" w:cs="Calibri"/>
                <w:sz w:val="20"/>
              </w:rPr>
            </w:pPr>
            <w:r w:rsidRPr="007B39A5">
              <w:rPr>
                <w:rFonts w:eastAsia="DengXian" w:cs="Calibri"/>
                <w:sz w:val="20"/>
              </w:rPr>
              <w:t>192</w:t>
            </w:r>
          </w:p>
        </w:tc>
      </w:tr>
      <w:tr w:rsidR="007B39A5" w:rsidRPr="007B39A5" w14:paraId="17125DC1" w14:textId="77777777" w:rsidTr="007B39A5">
        <w:tc>
          <w:tcPr>
            <w:tcW w:w="1391" w:type="dxa"/>
          </w:tcPr>
          <w:p w14:paraId="04D35373" w14:textId="77777777" w:rsidR="007B39A5" w:rsidRPr="007B39A5" w:rsidRDefault="007B39A5" w:rsidP="007B39A5">
            <w:pPr>
              <w:spacing w:after="0"/>
              <w:jc w:val="center"/>
              <w:rPr>
                <w:rFonts w:eastAsia="DengXian" w:cs="Calibri"/>
                <w:sz w:val="20"/>
              </w:rPr>
            </w:pPr>
            <w:r w:rsidRPr="007B39A5">
              <w:rPr>
                <w:rFonts w:eastAsia="DengXian" w:cs="Calibri"/>
                <w:sz w:val="20"/>
              </w:rPr>
              <w:t>Diastolic BP</w:t>
            </w:r>
          </w:p>
        </w:tc>
        <w:tc>
          <w:tcPr>
            <w:tcW w:w="1014" w:type="dxa"/>
          </w:tcPr>
          <w:p w14:paraId="3A350B04" w14:textId="77777777" w:rsidR="007B39A5" w:rsidRPr="007B39A5" w:rsidRDefault="007B39A5" w:rsidP="007B39A5">
            <w:pPr>
              <w:spacing w:after="0"/>
              <w:jc w:val="center"/>
              <w:rPr>
                <w:rFonts w:eastAsia="DengXian" w:cs="Calibri"/>
                <w:sz w:val="20"/>
              </w:rPr>
            </w:pPr>
            <w:r w:rsidRPr="007B39A5">
              <w:rPr>
                <w:rFonts w:eastAsia="DengXian" w:cs="Calibri"/>
                <w:sz w:val="20"/>
              </w:rPr>
              <w:t>45.0</w:t>
            </w:r>
          </w:p>
        </w:tc>
        <w:tc>
          <w:tcPr>
            <w:tcW w:w="851" w:type="dxa"/>
          </w:tcPr>
          <w:p w14:paraId="1FF460B0" w14:textId="77777777" w:rsidR="007B39A5" w:rsidRPr="007B39A5" w:rsidRDefault="007B39A5" w:rsidP="007B39A5">
            <w:pPr>
              <w:spacing w:after="0"/>
              <w:jc w:val="center"/>
              <w:rPr>
                <w:rFonts w:eastAsia="DengXian" w:cs="Calibri"/>
                <w:sz w:val="20"/>
              </w:rPr>
            </w:pPr>
            <w:r w:rsidRPr="007B39A5">
              <w:rPr>
                <w:rFonts w:eastAsia="DengXian" w:cs="Calibri"/>
                <w:sz w:val="20"/>
              </w:rPr>
              <w:t>50.0</w:t>
            </w:r>
          </w:p>
        </w:tc>
        <w:tc>
          <w:tcPr>
            <w:tcW w:w="1275" w:type="dxa"/>
          </w:tcPr>
          <w:p w14:paraId="7D2DF74E" w14:textId="77777777" w:rsidR="007B39A5" w:rsidRPr="007B39A5" w:rsidRDefault="007B39A5" w:rsidP="007B39A5">
            <w:pPr>
              <w:spacing w:after="0"/>
              <w:jc w:val="center"/>
              <w:rPr>
                <w:rFonts w:eastAsia="DengXian" w:cs="Calibri"/>
                <w:sz w:val="20"/>
              </w:rPr>
            </w:pPr>
            <w:r w:rsidRPr="007B39A5">
              <w:rPr>
                <w:rFonts w:eastAsia="DengXian" w:cs="Calibri"/>
                <w:sz w:val="20"/>
              </w:rPr>
              <w:t>15.5%</w:t>
            </w:r>
          </w:p>
        </w:tc>
        <w:tc>
          <w:tcPr>
            <w:tcW w:w="1418" w:type="dxa"/>
          </w:tcPr>
          <w:p w14:paraId="67757474" w14:textId="77777777" w:rsidR="007B39A5" w:rsidRPr="007B39A5" w:rsidRDefault="007B39A5" w:rsidP="007B39A5">
            <w:pPr>
              <w:spacing w:after="0"/>
              <w:jc w:val="center"/>
              <w:rPr>
                <w:rFonts w:eastAsia="DengXian" w:cs="Calibri"/>
                <w:sz w:val="20"/>
              </w:rPr>
            </w:pPr>
            <w:r w:rsidRPr="007B39A5">
              <w:rPr>
                <w:rFonts w:eastAsia="DengXian" w:cs="Calibri"/>
                <w:sz w:val="20"/>
              </w:rPr>
              <w:t>5.4%</w:t>
            </w:r>
          </w:p>
        </w:tc>
        <w:tc>
          <w:tcPr>
            <w:tcW w:w="1280" w:type="dxa"/>
          </w:tcPr>
          <w:p w14:paraId="20016F91" w14:textId="77777777" w:rsidR="007B39A5" w:rsidRPr="007B39A5" w:rsidRDefault="007B39A5" w:rsidP="007B39A5">
            <w:pPr>
              <w:spacing w:after="0"/>
              <w:jc w:val="center"/>
              <w:rPr>
                <w:rFonts w:eastAsia="DengXian" w:cs="Calibri"/>
                <w:sz w:val="20"/>
              </w:rPr>
            </w:pPr>
            <w:r w:rsidRPr="007B39A5">
              <w:rPr>
                <w:rFonts w:eastAsia="DengXian" w:cs="Calibri"/>
                <w:sz w:val="20"/>
              </w:rPr>
              <w:t>8.6%</w:t>
            </w:r>
          </w:p>
        </w:tc>
        <w:tc>
          <w:tcPr>
            <w:tcW w:w="1417" w:type="dxa"/>
          </w:tcPr>
          <w:p w14:paraId="7221D6F4"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6.9*10</w:t>
            </w:r>
            <w:r w:rsidRPr="007B39A5">
              <w:rPr>
                <w:rFonts w:eastAsia="DengXian" w:cs="Calibri"/>
                <w:sz w:val="20"/>
                <w:vertAlign w:val="superscript"/>
              </w:rPr>
              <w:t>-37</w:t>
            </w:r>
          </w:p>
        </w:tc>
        <w:tc>
          <w:tcPr>
            <w:tcW w:w="1276" w:type="dxa"/>
          </w:tcPr>
          <w:p w14:paraId="17404135" w14:textId="77777777" w:rsidR="007B39A5" w:rsidRPr="007B39A5" w:rsidRDefault="007B39A5" w:rsidP="007B39A5">
            <w:pPr>
              <w:spacing w:after="0"/>
              <w:jc w:val="center"/>
              <w:rPr>
                <w:rFonts w:eastAsia="DengXian" w:cs="Calibri"/>
                <w:sz w:val="20"/>
              </w:rPr>
            </w:pPr>
            <w:r w:rsidRPr="007B39A5">
              <w:rPr>
                <w:rFonts w:eastAsia="DengXian" w:cs="Calibri"/>
                <w:sz w:val="20"/>
              </w:rPr>
              <w:t>167</w:t>
            </w:r>
          </w:p>
        </w:tc>
      </w:tr>
      <w:tr w:rsidR="007B39A5" w:rsidRPr="007B39A5" w14:paraId="6E752EC9" w14:textId="77777777" w:rsidTr="007B39A5">
        <w:tc>
          <w:tcPr>
            <w:tcW w:w="1391" w:type="dxa"/>
          </w:tcPr>
          <w:p w14:paraId="36A3843D" w14:textId="77777777" w:rsidR="007B39A5" w:rsidRPr="007B39A5" w:rsidRDefault="007B39A5" w:rsidP="007B39A5">
            <w:pPr>
              <w:spacing w:after="0"/>
              <w:jc w:val="center"/>
              <w:rPr>
                <w:rFonts w:eastAsia="DengXian" w:cs="Calibri"/>
                <w:sz w:val="20"/>
              </w:rPr>
            </w:pPr>
            <w:r w:rsidRPr="007B39A5">
              <w:rPr>
                <w:rFonts w:eastAsia="DengXian" w:cs="Calibri"/>
                <w:sz w:val="20"/>
              </w:rPr>
              <w:t>Mean BP</w:t>
            </w:r>
          </w:p>
        </w:tc>
        <w:tc>
          <w:tcPr>
            <w:tcW w:w="1014" w:type="dxa"/>
          </w:tcPr>
          <w:p w14:paraId="3A14EACF" w14:textId="77777777" w:rsidR="007B39A5" w:rsidRPr="007B39A5" w:rsidRDefault="007B39A5" w:rsidP="007B39A5">
            <w:pPr>
              <w:spacing w:after="0"/>
              <w:jc w:val="center"/>
              <w:rPr>
                <w:rFonts w:eastAsia="DengXian" w:cs="Calibri"/>
                <w:sz w:val="20"/>
              </w:rPr>
            </w:pPr>
            <w:r w:rsidRPr="007B39A5">
              <w:rPr>
                <w:rFonts w:eastAsia="DengXian" w:cs="Calibri"/>
                <w:sz w:val="20"/>
              </w:rPr>
              <w:t>50.0</w:t>
            </w:r>
          </w:p>
        </w:tc>
        <w:tc>
          <w:tcPr>
            <w:tcW w:w="851" w:type="dxa"/>
          </w:tcPr>
          <w:p w14:paraId="4F80C816" w14:textId="77777777" w:rsidR="007B39A5" w:rsidRPr="007B39A5" w:rsidRDefault="007B39A5" w:rsidP="007B39A5">
            <w:pPr>
              <w:spacing w:after="0"/>
              <w:jc w:val="center"/>
              <w:rPr>
                <w:rFonts w:eastAsia="DengXian" w:cs="Calibri"/>
                <w:sz w:val="20"/>
              </w:rPr>
            </w:pPr>
            <w:r w:rsidRPr="007B39A5">
              <w:rPr>
                <w:rFonts w:eastAsia="DengXian" w:cs="Calibri"/>
                <w:sz w:val="20"/>
              </w:rPr>
              <w:t>55.0</w:t>
            </w:r>
          </w:p>
        </w:tc>
        <w:tc>
          <w:tcPr>
            <w:tcW w:w="1275" w:type="dxa"/>
          </w:tcPr>
          <w:p w14:paraId="1A88D95F" w14:textId="77777777" w:rsidR="007B39A5" w:rsidRPr="007B39A5" w:rsidRDefault="007B39A5" w:rsidP="007B39A5">
            <w:pPr>
              <w:spacing w:after="0"/>
              <w:jc w:val="center"/>
              <w:rPr>
                <w:rFonts w:eastAsia="DengXian" w:cs="Calibri"/>
                <w:sz w:val="20"/>
              </w:rPr>
            </w:pPr>
            <w:r w:rsidRPr="007B39A5">
              <w:rPr>
                <w:rFonts w:eastAsia="DengXian" w:cs="Calibri"/>
                <w:sz w:val="20"/>
              </w:rPr>
              <w:t>16.3%</w:t>
            </w:r>
          </w:p>
        </w:tc>
        <w:tc>
          <w:tcPr>
            <w:tcW w:w="1418" w:type="dxa"/>
          </w:tcPr>
          <w:p w14:paraId="0F07E223" w14:textId="77777777" w:rsidR="007B39A5" w:rsidRPr="007B39A5" w:rsidRDefault="007B39A5" w:rsidP="007B39A5">
            <w:pPr>
              <w:spacing w:after="0"/>
              <w:jc w:val="center"/>
              <w:rPr>
                <w:rFonts w:eastAsia="DengXian" w:cs="Calibri"/>
                <w:sz w:val="20"/>
              </w:rPr>
            </w:pPr>
            <w:r w:rsidRPr="007B39A5">
              <w:rPr>
                <w:rFonts w:eastAsia="DengXian" w:cs="Calibri"/>
                <w:sz w:val="20"/>
              </w:rPr>
              <w:t>11.4%</w:t>
            </w:r>
          </w:p>
        </w:tc>
        <w:tc>
          <w:tcPr>
            <w:tcW w:w="1280" w:type="dxa"/>
          </w:tcPr>
          <w:p w14:paraId="3C7B1D46" w14:textId="77777777" w:rsidR="007B39A5" w:rsidRPr="007B39A5" w:rsidRDefault="007B39A5" w:rsidP="007B39A5">
            <w:pPr>
              <w:spacing w:after="0"/>
              <w:jc w:val="center"/>
              <w:rPr>
                <w:rFonts w:eastAsia="DengXian" w:cs="Calibri"/>
                <w:sz w:val="20"/>
              </w:rPr>
            </w:pPr>
            <w:r w:rsidRPr="007B39A5">
              <w:rPr>
                <w:rFonts w:eastAsia="DengXian" w:cs="Calibri"/>
                <w:sz w:val="20"/>
              </w:rPr>
              <w:t>8.4%</w:t>
            </w:r>
          </w:p>
        </w:tc>
        <w:tc>
          <w:tcPr>
            <w:tcW w:w="1417" w:type="dxa"/>
          </w:tcPr>
          <w:p w14:paraId="5A1EE7FC"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7.8*10</w:t>
            </w:r>
            <w:r w:rsidRPr="007B39A5">
              <w:rPr>
                <w:rFonts w:eastAsia="DengXian" w:cs="Calibri"/>
                <w:sz w:val="20"/>
                <w:vertAlign w:val="superscript"/>
              </w:rPr>
              <w:t>-18</w:t>
            </w:r>
          </w:p>
        </w:tc>
        <w:tc>
          <w:tcPr>
            <w:tcW w:w="1276" w:type="dxa"/>
          </w:tcPr>
          <w:p w14:paraId="6EB69B6A" w14:textId="77777777" w:rsidR="007B39A5" w:rsidRPr="007B39A5" w:rsidRDefault="007B39A5" w:rsidP="007B39A5">
            <w:pPr>
              <w:spacing w:after="0"/>
              <w:jc w:val="center"/>
              <w:rPr>
                <w:rFonts w:eastAsia="DengXian" w:cs="Calibri"/>
                <w:sz w:val="20"/>
              </w:rPr>
            </w:pPr>
            <w:r w:rsidRPr="007B39A5">
              <w:rPr>
                <w:rFonts w:eastAsia="DengXian" w:cs="Calibri"/>
                <w:sz w:val="20"/>
              </w:rPr>
              <w:t>79</w:t>
            </w:r>
          </w:p>
        </w:tc>
      </w:tr>
      <w:tr w:rsidR="007B39A5" w:rsidRPr="007B39A5" w14:paraId="47FEB352" w14:textId="77777777" w:rsidTr="007B39A5">
        <w:tc>
          <w:tcPr>
            <w:tcW w:w="1391" w:type="dxa"/>
          </w:tcPr>
          <w:p w14:paraId="2090C9D6" w14:textId="77777777" w:rsidR="007B39A5" w:rsidRPr="007B39A5" w:rsidRDefault="007B39A5" w:rsidP="007B39A5">
            <w:pPr>
              <w:spacing w:after="0"/>
              <w:jc w:val="center"/>
              <w:rPr>
                <w:rFonts w:eastAsia="DengXian" w:cs="Calibri"/>
                <w:sz w:val="20"/>
              </w:rPr>
            </w:pPr>
            <w:r w:rsidRPr="007B39A5">
              <w:rPr>
                <w:rFonts w:eastAsia="DengXian" w:cs="Calibri"/>
                <w:sz w:val="20"/>
              </w:rPr>
              <w:t>Heart rate</w:t>
            </w:r>
          </w:p>
        </w:tc>
        <w:tc>
          <w:tcPr>
            <w:tcW w:w="1014" w:type="dxa"/>
          </w:tcPr>
          <w:p w14:paraId="6D9BD11C" w14:textId="77777777" w:rsidR="007B39A5" w:rsidRPr="007B39A5" w:rsidRDefault="007B39A5" w:rsidP="007B39A5">
            <w:pPr>
              <w:spacing w:after="0"/>
              <w:jc w:val="center"/>
              <w:rPr>
                <w:rFonts w:eastAsia="DengXian" w:cs="Calibri"/>
                <w:sz w:val="20"/>
              </w:rPr>
            </w:pPr>
            <w:r w:rsidRPr="007B39A5">
              <w:rPr>
                <w:rFonts w:eastAsia="DengXian" w:cs="Calibri"/>
                <w:sz w:val="20"/>
              </w:rPr>
              <w:t>105</w:t>
            </w:r>
          </w:p>
        </w:tc>
        <w:tc>
          <w:tcPr>
            <w:tcW w:w="851" w:type="dxa"/>
          </w:tcPr>
          <w:p w14:paraId="0DB20C1F" w14:textId="77777777" w:rsidR="007B39A5" w:rsidRPr="007B39A5" w:rsidRDefault="007B39A5" w:rsidP="007B39A5">
            <w:pPr>
              <w:spacing w:after="0"/>
              <w:jc w:val="center"/>
              <w:rPr>
                <w:rFonts w:eastAsia="DengXian" w:cs="Calibri"/>
                <w:sz w:val="20"/>
              </w:rPr>
            </w:pPr>
            <w:r w:rsidRPr="007B39A5">
              <w:rPr>
                <w:rFonts w:eastAsia="DengXian" w:cs="Calibri"/>
                <w:sz w:val="20"/>
              </w:rPr>
              <w:t>135</w:t>
            </w:r>
          </w:p>
        </w:tc>
        <w:tc>
          <w:tcPr>
            <w:tcW w:w="1275" w:type="dxa"/>
          </w:tcPr>
          <w:p w14:paraId="0287B8F0" w14:textId="77777777" w:rsidR="007B39A5" w:rsidRPr="007B39A5" w:rsidRDefault="007B39A5" w:rsidP="007B39A5">
            <w:pPr>
              <w:spacing w:after="0"/>
              <w:jc w:val="center"/>
              <w:rPr>
                <w:rFonts w:eastAsia="DengXian" w:cs="Calibri"/>
                <w:sz w:val="20"/>
              </w:rPr>
            </w:pPr>
            <w:r w:rsidRPr="007B39A5">
              <w:rPr>
                <w:rFonts w:eastAsia="DengXian" w:cs="Calibri"/>
                <w:sz w:val="20"/>
              </w:rPr>
              <w:t>7.8%</w:t>
            </w:r>
          </w:p>
        </w:tc>
        <w:tc>
          <w:tcPr>
            <w:tcW w:w="1418" w:type="dxa"/>
          </w:tcPr>
          <w:p w14:paraId="2BCE8117" w14:textId="77777777" w:rsidR="007B39A5" w:rsidRPr="007B39A5" w:rsidRDefault="007B39A5" w:rsidP="007B39A5">
            <w:pPr>
              <w:spacing w:after="0"/>
              <w:jc w:val="center"/>
              <w:rPr>
                <w:rFonts w:eastAsia="DengXian" w:cs="Calibri"/>
                <w:sz w:val="20"/>
              </w:rPr>
            </w:pPr>
            <w:r w:rsidRPr="007B39A5">
              <w:rPr>
                <w:rFonts w:eastAsia="DengXian" w:cs="Calibri"/>
                <w:sz w:val="20"/>
              </w:rPr>
              <w:t>12.7%</w:t>
            </w:r>
          </w:p>
        </w:tc>
        <w:tc>
          <w:tcPr>
            <w:tcW w:w="1280" w:type="dxa"/>
          </w:tcPr>
          <w:p w14:paraId="2C3B2826" w14:textId="77777777" w:rsidR="007B39A5" w:rsidRPr="007B39A5" w:rsidRDefault="007B39A5" w:rsidP="007B39A5">
            <w:pPr>
              <w:spacing w:after="0"/>
              <w:jc w:val="center"/>
              <w:rPr>
                <w:rFonts w:eastAsia="DengXian" w:cs="Calibri"/>
                <w:sz w:val="20"/>
              </w:rPr>
            </w:pPr>
            <w:r w:rsidRPr="007B39A5">
              <w:rPr>
                <w:rFonts w:eastAsia="DengXian" w:cs="Calibri"/>
                <w:sz w:val="20"/>
              </w:rPr>
              <w:t>18.8%</w:t>
            </w:r>
          </w:p>
        </w:tc>
        <w:tc>
          <w:tcPr>
            <w:tcW w:w="1417" w:type="dxa"/>
          </w:tcPr>
          <w:p w14:paraId="74800DA6"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1.3*10</w:t>
            </w:r>
            <w:r w:rsidRPr="007B39A5">
              <w:rPr>
                <w:rFonts w:eastAsia="DengXian" w:cs="Calibri"/>
                <w:sz w:val="20"/>
                <w:vertAlign w:val="superscript"/>
              </w:rPr>
              <w:t>-20</w:t>
            </w:r>
          </w:p>
        </w:tc>
        <w:tc>
          <w:tcPr>
            <w:tcW w:w="1276" w:type="dxa"/>
          </w:tcPr>
          <w:p w14:paraId="6F987CF5" w14:textId="77777777" w:rsidR="007B39A5" w:rsidRPr="007B39A5" w:rsidRDefault="007B39A5" w:rsidP="007B39A5">
            <w:pPr>
              <w:spacing w:after="0"/>
              <w:jc w:val="center"/>
              <w:rPr>
                <w:rFonts w:eastAsia="DengXian" w:cs="Calibri"/>
                <w:sz w:val="20"/>
              </w:rPr>
            </w:pPr>
            <w:r w:rsidRPr="007B39A5">
              <w:rPr>
                <w:rFonts w:eastAsia="DengXian" w:cs="Calibri"/>
                <w:sz w:val="20"/>
              </w:rPr>
              <w:t>92</w:t>
            </w:r>
          </w:p>
        </w:tc>
      </w:tr>
      <w:tr w:rsidR="007B39A5" w:rsidRPr="007B39A5" w14:paraId="17C9AE91" w14:textId="77777777" w:rsidTr="007B39A5">
        <w:tc>
          <w:tcPr>
            <w:tcW w:w="1391" w:type="dxa"/>
          </w:tcPr>
          <w:p w14:paraId="1132356C" w14:textId="77777777" w:rsidR="007B39A5" w:rsidRPr="007B39A5" w:rsidRDefault="007B39A5" w:rsidP="007B39A5">
            <w:pPr>
              <w:spacing w:after="0"/>
              <w:jc w:val="center"/>
              <w:rPr>
                <w:rFonts w:eastAsia="DengXian" w:cs="Calibri"/>
                <w:sz w:val="20"/>
              </w:rPr>
            </w:pPr>
            <w:proofErr w:type="spellStart"/>
            <w:r w:rsidRPr="007B39A5">
              <w:rPr>
                <w:rFonts w:eastAsia="DengXian" w:cs="Calibri"/>
                <w:sz w:val="20"/>
              </w:rPr>
              <w:t>Respir</w:t>
            </w:r>
            <w:proofErr w:type="spellEnd"/>
            <w:r w:rsidRPr="007B39A5">
              <w:rPr>
                <w:rFonts w:eastAsia="DengXian" w:cs="Calibri"/>
                <w:sz w:val="20"/>
              </w:rPr>
              <w:t xml:space="preserve"> rate</w:t>
            </w:r>
          </w:p>
        </w:tc>
        <w:tc>
          <w:tcPr>
            <w:tcW w:w="1014" w:type="dxa"/>
          </w:tcPr>
          <w:p w14:paraId="4E382189" w14:textId="77777777" w:rsidR="007B39A5" w:rsidRPr="007B39A5" w:rsidRDefault="007B39A5" w:rsidP="007B39A5">
            <w:pPr>
              <w:spacing w:after="0"/>
              <w:jc w:val="center"/>
              <w:rPr>
                <w:rFonts w:eastAsia="DengXian" w:cs="Calibri"/>
                <w:sz w:val="20"/>
              </w:rPr>
            </w:pPr>
            <w:r w:rsidRPr="007B39A5">
              <w:rPr>
                <w:rFonts w:eastAsia="DengXian" w:cs="Calibri"/>
                <w:sz w:val="20"/>
              </w:rPr>
              <w:t>20</w:t>
            </w:r>
          </w:p>
        </w:tc>
        <w:tc>
          <w:tcPr>
            <w:tcW w:w="851" w:type="dxa"/>
          </w:tcPr>
          <w:p w14:paraId="5A6B728A" w14:textId="77777777" w:rsidR="007B39A5" w:rsidRPr="007B39A5" w:rsidRDefault="007B39A5" w:rsidP="007B39A5">
            <w:pPr>
              <w:spacing w:after="0"/>
              <w:jc w:val="center"/>
              <w:rPr>
                <w:rFonts w:eastAsia="DengXian" w:cs="Calibri"/>
                <w:sz w:val="20"/>
              </w:rPr>
            </w:pPr>
            <w:r w:rsidRPr="007B39A5">
              <w:rPr>
                <w:rFonts w:eastAsia="DengXian" w:cs="Calibri"/>
                <w:sz w:val="20"/>
              </w:rPr>
              <w:t>24</w:t>
            </w:r>
          </w:p>
        </w:tc>
        <w:tc>
          <w:tcPr>
            <w:tcW w:w="1275" w:type="dxa"/>
          </w:tcPr>
          <w:p w14:paraId="6715F5F1" w14:textId="77777777" w:rsidR="007B39A5" w:rsidRPr="007B39A5" w:rsidRDefault="007B39A5" w:rsidP="007B39A5">
            <w:pPr>
              <w:spacing w:after="0"/>
              <w:jc w:val="center"/>
              <w:rPr>
                <w:rFonts w:eastAsia="DengXian" w:cs="Calibri"/>
                <w:sz w:val="20"/>
              </w:rPr>
            </w:pPr>
            <w:r w:rsidRPr="007B39A5">
              <w:rPr>
                <w:rFonts w:eastAsia="DengXian" w:cs="Calibri"/>
                <w:sz w:val="20"/>
              </w:rPr>
              <w:t>7.0%</w:t>
            </w:r>
          </w:p>
        </w:tc>
        <w:tc>
          <w:tcPr>
            <w:tcW w:w="1418" w:type="dxa"/>
          </w:tcPr>
          <w:p w14:paraId="50890846" w14:textId="77777777" w:rsidR="007B39A5" w:rsidRPr="007B39A5" w:rsidRDefault="007B39A5" w:rsidP="007B39A5">
            <w:pPr>
              <w:spacing w:after="0"/>
              <w:jc w:val="center"/>
              <w:rPr>
                <w:rFonts w:eastAsia="DengXian" w:cs="Calibri"/>
                <w:sz w:val="20"/>
              </w:rPr>
            </w:pPr>
            <w:r w:rsidRPr="007B39A5">
              <w:rPr>
                <w:rFonts w:eastAsia="DengXian" w:cs="Calibri"/>
                <w:sz w:val="20"/>
              </w:rPr>
              <w:t>14.0%</w:t>
            </w:r>
          </w:p>
        </w:tc>
        <w:tc>
          <w:tcPr>
            <w:tcW w:w="1280" w:type="dxa"/>
          </w:tcPr>
          <w:p w14:paraId="340F4A95" w14:textId="77777777" w:rsidR="007B39A5" w:rsidRPr="007B39A5" w:rsidRDefault="007B39A5" w:rsidP="007B39A5">
            <w:pPr>
              <w:spacing w:after="0"/>
              <w:jc w:val="center"/>
              <w:rPr>
                <w:rFonts w:eastAsia="DengXian" w:cs="Calibri"/>
                <w:sz w:val="20"/>
              </w:rPr>
            </w:pPr>
            <w:r w:rsidRPr="007B39A5">
              <w:rPr>
                <w:rFonts w:eastAsia="DengXian" w:cs="Calibri"/>
                <w:sz w:val="20"/>
              </w:rPr>
              <w:t>23.8%</w:t>
            </w:r>
          </w:p>
        </w:tc>
        <w:tc>
          <w:tcPr>
            <w:tcW w:w="1417" w:type="dxa"/>
          </w:tcPr>
          <w:p w14:paraId="49AD1836"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3.1*10</w:t>
            </w:r>
            <w:r w:rsidRPr="007B39A5">
              <w:rPr>
                <w:rFonts w:eastAsia="DengXian" w:cs="Calibri"/>
                <w:sz w:val="20"/>
                <w:vertAlign w:val="superscript"/>
              </w:rPr>
              <w:t>-51</w:t>
            </w:r>
          </w:p>
        </w:tc>
        <w:tc>
          <w:tcPr>
            <w:tcW w:w="1276" w:type="dxa"/>
          </w:tcPr>
          <w:p w14:paraId="1086A08B" w14:textId="77777777" w:rsidR="007B39A5" w:rsidRPr="007B39A5" w:rsidRDefault="007B39A5" w:rsidP="007B39A5">
            <w:pPr>
              <w:spacing w:after="0"/>
              <w:jc w:val="center"/>
              <w:rPr>
                <w:rFonts w:eastAsia="DengXian" w:cs="Calibri"/>
                <w:sz w:val="20"/>
              </w:rPr>
            </w:pPr>
            <w:r w:rsidRPr="007B39A5">
              <w:rPr>
                <w:rFonts w:eastAsia="DengXian" w:cs="Calibri"/>
                <w:sz w:val="20"/>
              </w:rPr>
              <w:t>233</w:t>
            </w:r>
          </w:p>
        </w:tc>
      </w:tr>
      <w:tr w:rsidR="007B39A5" w:rsidRPr="007B39A5" w14:paraId="7E527B17" w14:textId="77777777" w:rsidTr="007B39A5">
        <w:tc>
          <w:tcPr>
            <w:tcW w:w="1391" w:type="dxa"/>
          </w:tcPr>
          <w:p w14:paraId="2F3AC1C0" w14:textId="77777777" w:rsidR="007B39A5" w:rsidRPr="007B39A5" w:rsidRDefault="007B39A5" w:rsidP="007B39A5">
            <w:pPr>
              <w:spacing w:after="0"/>
              <w:jc w:val="center"/>
              <w:rPr>
                <w:rFonts w:eastAsia="DengXian" w:cs="Calibri"/>
                <w:sz w:val="20"/>
              </w:rPr>
            </w:pPr>
            <w:r w:rsidRPr="007B39A5">
              <w:rPr>
                <w:rFonts w:eastAsia="DengXian" w:cs="Calibri"/>
                <w:sz w:val="20"/>
              </w:rPr>
              <w:t>PO2</w:t>
            </w:r>
          </w:p>
        </w:tc>
        <w:tc>
          <w:tcPr>
            <w:tcW w:w="1014" w:type="dxa"/>
          </w:tcPr>
          <w:p w14:paraId="7C27AAC1" w14:textId="77777777" w:rsidR="007B39A5" w:rsidRPr="007B39A5" w:rsidRDefault="007B39A5" w:rsidP="007B39A5">
            <w:pPr>
              <w:spacing w:after="0"/>
              <w:jc w:val="center"/>
              <w:rPr>
                <w:rFonts w:eastAsia="DengXian" w:cs="Calibri"/>
                <w:sz w:val="20"/>
              </w:rPr>
            </w:pPr>
            <w:r w:rsidRPr="007B39A5">
              <w:rPr>
                <w:rFonts w:eastAsia="DengXian" w:cs="Calibri"/>
                <w:sz w:val="20"/>
              </w:rPr>
              <w:t>120</w:t>
            </w:r>
          </w:p>
        </w:tc>
        <w:tc>
          <w:tcPr>
            <w:tcW w:w="851" w:type="dxa"/>
          </w:tcPr>
          <w:p w14:paraId="18CE9D4F" w14:textId="77777777" w:rsidR="007B39A5" w:rsidRPr="007B39A5" w:rsidRDefault="007B39A5" w:rsidP="007B39A5">
            <w:pPr>
              <w:spacing w:after="0"/>
              <w:jc w:val="center"/>
              <w:rPr>
                <w:rFonts w:eastAsia="DengXian" w:cs="Calibri"/>
                <w:sz w:val="20"/>
              </w:rPr>
            </w:pPr>
            <w:r w:rsidRPr="007B39A5">
              <w:rPr>
                <w:rFonts w:eastAsia="DengXian" w:cs="Calibri"/>
                <w:sz w:val="20"/>
              </w:rPr>
              <w:t>155</w:t>
            </w:r>
          </w:p>
        </w:tc>
        <w:tc>
          <w:tcPr>
            <w:tcW w:w="1275" w:type="dxa"/>
          </w:tcPr>
          <w:p w14:paraId="4975A874" w14:textId="77777777" w:rsidR="007B39A5" w:rsidRPr="007B39A5" w:rsidRDefault="007B39A5" w:rsidP="007B39A5">
            <w:pPr>
              <w:spacing w:after="0"/>
              <w:jc w:val="center"/>
              <w:rPr>
                <w:rFonts w:eastAsia="DengXian" w:cs="Calibri"/>
                <w:sz w:val="20"/>
              </w:rPr>
            </w:pPr>
            <w:r w:rsidRPr="007B39A5">
              <w:rPr>
                <w:rFonts w:eastAsia="DengXian" w:cs="Calibri"/>
                <w:sz w:val="20"/>
              </w:rPr>
              <w:t>17.5%</w:t>
            </w:r>
          </w:p>
        </w:tc>
        <w:tc>
          <w:tcPr>
            <w:tcW w:w="1418" w:type="dxa"/>
          </w:tcPr>
          <w:p w14:paraId="41CC524B" w14:textId="77777777" w:rsidR="007B39A5" w:rsidRPr="007B39A5" w:rsidRDefault="007B39A5" w:rsidP="007B39A5">
            <w:pPr>
              <w:spacing w:after="0"/>
              <w:jc w:val="center"/>
              <w:rPr>
                <w:rFonts w:eastAsia="DengXian" w:cs="Calibri"/>
                <w:sz w:val="20"/>
              </w:rPr>
            </w:pPr>
            <w:r w:rsidRPr="007B39A5">
              <w:rPr>
                <w:rFonts w:eastAsia="DengXian" w:cs="Calibri"/>
                <w:sz w:val="20"/>
              </w:rPr>
              <w:t>29.1%</w:t>
            </w:r>
          </w:p>
        </w:tc>
        <w:tc>
          <w:tcPr>
            <w:tcW w:w="1280" w:type="dxa"/>
          </w:tcPr>
          <w:p w14:paraId="567DCD27" w14:textId="77777777" w:rsidR="007B39A5" w:rsidRPr="007B39A5" w:rsidRDefault="007B39A5" w:rsidP="007B39A5">
            <w:pPr>
              <w:spacing w:after="0"/>
              <w:jc w:val="center"/>
              <w:rPr>
                <w:rFonts w:eastAsia="DengXian" w:cs="Calibri"/>
                <w:sz w:val="20"/>
              </w:rPr>
            </w:pPr>
            <w:r w:rsidRPr="007B39A5">
              <w:rPr>
                <w:rFonts w:eastAsia="DengXian" w:cs="Calibri"/>
                <w:sz w:val="20"/>
              </w:rPr>
              <w:t>4.3%</w:t>
            </w:r>
          </w:p>
        </w:tc>
        <w:tc>
          <w:tcPr>
            <w:tcW w:w="1417" w:type="dxa"/>
          </w:tcPr>
          <w:p w14:paraId="33343D11"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2.2*10</w:t>
            </w:r>
            <w:r w:rsidRPr="007B39A5">
              <w:rPr>
                <w:rFonts w:eastAsia="DengXian" w:cs="Calibri"/>
                <w:sz w:val="20"/>
                <w:vertAlign w:val="superscript"/>
              </w:rPr>
              <w:t>-153</w:t>
            </w:r>
          </w:p>
        </w:tc>
        <w:tc>
          <w:tcPr>
            <w:tcW w:w="1276" w:type="dxa"/>
          </w:tcPr>
          <w:p w14:paraId="76177E3A" w14:textId="77777777" w:rsidR="007B39A5" w:rsidRPr="007B39A5" w:rsidRDefault="007B39A5" w:rsidP="007B39A5">
            <w:pPr>
              <w:spacing w:after="0"/>
              <w:jc w:val="center"/>
              <w:rPr>
                <w:rFonts w:eastAsia="DengXian" w:cs="Calibri"/>
                <w:sz w:val="20"/>
              </w:rPr>
            </w:pPr>
            <w:r w:rsidRPr="007B39A5">
              <w:rPr>
                <w:rFonts w:eastAsia="DengXian" w:cs="Calibri"/>
                <w:sz w:val="20"/>
              </w:rPr>
              <w:t>703</w:t>
            </w:r>
          </w:p>
        </w:tc>
      </w:tr>
      <w:tr w:rsidR="007B39A5" w:rsidRPr="007B39A5" w14:paraId="1E49569F" w14:textId="77777777" w:rsidTr="007B39A5">
        <w:tc>
          <w:tcPr>
            <w:tcW w:w="1391" w:type="dxa"/>
          </w:tcPr>
          <w:p w14:paraId="3D4923A8" w14:textId="77777777" w:rsidR="007B39A5" w:rsidRPr="007B39A5" w:rsidRDefault="007B39A5" w:rsidP="007B39A5">
            <w:pPr>
              <w:spacing w:after="0"/>
              <w:jc w:val="center"/>
              <w:rPr>
                <w:rFonts w:eastAsia="DengXian" w:cs="Calibri"/>
                <w:sz w:val="20"/>
              </w:rPr>
            </w:pPr>
            <w:r w:rsidRPr="007B39A5">
              <w:rPr>
                <w:rFonts w:eastAsia="DengXian" w:cs="Calibri"/>
                <w:sz w:val="20"/>
              </w:rPr>
              <w:t>SPO2</w:t>
            </w:r>
          </w:p>
        </w:tc>
        <w:tc>
          <w:tcPr>
            <w:tcW w:w="1014" w:type="dxa"/>
          </w:tcPr>
          <w:p w14:paraId="39E9B913" w14:textId="77777777" w:rsidR="007B39A5" w:rsidRPr="007B39A5" w:rsidRDefault="007B39A5" w:rsidP="007B39A5">
            <w:pPr>
              <w:spacing w:after="0"/>
              <w:jc w:val="center"/>
              <w:rPr>
                <w:rFonts w:eastAsia="DengXian" w:cs="Calibri"/>
                <w:sz w:val="20"/>
              </w:rPr>
            </w:pPr>
            <w:r w:rsidRPr="007B39A5">
              <w:rPr>
                <w:rFonts w:eastAsia="DengXian" w:cs="Calibri"/>
                <w:sz w:val="20"/>
              </w:rPr>
              <w:t>66</w:t>
            </w:r>
          </w:p>
        </w:tc>
        <w:tc>
          <w:tcPr>
            <w:tcW w:w="851" w:type="dxa"/>
          </w:tcPr>
          <w:p w14:paraId="566DEDF6" w14:textId="77777777" w:rsidR="007B39A5" w:rsidRPr="007B39A5" w:rsidRDefault="007B39A5" w:rsidP="007B39A5">
            <w:pPr>
              <w:spacing w:after="0"/>
              <w:jc w:val="center"/>
              <w:rPr>
                <w:rFonts w:eastAsia="DengXian" w:cs="Calibri"/>
                <w:sz w:val="20"/>
              </w:rPr>
            </w:pPr>
            <w:r w:rsidRPr="007B39A5">
              <w:rPr>
                <w:rFonts w:eastAsia="DengXian" w:cs="Calibri"/>
                <w:sz w:val="20"/>
              </w:rPr>
              <w:t>86</w:t>
            </w:r>
          </w:p>
        </w:tc>
        <w:tc>
          <w:tcPr>
            <w:tcW w:w="1275" w:type="dxa"/>
          </w:tcPr>
          <w:p w14:paraId="524ECAF6" w14:textId="77777777" w:rsidR="007B39A5" w:rsidRPr="007B39A5" w:rsidRDefault="007B39A5" w:rsidP="007B39A5">
            <w:pPr>
              <w:spacing w:after="0"/>
              <w:jc w:val="center"/>
              <w:rPr>
                <w:rFonts w:eastAsia="DengXian" w:cs="Calibri"/>
                <w:sz w:val="20"/>
              </w:rPr>
            </w:pPr>
            <w:r w:rsidRPr="007B39A5">
              <w:rPr>
                <w:rFonts w:eastAsia="DengXian" w:cs="Calibri"/>
                <w:sz w:val="20"/>
              </w:rPr>
              <w:t>41.4%</w:t>
            </w:r>
          </w:p>
        </w:tc>
        <w:tc>
          <w:tcPr>
            <w:tcW w:w="1418" w:type="dxa"/>
          </w:tcPr>
          <w:p w14:paraId="33CD1BFB" w14:textId="77777777" w:rsidR="007B39A5" w:rsidRPr="007B39A5" w:rsidRDefault="007B39A5" w:rsidP="007B39A5">
            <w:pPr>
              <w:spacing w:after="0"/>
              <w:jc w:val="center"/>
              <w:rPr>
                <w:rFonts w:eastAsia="DengXian" w:cs="Calibri"/>
                <w:sz w:val="20"/>
              </w:rPr>
            </w:pPr>
            <w:r w:rsidRPr="007B39A5">
              <w:rPr>
                <w:rFonts w:eastAsia="DengXian" w:cs="Calibri"/>
                <w:sz w:val="20"/>
              </w:rPr>
              <w:t>21.3%</w:t>
            </w:r>
          </w:p>
        </w:tc>
        <w:tc>
          <w:tcPr>
            <w:tcW w:w="1280" w:type="dxa"/>
          </w:tcPr>
          <w:p w14:paraId="5EB73324" w14:textId="77777777" w:rsidR="007B39A5" w:rsidRPr="007B39A5" w:rsidRDefault="007B39A5" w:rsidP="007B39A5">
            <w:pPr>
              <w:spacing w:after="0"/>
              <w:jc w:val="center"/>
              <w:rPr>
                <w:rFonts w:eastAsia="DengXian" w:cs="Calibri"/>
                <w:sz w:val="20"/>
              </w:rPr>
            </w:pPr>
            <w:r w:rsidRPr="007B39A5">
              <w:rPr>
                <w:rFonts w:eastAsia="DengXian" w:cs="Calibri"/>
                <w:sz w:val="20"/>
              </w:rPr>
              <w:t>8.9%</w:t>
            </w:r>
          </w:p>
        </w:tc>
        <w:tc>
          <w:tcPr>
            <w:tcW w:w="1417" w:type="dxa"/>
          </w:tcPr>
          <w:p w14:paraId="3531C671"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1.8*10</w:t>
            </w:r>
            <w:r w:rsidRPr="007B39A5">
              <w:rPr>
                <w:rFonts w:eastAsia="DengXian" w:cs="Calibri"/>
                <w:sz w:val="20"/>
                <w:vertAlign w:val="superscript"/>
              </w:rPr>
              <w:t>-35</w:t>
            </w:r>
          </w:p>
        </w:tc>
        <w:tc>
          <w:tcPr>
            <w:tcW w:w="1276" w:type="dxa"/>
          </w:tcPr>
          <w:p w14:paraId="5196B923" w14:textId="77777777" w:rsidR="007B39A5" w:rsidRPr="007B39A5" w:rsidRDefault="007B39A5" w:rsidP="007B39A5">
            <w:pPr>
              <w:spacing w:after="0"/>
              <w:jc w:val="center"/>
              <w:rPr>
                <w:rFonts w:eastAsia="DengXian" w:cs="Calibri"/>
                <w:sz w:val="20"/>
              </w:rPr>
            </w:pPr>
            <w:r w:rsidRPr="007B39A5">
              <w:rPr>
                <w:rFonts w:eastAsia="DengXian" w:cs="Calibri"/>
                <w:sz w:val="20"/>
              </w:rPr>
              <w:t>160</w:t>
            </w:r>
          </w:p>
        </w:tc>
      </w:tr>
      <w:tr w:rsidR="007B39A5" w:rsidRPr="007B39A5" w14:paraId="4D02EBC0" w14:textId="77777777" w:rsidTr="007B39A5">
        <w:tc>
          <w:tcPr>
            <w:tcW w:w="1391" w:type="dxa"/>
          </w:tcPr>
          <w:p w14:paraId="7E8CE29B" w14:textId="77777777" w:rsidR="007B39A5" w:rsidRPr="007B39A5" w:rsidRDefault="007B39A5" w:rsidP="007B39A5">
            <w:pPr>
              <w:spacing w:after="0"/>
              <w:jc w:val="center"/>
              <w:rPr>
                <w:rFonts w:eastAsia="DengXian" w:cs="Calibri"/>
                <w:sz w:val="20"/>
              </w:rPr>
            </w:pPr>
            <w:r w:rsidRPr="007B39A5">
              <w:rPr>
                <w:rFonts w:eastAsia="DengXian" w:cs="Calibri"/>
                <w:sz w:val="20"/>
              </w:rPr>
              <w:t>Bicarbonate</w:t>
            </w:r>
          </w:p>
        </w:tc>
        <w:tc>
          <w:tcPr>
            <w:tcW w:w="1014" w:type="dxa"/>
          </w:tcPr>
          <w:p w14:paraId="7DDE5422" w14:textId="77777777" w:rsidR="007B39A5" w:rsidRPr="007B39A5" w:rsidRDefault="007B39A5" w:rsidP="007B39A5">
            <w:pPr>
              <w:spacing w:after="0"/>
              <w:jc w:val="center"/>
              <w:rPr>
                <w:rFonts w:eastAsia="DengXian" w:cs="Calibri"/>
                <w:sz w:val="20"/>
              </w:rPr>
            </w:pPr>
            <w:r w:rsidRPr="007B39A5">
              <w:rPr>
                <w:rFonts w:eastAsia="DengXian" w:cs="Calibri"/>
                <w:sz w:val="20"/>
              </w:rPr>
              <w:t>16</w:t>
            </w:r>
          </w:p>
        </w:tc>
        <w:tc>
          <w:tcPr>
            <w:tcW w:w="851" w:type="dxa"/>
          </w:tcPr>
          <w:p w14:paraId="554E980F" w14:textId="77777777" w:rsidR="007B39A5" w:rsidRPr="007B39A5" w:rsidRDefault="007B39A5" w:rsidP="007B39A5">
            <w:pPr>
              <w:spacing w:after="0"/>
              <w:jc w:val="center"/>
              <w:rPr>
                <w:rFonts w:eastAsia="DengXian" w:cs="Calibri"/>
                <w:sz w:val="20"/>
              </w:rPr>
            </w:pPr>
            <w:r w:rsidRPr="007B39A5">
              <w:rPr>
                <w:rFonts w:eastAsia="DengXian" w:cs="Calibri"/>
                <w:sz w:val="20"/>
              </w:rPr>
              <w:t>18</w:t>
            </w:r>
          </w:p>
        </w:tc>
        <w:tc>
          <w:tcPr>
            <w:tcW w:w="1275" w:type="dxa"/>
          </w:tcPr>
          <w:p w14:paraId="432C4D18" w14:textId="77777777" w:rsidR="007B39A5" w:rsidRPr="007B39A5" w:rsidRDefault="007B39A5" w:rsidP="007B39A5">
            <w:pPr>
              <w:spacing w:after="0"/>
              <w:jc w:val="center"/>
              <w:rPr>
                <w:rFonts w:eastAsia="DengXian" w:cs="Calibri"/>
                <w:sz w:val="20"/>
              </w:rPr>
            </w:pPr>
            <w:r w:rsidRPr="007B39A5">
              <w:rPr>
                <w:rFonts w:eastAsia="DengXian" w:cs="Calibri"/>
                <w:sz w:val="20"/>
              </w:rPr>
              <w:t>29.7%</w:t>
            </w:r>
          </w:p>
        </w:tc>
        <w:tc>
          <w:tcPr>
            <w:tcW w:w="1418" w:type="dxa"/>
          </w:tcPr>
          <w:p w14:paraId="15965CCD" w14:textId="77777777" w:rsidR="007B39A5" w:rsidRPr="007B39A5" w:rsidRDefault="007B39A5" w:rsidP="007B39A5">
            <w:pPr>
              <w:spacing w:after="0"/>
              <w:jc w:val="center"/>
              <w:rPr>
                <w:rFonts w:eastAsia="DengXian" w:cs="Calibri"/>
                <w:sz w:val="20"/>
              </w:rPr>
            </w:pPr>
            <w:r w:rsidRPr="007B39A5">
              <w:rPr>
                <w:rFonts w:eastAsia="DengXian" w:cs="Calibri"/>
                <w:sz w:val="20"/>
              </w:rPr>
              <w:t>17.5%</w:t>
            </w:r>
          </w:p>
        </w:tc>
        <w:tc>
          <w:tcPr>
            <w:tcW w:w="1280" w:type="dxa"/>
          </w:tcPr>
          <w:p w14:paraId="4472D819" w14:textId="77777777" w:rsidR="007B39A5" w:rsidRPr="007B39A5" w:rsidRDefault="007B39A5" w:rsidP="007B39A5">
            <w:pPr>
              <w:spacing w:after="0"/>
              <w:jc w:val="center"/>
              <w:rPr>
                <w:rFonts w:eastAsia="DengXian" w:cs="Calibri"/>
                <w:sz w:val="20"/>
              </w:rPr>
            </w:pPr>
            <w:r w:rsidRPr="007B39A5">
              <w:rPr>
                <w:rFonts w:eastAsia="DengXian" w:cs="Calibri"/>
                <w:sz w:val="20"/>
              </w:rPr>
              <w:t>7.8%</w:t>
            </w:r>
          </w:p>
        </w:tc>
        <w:tc>
          <w:tcPr>
            <w:tcW w:w="1417" w:type="dxa"/>
          </w:tcPr>
          <w:p w14:paraId="04D916B2"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1.3*10</w:t>
            </w:r>
            <w:r w:rsidRPr="007B39A5">
              <w:rPr>
                <w:rFonts w:eastAsia="DengXian" w:cs="Calibri"/>
                <w:sz w:val="20"/>
                <w:vertAlign w:val="superscript"/>
              </w:rPr>
              <w:t>-68</w:t>
            </w:r>
          </w:p>
        </w:tc>
        <w:tc>
          <w:tcPr>
            <w:tcW w:w="1276" w:type="dxa"/>
          </w:tcPr>
          <w:p w14:paraId="17485573" w14:textId="77777777" w:rsidR="007B39A5" w:rsidRPr="007B39A5" w:rsidRDefault="007B39A5" w:rsidP="007B39A5">
            <w:pPr>
              <w:spacing w:after="0"/>
              <w:jc w:val="center"/>
              <w:rPr>
                <w:rFonts w:eastAsia="DengXian" w:cs="Calibri"/>
                <w:sz w:val="20"/>
              </w:rPr>
            </w:pPr>
            <w:r w:rsidRPr="007B39A5">
              <w:rPr>
                <w:rFonts w:eastAsia="DengXian" w:cs="Calibri"/>
                <w:sz w:val="20"/>
              </w:rPr>
              <w:t>313</w:t>
            </w:r>
          </w:p>
        </w:tc>
      </w:tr>
      <w:tr w:rsidR="007B39A5" w:rsidRPr="007B39A5" w14:paraId="060E4D81" w14:textId="77777777" w:rsidTr="007B39A5">
        <w:tc>
          <w:tcPr>
            <w:tcW w:w="1391" w:type="dxa"/>
          </w:tcPr>
          <w:p w14:paraId="041B0FD4" w14:textId="77777777" w:rsidR="007B39A5" w:rsidRPr="007B39A5" w:rsidRDefault="007B39A5" w:rsidP="007B39A5">
            <w:pPr>
              <w:spacing w:after="0"/>
              <w:jc w:val="center"/>
              <w:rPr>
                <w:rFonts w:eastAsia="DengXian" w:cs="Calibri"/>
                <w:sz w:val="20"/>
              </w:rPr>
            </w:pPr>
            <w:r w:rsidRPr="007B39A5">
              <w:rPr>
                <w:rFonts w:eastAsia="DengXian" w:cs="Calibri"/>
                <w:sz w:val="20"/>
              </w:rPr>
              <w:t>Bilirubin</w:t>
            </w:r>
          </w:p>
        </w:tc>
        <w:tc>
          <w:tcPr>
            <w:tcW w:w="1014" w:type="dxa"/>
          </w:tcPr>
          <w:p w14:paraId="1D3ADAC9" w14:textId="77777777" w:rsidR="007B39A5" w:rsidRPr="007B39A5" w:rsidRDefault="007B39A5" w:rsidP="007B39A5">
            <w:pPr>
              <w:spacing w:after="0"/>
              <w:jc w:val="center"/>
              <w:rPr>
                <w:rFonts w:eastAsia="DengXian" w:cs="Calibri"/>
                <w:sz w:val="20"/>
              </w:rPr>
            </w:pPr>
            <w:r w:rsidRPr="007B39A5">
              <w:rPr>
                <w:rFonts w:eastAsia="DengXian" w:cs="Calibri"/>
                <w:sz w:val="20"/>
              </w:rPr>
              <w:t>1.5</w:t>
            </w:r>
          </w:p>
        </w:tc>
        <w:tc>
          <w:tcPr>
            <w:tcW w:w="851" w:type="dxa"/>
          </w:tcPr>
          <w:p w14:paraId="75E80F48" w14:textId="77777777" w:rsidR="007B39A5" w:rsidRPr="007B39A5" w:rsidRDefault="007B39A5" w:rsidP="007B39A5">
            <w:pPr>
              <w:spacing w:after="0"/>
              <w:jc w:val="center"/>
              <w:rPr>
                <w:rFonts w:eastAsia="DengXian" w:cs="Calibri"/>
                <w:sz w:val="20"/>
              </w:rPr>
            </w:pPr>
            <w:r w:rsidRPr="007B39A5">
              <w:rPr>
                <w:rFonts w:eastAsia="DengXian" w:cs="Calibri"/>
                <w:sz w:val="20"/>
              </w:rPr>
              <w:t>7.0</w:t>
            </w:r>
          </w:p>
        </w:tc>
        <w:tc>
          <w:tcPr>
            <w:tcW w:w="1275" w:type="dxa"/>
          </w:tcPr>
          <w:p w14:paraId="629F3B2F" w14:textId="77777777" w:rsidR="007B39A5" w:rsidRPr="007B39A5" w:rsidRDefault="007B39A5" w:rsidP="007B39A5">
            <w:pPr>
              <w:spacing w:after="0"/>
              <w:jc w:val="center"/>
              <w:rPr>
                <w:rFonts w:eastAsia="DengXian" w:cs="Calibri"/>
                <w:sz w:val="20"/>
              </w:rPr>
            </w:pPr>
            <w:r w:rsidRPr="007B39A5">
              <w:rPr>
                <w:rFonts w:eastAsia="DengXian" w:cs="Calibri"/>
                <w:sz w:val="20"/>
              </w:rPr>
              <w:t>8.9%</w:t>
            </w:r>
          </w:p>
        </w:tc>
        <w:tc>
          <w:tcPr>
            <w:tcW w:w="1418" w:type="dxa"/>
          </w:tcPr>
          <w:p w14:paraId="11AE67FF" w14:textId="77777777" w:rsidR="007B39A5" w:rsidRPr="007B39A5" w:rsidRDefault="007B39A5" w:rsidP="007B39A5">
            <w:pPr>
              <w:spacing w:after="0"/>
              <w:jc w:val="center"/>
              <w:rPr>
                <w:rFonts w:eastAsia="DengXian" w:cs="Calibri"/>
                <w:sz w:val="20"/>
              </w:rPr>
            </w:pPr>
            <w:r w:rsidRPr="007B39A5">
              <w:rPr>
                <w:rFonts w:eastAsia="DengXian" w:cs="Calibri"/>
                <w:sz w:val="20"/>
              </w:rPr>
              <w:t>16.3%</w:t>
            </w:r>
          </w:p>
        </w:tc>
        <w:tc>
          <w:tcPr>
            <w:tcW w:w="1280" w:type="dxa"/>
          </w:tcPr>
          <w:p w14:paraId="6AD86705" w14:textId="77777777" w:rsidR="007B39A5" w:rsidRPr="007B39A5" w:rsidRDefault="007B39A5" w:rsidP="007B39A5">
            <w:pPr>
              <w:spacing w:after="0"/>
              <w:jc w:val="center"/>
              <w:rPr>
                <w:rFonts w:eastAsia="DengXian" w:cs="Calibri"/>
                <w:sz w:val="20"/>
              </w:rPr>
            </w:pPr>
            <w:r w:rsidRPr="007B39A5">
              <w:rPr>
                <w:rFonts w:eastAsia="DengXian" w:cs="Calibri"/>
                <w:sz w:val="20"/>
              </w:rPr>
              <w:t>27.2%</w:t>
            </w:r>
          </w:p>
        </w:tc>
        <w:tc>
          <w:tcPr>
            <w:tcW w:w="1417" w:type="dxa"/>
          </w:tcPr>
          <w:p w14:paraId="0AF50C4D"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1.4*10</w:t>
            </w:r>
            <w:r w:rsidRPr="007B39A5">
              <w:rPr>
                <w:rFonts w:eastAsia="DengXian" w:cs="Calibri"/>
                <w:sz w:val="20"/>
                <w:vertAlign w:val="superscript"/>
              </w:rPr>
              <w:t>-23</w:t>
            </w:r>
          </w:p>
        </w:tc>
        <w:tc>
          <w:tcPr>
            <w:tcW w:w="1276" w:type="dxa"/>
          </w:tcPr>
          <w:p w14:paraId="75E5A595" w14:textId="77777777" w:rsidR="007B39A5" w:rsidRPr="007B39A5" w:rsidRDefault="007B39A5" w:rsidP="007B39A5">
            <w:pPr>
              <w:spacing w:after="0"/>
              <w:jc w:val="center"/>
              <w:rPr>
                <w:rFonts w:eastAsia="DengXian" w:cs="Calibri"/>
                <w:sz w:val="20"/>
              </w:rPr>
            </w:pPr>
            <w:r w:rsidRPr="007B39A5">
              <w:rPr>
                <w:rFonts w:eastAsia="DengXian" w:cs="Calibri"/>
                <w:sz w:val="20"/>
              </w:rPr>
              <w:t>105</w:t>
            </w:r>
          </w:p>
        </w:tc>
      </w:tr>
      <w:tr w:rsidR="007B39A5" w:rsidRPr="007B39A5" w14:paraId="0D6BDA5D" w14:textId="77777777" w:rsidTr="007B39A5">
        <w:tc>
          <w:tcPr>
            <w:tcW w:w="1391" w:type="dxa"/>
          </w:tcPr>
          <w:p w14:paraId="6DBFF174" w14:textId="77777777" w:rsidR="007B39A5" w:rsidRPr="007B39A5" w:rsidRDefault="007B39A5" w:rsidP="007B39A5">
            <w:pPr>
              <w:spacing w:after="0"/>
              <w:jc w:val="center"/>
              <w:rPr>
                <w:rFonts w:eastAsia="DengXian" w:cs="Calibri"/>
                <w:sz w:val="20"/>
              </w:rPr>
            </w:pPr>
            <w:r w:rsidRPr="007B39A5">
              <w:rPr>
                <w:rFonts w:eastAsia="DengXian" w:cs="Calibri"/>
                <w:sz w:val="20"/>
              </w:rPr>
              <w:t>WBC</w:t>
            </w:r>
          </w:p>
        </w:tc>
        <w:tc>
          <w:tcPr>
            <w:tcW w:w="1014" w:type="dxa"/>
          </w:tcPr>
          <w:p w14:paraId="779ED3B1" w14:textId="77777777" w:rsidR="007B39A5" w:rsidRPr="007B39A5" w:rsidRDefault="007B39A5" w:rsidP="007B39A5">
            <w:pPr>
              <w:spacing w:after="0"/>
              <w:jc w:val="center"/>
              <w:rPr>
                <w:rFonts w:eastAsia="DengXian" w:cs="Calibri"/>
                <w:sz w:val="20"/>
              </w:rPr>
            </w:pPr>
            <w:r w:rsidRPr="007B39A5">
              <w:rPr>
                <w:rFonts w:eastAsia="DengXian" w:cs="Calibri"/>
                <w:sz w:val="20"/>
              </w:rPr>
              <w:t>12.5</w:t>
            </w:r>
          </w:p>
        </w:tc>
        <w:tc>
          <w:tcPr>
            <w:tcW w:w="851" w:type="dxa"/>
          </w:tcPr>
          <w:p w14:paraId="232C2484" w14:textId="77777777" w:rsidR="007B39A5" w:rsidRPr="007B39A5" w:rsidRDefault="007B39A5" w:rsidP="007B39A5">
            <w:pPr>
              <w:spacing w:after="0"/>
              <w:jc w:val="center"/>
              <w:rPr>
                <w:rFonts w:eastAsia="DengXian" w:cs="Calibri"/>
                <w:sz w:val="20"/>
              </w:rPr>
            </w:pPr>
            <w:r w:rsidRPr="007B39A5">
              <w:rPr>
                <w:rFonts w:eastAsia="DengXian" w:cs="Calibri"/>
                <w:sz w:val="20"/>
              </w:rPr>
              <w:t>19.5</w:t>
            </w:r>
          </w:p>
        </w:tc>
        <w:tc>
          <w:tcPr>
            <w:tcW w:w="1275" w:type="dxa"/>
          </w:tcPr>
          <w:p w14:paraId="6F818F20" w14:textId="77777777" w:rsidR="007B39A5" w:rsidRPr="007B39A5" w:rsidRDefault="007B39A5" w:rsidP="007B39A5">
            <w:pPr>
              <w:spacing w:after="0"/>
              <w:jc w:val="center"/>
              <w:rPr>
                <w:rFonts w:eastAsia="DengXian" w:cs="Calibri"/>
                <w:sz w:val="20"/>
              </w:rPr>
            </w:pPr>
            <w:r w:rsidRPr="007B39A5">
              <w:rPr>
                <w:rFonts w:eastAsia="DengXian" w:cs="Calibri"/>
                <w:sz w:val="20"/>
              </w:rPr>
              <w:t>8.1%</w:t>
            </w:r>
          </w:p>
        </w:tc>
        <w:tc>
          <w:tcPr>
            <w:tcW w:w="1418" w:type="dxa"/>
          </w:tcPr>
          <w:p w14:paraId="585CC126" w14:textId="77777777" w:rsidR="007B39A5" w:rsidRPr="007B39A5" w:rsidRDefault="007B39A5" w:rsidP="007B39A5">
            <w:pPr>
              <w:spacing w:after="0"/>
              <w:jc w:val="center"/>
              <w:rPr>
                <w:rFonts w:eastAsia="DengXian" w:cs="Calibri"/>
                <w:sz w:val="20"/>
              </w:rPr>
            </w:pPr>
            <w:r w:rsidRPr="007B39A5">
              <w:rPr>
                <w:rFonts w:eastAsia="DengXian" w:cs="Calibri"/>
                <w:sz w:val="20"/>
              </w:rPr>
              <w:t>15.0%</w:t>
            </w:r>
          </w:p>
        </w:tc>
        <w:tc>
          <w:tcPr>
            <w:tcW w:w="1280" w:type="dxa"/>
          </w:tcPr>
          <w:p w14:paraId="796AB8D3" w14:textId="77777777" w:rsidR="007B39A5" w:rsidRPr="007B39A5" w:rsidRDefault="007B39A5" w:rsidP="007B39A5">
            <w:pPr>
              <w:spacing w:after="0"/>
              <w:jc w:val="center"/>
              <w:rPr>
                <w:rFonts w:eastAsia="DengXian" w:cs="Calibri"/>
                <w:sz w:val="20"/>
              </w:rPr>
            </w:pPr>
            <w:r w:rsidRPr="007B39A5">
              <w:rPr>
                <w:rFonts w:eastAsia="DengXian" w:cs="Calibri"/>
                <w:sz w:val="20"/>
              </w:rPr>
              <w:t>24.3%</w:t>
            </w:r>
          </w:p>
        </w:tc>
        <w:tc>
          <w:tcPr>
            <w:tcW w:w="1417" w:type="dxa"/>
          </w:tcPr>
          <w:p w14:paraId="0E4177AF"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1.8*10</w:t>
            </w:r>
            <w:r w:rsidRPr="007B39A5">
              <w:rPr>
                <w:rFonts w:eastAsia="DengXian" w:cs="Calibri"/>
                <w:sz w:val="20"/>
                <w:vertAlign w:val="superscript"/>
              </w:rPr>
              <w:t>-32</w:t>
            </w:r>
          </w:p>
        </w:tc>
        <w:tc>
          <w:tcPr>
            <w:tcW w:w="1276" w:type="dxa"/>
          </w:tcPr>
          <w:p w14:paraId="00991FF6" w14:textId="77777777" w:rsidR="007B39A5" w:rsidRPr="007B39A5" w:rsidRDefault="007B39A5" w:rsidP="007B39A5">
            <w:pPr>
              <w:spacing w:after="0"/>
              <w:jc w:val="center"/>
              <w:rPr>
                <w:rFonts w:eastAsia="DengXian" w:cs="Calibri"/>
                <w:sz w:val="20"/>
              </w:rPr>
            </w:pPr>
            <w:r w:rsidRPr="007B39A5">
              <w:rPr>
                <w:rFonts w:eastAsia="DengXian" w:cs="Calibri"/>
                <w:sz w:val="20"/>
              </w:rPr>
              <w:t>146</w:t>
            </w:r>
          </w:p>
        </w:tc>
      </w:tr>
      <w:tr w:rsidR="007B39A5" w:rsidRPr="007B39A5" w14:paraId="0844627C" w14:textId="77777777" w:rsidTr="007B39A5">
        <w:tc>
          <w:tcPr>
            <w:tcW w:w="1391" w:type="dxa"/>
          </w:tcPr>
          <w:p w14:paraId="7DA4EBE3" w14:textId="77777777" w:rsidR="007B39A5" w:rsidRPr="007B39A5" w:rsidRDefault="007B39A5" w:rsidP="007B39A5">
            <w:pPr>
              <w:spacing w:after="0"/>
              <w:jc w:val="center"/>
              <w:rPr>
                <w:rFonts w:eastAsia="DengXian" w:cs="Calibri"/>
                <w:sz w:val="20"/>
              </w:rPr>
            </w:pPr>
            <w:r w:rsidRPr="007B39A5">
              <w:rPr>
                <w:rFonts w:eastAsia="DengXian" w:cs="Calibri"/>
                <w:sz w:val="20"/>
              </w:rPr>
              <w:t>Creatinine</w:t>
            </w:r>
          </w:p>
        </w:tc>
        <w:tc>
          <w:tcPr>
            <w:tcW w:w="1014" w:type="dxa"/>
          </w:tcPr>
          <w:p w14:paraId="3AFA6175" w14:textId="77777777" w:rsidR="007B39A5" w:rsidRPr="007B39A5" w:rsidRDefault="007B39A5" w:rsidP="007B39A5">
            <w:pPr>
              <w:spacing w:after="0"/>
              <w:jc w:val="center"/>
              <w:rPr>
                <w:rFonts w:eastAsia="DengXian" w:cs="Calibri"/>
                <w:sz w:val="20"/>
              </w:rPr>
            </w:pPr>
            <w:r w:rsidRPr="007B39A5">
              <w:rPr>
                <w:rFonts w:eastAsia="DengXian" w:cs="Calibri"/>
                <w:sz w:val="20"/>
              </w:rPr>
              <w:t>1.3</w:t>
            </w:r>
          </w:p>
        </w:tc>
        <w:tc>
          <w:tcPr>
            <w:tcW w:w="851" w:type="dxa"/>
          </w:tcPr>
          <w:p w14:paraId="32799CA6" w14:textId="77777777" w:rsidR="007B39A5" w:rsidRPr="007B39A5" w:rsidRDefault="007B39A5" w:rsidP="007B39A5">
            <w:pPr>
              <w:spacing w:after="0"/>
              <w:jc w:val="center"/>
              <w:rPr>
                <w:rFonts w:eastAsia="DengXian" w:cs="Calibri"/>
                <w:sz w:val="20"/>
              </w:rPr>
            </w:pPr>
            <w:r w:rsidRPr="007B39A5">
              <w:rPr>
                <w:rFonts w:eastAsia="DengXian" w:cs="Calibri"/>
                <w:sz w:val="20"/>
              </w:rPr>
              <w:t>2.0</w:t>
            </w:r>
          </w:p>
        </w:tc>
        <w:tc>
          <w:tcPr>
            <w:tcW w:w="1275" w:type="dxa"/>
          </w:tcPr>
          <w:p w14:paraId="7E7B494B" w14:textId="77777777" w:rsidR="007B39A5" w:rsidRPr="007B39A5" w:rsidRDefault="007B39A5" w:rsidP="007B39A5">
            <w:pPr>
              <w:spacing w:after="0"/>
              <w:jc w:val="center"/>
              <w:rPr>
                <w:rFonts w:eastAsia="DengXian" w:cs="Calibri"/>
                <w:sz w:val="20"/>
              </w:rPr>
            </w:pPr>
            <w:r w:rsidRPr="007B39A5">
              <w:rPr>
                <w:rFonts w:eastAsia="DengXian" w:cs="Calibri"/>
                <w:sz w:val="20"/>
              </w:rPr>
              <w:t>7.2%</w:t>
            </w:r>
          </w:p>
        </w:tc>
        <w:tc>
          <w:tcPr>
            <w:tcW w:w="1418" w:type="dxa"/>
          </w:tcPr>
          <w:p w14:paraId="5AB7BCE7" w14:textId="77777777" w:rsidR="007B39A5" w:rsidRPr="007B39A5" w:rsidRDefault="007B39A5" w:rsidP="007B39A5">
            <w:pPr>
              <w:spacing w:after="0"/>
              <w:jc w:val="center"/>
              <w:rPr>
                <w:rFonts w:eastAsia="DengXian" w:cs="Calibri"/>
                <w:sz w:val="20"/>
              </w:rPr>
            </w:pPr>
            <w:r w:rsidRPr="007B39A5">
              <w:rPr>
                <w:rFonts w:eastAsia="DengXian" w:cs="Calibri"/>
                <w:sz w:val="20"/>
              </w:rPr>
              <w:t>12.5%</w:t>
            </w:r>
          </w:p>
        </w:tc>
        <w:tc>
          <w:tcPr>
            <w:tcW w:w="1280" w:type="dxa"/>
          </w:tcPr>
          <w:p w14:paraId="55D6D118" w14:textId="77777777" w:rsidR="007B39A5" w:rsidRPr="007B39A5" w:rsidRDefault="007B39A5" w:rsidP="007B39A5">
            <w:pPr>
              <w:spacing w:after="0"/>
              <w:jc w:val="center"/>
              <w:rPr>
                <w:rFonts w:eastAsia="DengXian" w:cs="Calibri"/>
                <w:sz w:val="20"/>
              </w:rPr>
            </w:pPr>
            <w:r w:rsidRPr="007B39A5">
              <w:rPr>
                <w:rFonts w:eastAsia="DengXian" w:cs="Calibri"/>
                <w:sz w:val="20"/>
              </w:rPr>
              <w:t>20.0%</w:t>
            </w:r>
          </w:p>
        </w:tc>
        <w:tc>
          <w:tcPr>
            <w:tcW w:w="1417" w:type="dxa"/>
          </w:tcPr>
          <w:p w14:paraId="2D206421"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6.6*10</w:t>
            </w:r>
            <w:r w:rsidRPr="007B39A5">
              <w:rPr>
                <w:rFonts w:eastAsia="DengXian" w:cs="Calibri"/>
                <w:sz w:val="20"/>
                <w:vertAlign w:val="superscript"/>
              </w:rPr>
              <w:t>-40</w:t>
            </w:r>
          </w:p>
        </w:tc>
        <w:tc>
          <w:tcPr>
            <w:tcW w:w="1276" w:type="dxa"/>
          </w:tcPr>
          <w:p w14:paraId="4EAE1ABB" w14:textId="77777777" w:rsidR="007B39A5" w:rsidRPr="007B39A5" w:rsidRDefault="007B39A5" w:rsidP="007B39A5">
            <w:pPr>
              <w:spacing w:after="0"/>
              <w:jc w:val="center"/>
              <w:rPr>
                <w:rFonts w:eastAsia="DengXian" w:cs="Calibri"/>
                <w:sz w:val="20"/>
              </w:rPr>
            </w:pPr>
            <w:r w:rsidRPr="007B39A5">
              <w:rPr>
                <w:rFonts w:eastAsia="DengXian" w:cs="Calibri"/>
                <w:sz w:val="20"/>
              </w:rPr>
              <w:t>180</w:t>
            </w:r>
          </w:p>
        </w:tc>
      </w:tr>
      <w:tr w:rsidR="007B39A5" w:rsidRPr="007B39A5" w14:paraId="7FC57F0D" w14:textId="77777777" w:rsidTr="007B39A5">
        <w:tc>
          <w:tcPr>
            <w:tcW w:w="1391" w:type="dxa"/>
          </w:tcPr>
          <w:p w14:paraId="4282EDC3" w14:textId="77777777" w:rsidR="007B39A5" w:rsidRPr="007B39A5" w:rsidRDefault="007B39A5" w:rsidP="007B39A5">
            <w:pPr>
              <w:spacing w:after="0"/>
              <w:jc w:val="center"/>
              <w:rPr>
                <w:rFonts w:eastAsia="DengXian" w:cs="Calibri"/>
                <w:sz w:val="20"/>
              </w:rPr>
            </w:pPr>
            <w:proofErr w:type="spellStart"/>
            <w:r w:rsidRPr="007B39A5">
              <w:rPr>
                <w:rFonts w:eastAsia="DengXian" w:cs="Calibri"/>
                <w:sz w:val="20"/>
              </w:rPr>
              <w:t>Hematocrit</w:t>
            </w:r>
            <w:proofErr w:type="spellEnd"/>
          </w:p>
        </w:tc>
        <w:tc>
          <w:tcPr>
            <w:tcW w:w="1014" w:type="dxa"/>
          </w:tcPr>
          <w:p w14:paraId="33E82CF4" w14:textId="77777777" w:rsidR="007B39A5" w:rsidRPr="007B39A5" w:rsidRDefault="007B39A5" w:rsidP="007B39A5">
            <w:pPr>
              <w:spacing w:after="0"/>
              <w:jc w:val="center"/>
              <w:rPr>
                <w:rFonts w:eastAsia="DengXian" w:cs="Calibri"/>
                <w:sz w:val="20"/>
              </w:rPr>
            </w:pPr>
            <w:r w:rsidRPr="007B39A5">
              <w:rPr>
                <w:rFonts w:eastAsia="DengXian" w:cs="Calibri"/>
                <w:sz w:val="20"/>
              </w:rPr>
              <w:t>31</w:t>
            </w:r>
          </w:p>
        </w:tc>
        <w:tc>
          <w:tcPr>
            <w:tcW w:w="851" w:type="dxa"/>
          </w:tcPr>
          <w:p w14:paraId="6D1161AF" w14:textId="77777777" w:rsidR="007B39A5" w:rsidRPr="007B39A5" w:rsidRDefault="007B39A5" w:rsidP="007B39A5">
            <w:pPr>
              <w:spacing w:after="0"/>
              <w:jc w:val="center"/>
              <w:rPr>
                <w:rFonts w:eastAsia="DengXian" w:cs="Calibri"/>
                <w:sz w:val="20"/>
              </w:rPr>
            </w:pPr>
            <w:r w:rsidRPr="007B39A5">
              <w:rPr>
                <w:rFonts w:eastAsia="DengXian" w:cs="Calibri"/>
                <w:sz w:val="20"/>
              </w:rPr>
              <w:t>49</w:t>
            </w:r>
          </w:p>
        </w:tc>
        <w:tc>
          <w:tcPr>
            <w:tcW w:w="1275" w:type="dxa"/>
          </w:tcPr>
          <w:p w14:paraId="4EDD56A2" w14:textId="77777777" w:rsidR="007B39A5" w:rsidRPr="007B39A5" w:rsidRDefault="007B39A5" w:rsidP="007B39A5">
            <w:pPr>
              <w:spacing w:after="0"/>
              <w:jc w:val="center"/>
              <w:rPr>
                <w:rFonts w:eastAsia="DengXian" w:cs="Calibri"/>
                <w:sz w:val="20"/>
              </w:rPr>
            </w:pPr>
            <w:r w:rsidRPr="007B39A5">
              <w:rPr>
                <w:rFonts w:eastAsia="DengXian" w:cs="Calibri"/>
                <w:sz w:val="20"/>
              </w:rPr>
              <w:t>12.7%</w:t>
            </w:r>
          </w:p>
        </w:tc>
        <w:tc>
          <w:tcPr>
            <w:tcW w:w="1418" w:type="dxa"/>
          </w:tcPr>
          <w:p w14:paraId="1C515999" w14:textId="77777777" w:rsidR="007B39A5" w:rsidRPr="007B39A5" w:rsidRDefault="007B39A5" w:rsidP="007B39A5">
            <w:pPr>
              <w:spacing w:after="0"/>
              <w:jc w:val="center"/>
              <w:rPr>
                <w:rFonts w:eastAsia="DengXian" w:cs="Calibri"/>
                <w:sz w:val="20"/>
              </w:rPr>
            </w:pPr>
            <w:r w:rsidRPr="007B39A5">
              <w:rPr>
                <w:rFonts w:eastAsia="DengXian" w:cs="Calibri"/>
                <w:sz w:val="20"/>
              </w:rPr>
              <w:t>9.3%</w:t>
            </w:r>
          </w:p>
        </w:tc>
        <w:tc>
          <w:tcPr>
            <w:tcW w:w="1280" w:type="dxa"/>
          </w:tcPr>
          <w:p w14:paraId="77E706C4" w14:textId="77777777" w:rsidR="007B39A5" w:rsidRPr="007B39A5" w:rsidRDefault="007B39A5" w:rsidP="007B39A5">
            <w:pPr>
              <w:spacing w:after="0"/>
              <w:jc w:val="center"/>
              <w:rPr>
                <w:rFonts w:eastAsia="DengXian" w:cs="Calibri"/>
                <w:sz w:val="20"/>
              </w:rPr>
            </w:pPr>
            <w:r w:rsidRPr="007B39A5">
              <w:rPr>
                <w:rFonts w:eastAsia="DengXian" w:cs="Calibri"/>
                <w:sz w:val="20"/>
              </w:rPr>
              <w:t>18.6%</w:t>
            </w:r>
          </w:p>
        </w:tc>
        <w:tc>
          <w:tcPr>
            <w:tcW w:w="1417" w:type="dxa"/>
          </w:tcPr>
          <w:p w14:paraId="74FB7247"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9.7*10</w:t>
            </w:r>
            <w:r w:rsidRPr="007B39A5">
              <w:rPr>
                <w:rFonts w:eastAsia="DengXian" w:cs="Calibri"/>
                <w:sz w:val="20"/>
                <w:vertAlign w:val="superscript"/>
              </w:rPr>
              <w:t>-7</w:t>
            </w:r>
          </w:p>
        </w:tc>
        <w:tc>
          <w:tcPr>
            <w:tcW w:w="1276" w:type="dxa"/>
          </w:tcPr>
          <w:p w14:paraId="6D5C0F57" w14:textId="77777777" w:rsidR="007B39A5" w:rsidRPr="007B39A5" w:rsidRDefault="007B39A5" w:rsidP="007B39A5">
            <w:pPr>
              <w:spacing w:after="0"/>
              <w:jc w:val="center"/>
              <w:rPr>
                <w:rFonts w:eastAsia="DengXian" w:cs="Calibri"/>
                <w:sz w:val="20"/>
              </w:rPr>
            </w:pPr>
            <w:r w:rsidRPr="007B39A5">
              <w:rPr>
                <w:rFonts w:eastAsia="DengXian" w:cs="Calibri"/>
                <w:sz w:val="20"/>
              </w:rPr>
              <w:t>28</w:t>
            </w:r>
          </w:p>
        </w:tc>
      </w:tr>
      <w:tr w:rsidR="007B39A5" w:rsidRPr="007B39A5" w14:paraId="2BDE283C" w14:textId="77777777" w:rsidTr="007B39A5">
        <w:tc>
          <w:tcPr>
            <w:tcW w:w="1391" w:type="dxa"/>
          </w:tcPr>
          <w:p w14:paraId="56A81F11" w14:textId="77777777" w:rsidR="007B39A5" w:rsidRPr="007B39A5" w:rsidRDefault="007B39A5" w:rsidP="007B39A5">
            <w:pPr>
              <w:spacing w:after="0"/>
              <w:jc w:val="center"/>
              <w:rPr>
                <w:rFonts w:eastAsia="DengXian" w:cs="Calibri"/>
                <w:sz w:val="20"/>
              </w:rPr>
            </w:pPr>
            <w:r w:rsidRPr="007B39A5">
              <w:rPr>
                <w:rFonts w:eastAsia="DengXian" w:cs="Calibri"/>
                <w:sz w:val="20"/>
              </w:rPr>
              <w:t>Platelets</w:t>
            </w:r>
          </w:p>
        </w:tc>
        <w:tc>
          <w:tcPr>
            <w:tcW w:w="1014" w:type="dxa"/>
          </w:tcPr>
          <w:p w14:paraId="0ABCA712" w14:textId="77777777" w:rsidR="007B39A5" w:rsidRPr="007B39A5" w:rsidRDefault="007B39A5" w:rsidP="007B39A5">
            <w:pPr>
              <w:spacing w:after="0"/>
              <w:jc w:val="center"/>
              <w:rPr>
                <w:rFonts w:eastAsia="DengXian" w:cs="Calibri"/>
                <w:sz w:val="20"/>
              </w:rPr>
            </w:pPr>
            <w:r w:rsidRPr="007B39A5">
              <w:rPr>
                <w:rFonts w:eastAsia="DengXian" w:cs="Calibri"/>
                <w:sz w:val="20"/>
              </w:rPr>
              <w:t>20</w:t>
            </w:r>
          </w:p>
        </w:tc>
        <w:tc>
          <w:tcPr>
            <w:tcW w:w="851" w:type="dxa"/>
          </w:tcPr>
          <w:p w14:paraId="0262137E" w14:textId="77777777" w:rsidR="007B39A5" w:rsidRPr="007B39A5" w:rsidRDefault="007B39A5" w:rsidP="007B39A5">
            <w:pPr>
              <w:spacing w:after="0"/>
              <w:jc w:val="center"/>
              <w:rPr>
                <w:rFonts w:eastAsia="DengXian" w:cs="Calibri"/>
                <w:sz w:val="20"/>
              </w:rPr>
            </w:pPr>
            <w:r w:rsidRPr="007B39A5">
              <w:rPr>
                <w:rFonts w:eastAsia="DengXian" w:cs="Calibri"/>
                <w:sz w:val="20"/>
              </w:rPr>
              <w:t>34</w:t>
            </w:r>
          </w:p>
        </w:tc>
        <w:tc>
          <w:tcPr>
            <w:tcW w:w="1275" w:type="dxa"/>
          </w:tcPr>
          <w:p w14:paraId="079273DC" w14:textId="77777777" w:rsidR="007B39A5" w:rsidRPr="007B39A5" w:rsidRDefault="007B39A5" w:rsidP="007B39A5">
            <w:pPr>
              <w:spacing w:after="0"/>
              <w:jc w:val="center"/>
              <w:rPr>
                <w:rFonts w:eastAsia="DengXian" w:cs="Calibri"/>
                <w:sz w:val="20"/>
              </w:rPr>
            </w:pPr>
            <w:r w:rsidRPr="007B39A5">
              <w:rPr>
                <w:rFonts w:eastAsia="DengXian" w:cs="Calibri"/>
                <w:sz w:val="20"/>
              </w:rPr>
              <w:t>15.7%</w:t>
            </w:r>
          </w:p>
        </w:tc>
        <w:tc>
          <w:tcPr>
            <w:tcW w:w="1418" w:type="dxa"/>
          </w:tcPr>
          <w:p w14:paraId="18738369" w14:textId="77777777" w:rsidR="007B39A5" w:rsidRPr="007B39A5" w:rsidRDefault="007B39A5" w:rsidP="007B39A5">
            <w:pPr>
              <w:spacing w:after="0"/>
              <w:jc w:val="center"/>
              <w:rPr>
                <w:rFonts w:eastAsia="DengXian" w:cs="Calibri"/>
                <w:sz w:val="20"/>
              </w:rPr>
            </w:pPr>
            <w:r w:rsidRPr="007B39A5">
              <w:rPr>
                <w:rFonts w:eastAsia="DengXian" w:cs="Calibri"/>
                <w:sz w:val="20"/>
              </w:rPr>
              <w:t>8.9%</w:t>
            </w:r>
          </w:p>
        </w:tc>
        <w:tc>
          <w:tcPr>
            <w:tcW w:w="1280" w:type="dxa"/>
          </w:tcPr>
          <w:p w14:paraId="22851E5E" w14:textId="77777777" w:rsidR="007B39A5" w:rsidRPr="007B39A5" w:rsidRDefault="007B39A5" w:rsidP="007B39A5">
            <w:pPr>
              <w:spacing w:after="0"/>
              <w:jc w:val="center"/>
              <w:rPr>
                <w:rFonts w:eastAsia="DengXian" w:cs="Calibri"/>
                <w:sz w:val="20"/>
              </w:rPr>
            </w:pPr>
            <w:r w:rsidRPr="007B39A5">
              <w:rPr>
                <w:rFonts w:eastAsia="DengXian" w:cs="Calibri"/>
                <w:sz w:val="20"/>
              </w:rPr>
              <w:t>14.8%</w:t>
            </w:r>
          </w:p>
        </w:tc>
        <w:tc>
          <w:tcPr>
            <w:tcW w:w="1417" w:type="dxa"/>
          </w:tcPr>
          <w:p w14:paraId="67EAAE76"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8.9*10</w:t>
            </w:r>
            <w:r w:rsidRPr="007B39A5">
              <w:rPr>
                <w:rFonts w:eastAsia="DengXian" w:cs="Calibri"/>
                <w:sz w:val="20"/>
                <w:vertAlign w:val="superscript"/>
              </w:rPr>
              <w:t>-12</w:t>
            </w:r>
          </w:p>
        </w:tc>
        <w:tc>
          <w:tcPr>
            <w:tcW w:w="1276" w:type="dxa"/>
          </w:tcPr>
          <w:p w14:paraId="3133D0CD" w14:textId="77777777" w:rsidR="007B39A5" w:rsidRPr="007B39A5" w:rsidRDefault="007B39A5" w:rsidP="007B39A5">
            <w:pPr>
              <w:spacing w:after="0"/>
              <w:jc w:val="center"/>
              <w:rPr>
                <w:rFonts w:eastAsia="DengXian" w:cs="Calibri"/>
                <w:sz w:val="20"/>
              </w:rPr>
            </w:pPr>
            <w:r w:rsidRPr="007B39A5">
              <w:rPr>
                <w:rFonts w:eastAsia="DengXian" w:cs="Calibri"/>
                <w:sz w:val="20"/>
              </w:rPr>
              <w:t>51</w:t>
            </w:r>
          </w:p>
        </w:tc>
      </w:tr>
      <w:tr w:rsidR="007B39A5" w:rsidRPr="007B39A5" w14:paraId="5C9EF233" w14:textId="77777777" w:rsidTr="007B39A5">
        <w:tc>
          <w:tcPr>
            <w:tcW w:w="1391" w:type="dxa"/>
          </w:tcPr>
          <w:p w14:paraId="04BA3E86" w14:textId="77777777" w:rsidR="007B39A5" w:rsidRPr="007B39A5" w:rsidRDefault="007B39A5" w:rsidP="007B39A5">
            <w:pPr>
              <w:spacing w:after="0"/>
              <w:jc w:val="center"/>
              <w:rPr>
                <w:rFonts w:eastAsia="DengXian" w:cs="Calibri"/>
                <w:sz w:val="20"/>
              </w:rPr>
            </w:pPr>
            <w:r w:rsidRPr="007B39A5">
              <w:rPr>
                <w:rFonts w:eastAsia="DengXian" w:cs="Calibri"/>
                <w:sz w:val="20"/>
              </w:rPr>
              <w:t>Sodium</w:t>
            </w:r>
          </w:p>
        </w:tc>
        <w:tc>
          <w:tcPr>
            <w:tcW w:w="1014" w:type="dxa"/>
          </w:tcPr>
          <w:p w14:paraId="77FD3B0C" w14:textId="77777777" w:rsidR="007B39A5" w:rsidRPr="007B39A5" w:rsidRDefault="007B39A5" w:rsidP="007B39A5">
            <w:pPr>
              <w:spacing w:after="0"/>
              <w:jc w:val="center"/>
              <w:rPr>
                <w:rFonts w:eastAsia="DengXian" w:cs="Calibri"/>
                <w:sz w:val="20"/>
              </w:rPr>
            </w:pPr>
            <w:r w:rsidRPr="007B39A5">
              <w:rPr>
                <w:rFonts w:eastAsia="DengXian" w:cs="Calibri"/>
                <w:sz w:val="20"/>
              </w:rPr>
              <w:t>129</w:t>
            </w:r>
          </w:p>
        </w:tc>
        <w:tc>
          <w:tcPr>
            <w:tcW w:w="851" w:type="dxa"/>
          </w:tcPr>
          <w:p w14:paraId="48CF272E" w14:textId="77777777" w:rsidR="007B39A5" w:rsidRPr="007B39A5" w:rsidRDefault="007B39A5" w:rsidP="007B39A5">
            <w:pPr>
              <w:spacing w:after="0"/>
              <w:jc w:val="center"/>
              <w:rPr>
                <w:rFonts w:eastAsia="DengXian" w:cs="Calibri"/>
                <w:sz w:val="20"/>
              </w:rPr>
            </w:pPr>
            <w:r w:rsidRPr="007B39A5">
              <w:rPr>
                <w:rFonts w:eastAsia="DengXian" w:cs="Calibri"/>
                <w:sz w:val="20"/>
              </w:rPr>
              <w:t>143</w:t>
            </w:r>
          </w:p>
        </w:tc>
        <w:tc>
          <w:tcPr>
            <w:tcW w:w="1275" w:type="dxa"/>
          </w:tcPr>
          <w:p w14:paraId="4E1EF83C" w14:textId="77777777" w:rsidR="007B39A5" w:rsidRPr="007B39A5" w:rsidRDefault="007B39A5" w:rsidP="007B39A5">
            <w:pPr>
              <w:spacing w:after="0"/>
              <w:jc w:val="center"/>
              <w:rPr>
                <w:rFonts w:eastAsia="DengXian" w:cs="Calibri"/>
                <w:sz w:val="20"/>
              </w:rPr>
            </w:pPr>
            <w:r w:rsidRPr="007B39A5">
              <w:rPr>
                <w:rFonts w:eastAsia="DengXian" w:cs="Calibri"/>
                <w:sz w:val="20"/>
              </w:rPr>
              <w:t>19.0%</w:t>
            </w:r>
          </w:p>
        </w:tc>
        <w:tc>
          <w:tcPr>
            <w:tcW w:w="1418" w:type="dxa"/>
          </w:tcPr>
          <w:p w14:paraId="1525FE8D" w14:textId="77777777" w:rsidR="007B39A5" w:rsidRPr="007B39A5" w:rsidRDefault="007B39A5" w:rsidP="007B39A5">
            <w:pPr>
              <w:spacing w:after="0"/>
              <w:jc w:val="center"/>
              <w:rPr>
                <w:rFonts w:eastAsia="DengXian" w:cs="Calibri"/>
                <w:sz w:val="20"/>
              </w:rPr>
            </w:pPr>
            <w:r w:rsidRPr="007B39A5">
              <w:rPr>
                <w:rFonts w:eastAsia="DengXian" w:cs="Calibri"/>
                <w:sz w:val="20"/>
              </w:rPr>
              <w:t>9.3%</w:t>
            </w:r>
          </w:p>
        </w:tc>
        <w:tc>
          <w:tcPr>
            <w:tcW w:w="1280" w:type="dxa"/>
          </w:tcPr>
          <w:p w14:paraId="6DA31826" w14:textId="77777777" w:rsidR="007B39A5" w:rsidRPr="007B39A5" w:rsidRDefault="007B39A5" w:rsidP="007B39A5">
            <w:pPr>
              <w:spacing w:after="0"/>
              <w:jc w:val="center"/>
              <w:rPr>
                <w:rFonts w:eastAsia="DengXian" w:cs="Calibri"/>
                <w:sz w:val="20"/>
              </w:rPr>
            </w:pPr>
            <w:r w:rsidRPr="007B39A5">
              <w:rPr>
                <w:rFonts w:eastAsia="DengXian" w:cs="Calibri"/>
                <w:sz w:val="20"/>
              </w:rPr>
              <w:t>18.4%</w:t>
            </w:r>
          </w:p>
        </w:tc>
        <w:tc>
          <w:tcPr>
            <w:tcW w:w="1417" w:type="dxa"/>
          </w:tcPr>
          <w:p w14:paraId="24E25B19"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6.4*10</w:t>
            </w:r>
            <w:r w:rsidRPr="007B39A5">
              <w:rPr>
                <w:rFonts w:eastAsia="DengXian" w:cs="Calibri"/>
                <w:sz w:val="20"/>
                <w:vertAlign w:val="superscript"/>
              </w:rPr>
              <w:t>-14</w:t>
            </w:r>
          </w:p>
        </w:tc>
        <w:tc>
          <w:tcPr>
            <w:tcW w:w="1276" w:type="dxa"/>
          </w:tcPr>
          <w:p w14:paraId="1ACD9A23" w14:textId="77777777" w:rsidR="007B39A5" w:rsidRPr="007B39A5" w:rsidRDefault="007B39A5" w:rsidP="007B39A5">
            <w:pPr>
              <w:spacing w:after="0"/>
              <w:jc w:val="center"/>
              <w:rPr>
                <w:rFonts w:eastAsia="DengXian" w:cs="Calibri"/>
                <w:sz w:val="20"/>
              </w:rPr>
            </w:pPr>
            <w:r w:rsidRPr="007B39A5">
              <w:rPr>
                <w:rFonts w:eastAsia="DengXian" w:cs="Calibri"/>
                <w:sz w:val="20"/>
              </w:rPr>
              <w:t>61</w:t>
            </w:r>
          </w:p>
        </w:tc>
      </w:tr>
      <w:tr w:rsidR="007B39A5" w:rsidRPr="007B39A5" w14:paraId="4C9A3581" w14:textId="77777777" w:rsidTr="007B39A5">
        <w:tc>
          <w:tcPr>
            <w:tcW w:w="1391" w:type="dxa"/>
          </w:tcPr>
          <w:p w14:paraId="58BE854A" w14:textId="77777777" w:rsidR="007B39A5" w:rsidRPr="007B39A5" w:rsidRDefault="007B39A5" w:rsidP="007B39A5">
            <w:pPr>
              <w:spacing w:after="0"/>
              <w:jc w:val="center"/>
              <w:rPr>
                <w:rFonts w:eastAsia="DengXian" w:cs="Calibri"/>
                <w:sz w:val="20"/>
              </w:rPr>
            </w:pPr>
            <w:r w:rsidRPr="007B39A5">
              <w:rPr>
                <w:rFonts w:eastAsia="DengXian" w:cs="Calibri"/>
                <w:sz w:val="20"/>
              </w:rPr>
              <w:t>Potassium</w:t>
            </w:r>
          </w:p>
        </w:tc>
        <w:tc>
          <w:tcPr>
            <w:tcW w:w="1014" w:type="dxa"/>
          </w:tcPr>
          <w:p w14:paraId="200C3DE7" w14:textId="77777777" w:rsidR="007B39A5" w:rsidRPr="007B39A5" w:rsidRDefault="007B39A5" w:rsidP="007B39A5">
            <w:pPr>
              <w:spacing w:after="0"/>
              <w:jc w:val="center"/>
              <w:rPr>
                <w:rFonts w:eastAsia="DengXian" w:cs="Calibri"/>
                <w:sz w:val="20"/>
              </w:rPr>
            </w:pPr>
            <w:r w:rsidRPr="007B39A5">
              <w:rPr>
                <w:rFonts w:eastAsia="DengXian" w:cs="Calibri"/>
                <w:sz w:val="20"/>
              </w:rPr>
              <w:t>3.4</w:t>
            </w:r>
          </w:p>
        </w:tc>
        <w:tc>
          <w:tcPr>
            <w:tcW w:w="851" w:type="dxa"/>
          </w:tcPr>
          <w:p w14:paraId="10AF8E7A" w14:textId="77777777" w:rsidR="007B39A5" w:rsidRPr="007B39A5" w:rsidRDefault="007B39A5" w:rsidP="007B39A5">
            <w:pPr>
              <w:spacing w:after="0"/>
              <w:jc w:val="center"/>
              <w:rPr>
                <w:rFonts w:eastAsia="DengXian" w:cs="Calibri"/>
                <w:sz w:val="20"/>
              </w:rPr>
            </w:pPr>
            <w:r w:rsidRPr="007B39A5">
              <w:rPr>
                <w:rFonts w:eastAsia="DengXian" w:cs="Calibri"/>
                <w:sz w:val="20"/>
              </w:rPr>
              <w:t>5.1</w:t>
            </w:r>
          </w:p>
        </w:tc>
        <w:tc>
          <w:tcPr>
            <w:tcW w:w="1275" w:type="dxa"/>
          </w:tcPr>
          <w:p w14:paraId="39F9A3B4" w14:textId="77777777" w:rsidR="007B39A5" w:rsidRPr="007B39A5" w:rsidRDefault="007B39A5" w:rsidP="007B39A5">
            <w:pPr>
              <w:spacing w:after="0"/>
              <w:jc w:val="center"/>
              <w:rPr>
                <w:rFonts w:eastAsia="DengXian" w:cs="Calibri"/>
                <w:sz w:val="20"/>
              </w:rPr>
            </w:pPr>
            <w:r w:rsidRPr="007B39A5">
              <w:rPr>
                <w:rFonts w:eastAsia="DengXian" w:cs="Calibri"/>
                <w:sz w:val="20"/>
              </w:rPr>
              <w:t>12.8%</w:t>
            </w:r>
          </w:p>
        </w:tc>
        <w:tc>
          <w:tcPr>
            <w:tcW w:w="1418" w:type="dxa"/>
          </w:tcPr>
          <w:p w14:paraId="390A11E0" w14:textId="77777777" w:rsidR="007B39A5" w:rsidRPr="007B39A5" w:rsidRDefault="007B39A5" w:rsidP="007B39A5">
            <w:pPr>
              <w:spacing w:after="0"/>
              <w:jc w:val="center"/>
              <w:rPr>
                <w:rFonts w:eastAsia="DengXian" w:cs="Calibri"/>
                <w:sz w:val="20"/>
              </w:rPr>
            </w:pPr>
            <w:r w:rsidRPr="007B39A5">
              <w:rPr>
                <w:rFonts w:eastAsia="DengXian" w:cs="Calibri"/>
                <w:sz w:val="20"/>
              </w:rPr>
              <w:t>9.2%</w:t>
            </w:r>
          </w:p>
        </w:tc>
        <w:tc>
          <w:tcPr>
            <w:tcW w:w="1280" w:type="dxa"/>
          </w:tcPr>
          <w:p w14:paraId="525C7DEA" w14:textId="77777777" w:rsidR="007B39A5" w:rsidRPr="007B39A5" w:rsidRDefault="007B39A5" w:rsidP="007B39A5">
            <w:pPr>
              <w:spacing w:after="0"/>
              <w:jc w:val="center"/>
              <w:rPr>
                <w:rFonts w:eastAsia="DengXian" w:cs="Calibri"/>
                <w:sz w:val="20"/>
              </w:rPr>
            </w:pPr>
            <w:r w:rsidRPr="007B39A5">
              <w:rPr>
                <w:rFonts w:eastAsia="DengXian" w:cs="Calibri"/>
                <w:sz w:val="20"/>
              </w:rPr>
              <w:t>21.7%</w:t>
            </w:r>
          </w:p>
        </w:tc>
        <w:tc>
          <w:tcPr>
            <w:tcW w:w="1417" w:type="dxa"/>
          </w:tcPr>
          <w:p w14:paraId="4157550C"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1.6*10</w:t>
            </w:r>
            <w:r w:rsidRPr="007B39A5">
              <w:rPr>
                <w:rFonts w:eastAsia="DengXian" w:cs="Calibri"/>
                <w:sz w:val="20"/>
                <w:vertAlign w:val="superscript"/>
              </w:rPr>
              <w:t>--16</w:t>
            </w:r>
          </w:p>
        </w:tc>
        <w:tc>
          <w:tcPr>
            <w:tcW w:w="1276" w:type="dxa"/>
          </w:tcPr>
          <w:p w14:paraId="4E667B6F" w14:textId="77777777" w:rsidR="007B39A5" w:rsidRPr="007B39A5" w:rsidRDefault="007B39A5" w:rsidP="007B39A5">
            <w:pPr>
              <w:spacing w:after="0"/>
              <w:jc w:val="center"/>
              <w:rPr>
                <w:rFonts w:eastAsia="DengXian" w:cs="Calibri"/>
                <w:sz w:val="20"/>
              </w:rPr>
            </w:pPr>
            <w:r w:rsidRPr="007B39A5">
              <w:rPr>
                <w:rFonts w:eastAsia="DengXian" w:cs="Calibri"/>
                <w:sz w:val="20"/>
              </w:rPr>
              <w:t>73</w:t>
            </w:r>
          </w:p>
        </w:tc>
      </w:tr>
      <w:tr w:rsidR="007B39A5" w:rsidRPr="007B39A5" w14:paraId="07D091DE" w14:textId="77777777" w:rsidTr="007B39A5">
        <w:tc>
          <w:tcPr>
            <w:tcW w:w="1391" w:type="dxa"/>
          </w:tcPr>
          <w:p w14:paraId="53036A15" w14:textId="77777777" w:rsidR="007B39A5" w:rsidRPr="007B39A5" w:rsidRDefault="007B39A5" w:rsidP="007B39A5">
            <w:pPr>
              <w:spacing w:after="0"/>
              <w:jc w:val="center"/>
              <w:rPr>
                <w:rFonts w:eastAsia="DengXian" w:cs="Calibri"/>
                <w:sz w:val="20"/>
              </w:rPr>
            </w:pPr>
            <w:r w:rsidRPr="007B39A5">
              <w:rPr>
                <w:rFonts w:eastAsia="DengXian" w:cs="Calibri"/>
                <w:sz w:val="20"/>
              </w:rPr>
              <w:t>BUN</w:t>
            </w:r>
          </w:p>
        </w:tc>
        <w:tc>
          <w:tcPr>
            <w:tcW w:w="1014" w:type="dxa"/>
          </w:tcPr>
          <w:p w14:paraId="450987C3" w14:textId="77777777" w:rsidR="007B39A5" w:rsidRPr="007B39A5" w:rsidRDefault="007B39A5" w:rsidP="007B39A5">
            <w:pPr>
              <w:spacing w:after="0"/>
              <w:jc w:val="center"/>
              <w:rPr>
                <w:rFonts w:eastAsia="DengXian" w:cs="Calibri"/>
                <w:sz w:val="20"/>
              </w:rPr>
            </w:pPr>
            <w:r w:rsidRPr="007B39A5">
              <w:rPr>
                <w:rFonts w:eastAsia="DengXian" w:cs="Calibri"/>
                <w:sz w:val="20"/>
              </w:rPr>
              <w:t>23</w:t>
            </w:r>
          </w:p>
        </w:tc>
        <w:tc>
          <w:tcPr>
            <w:tcW w:w="851" w:type="dxa"/>
          </w:tcPr>
          <w:p w14:paraId="19AA1F68" w14:textId="77777777" w:rsidR="007B39A5" w:rsidRPr="007B39A5" w:rsidRDefault="007B39A5" w:rsidP="007B39A5">
            <w:pPr>
              <w:spacing w:after="0"/>
              <w:jc w:val="center"/>
              <w:rPr>
                <w:rFonts w:eastAsia="DengXian" w:cs="Calibri"/>
                <w:sz w:val="20"/>
              </w:rPr>
            </w:pPr>
            <w:r w:rsidRPr="007B39A5">
              <w:rPr>
                <w:rFonts w:eastAsia="DengXian" w:cs="Calibri"/>
                <w:sz w:val="20"/>
              </w:rPr>
              <w:t>49</w:t>
            </w:r>
          </w:p>
        </w:tc>
        <w:tc>
          <w:tcPr>
            <w:tcW w:w="1275" w:type="dxa"/>
          </w:tcPr>
          <w:p w14:paraId="2E838AE9" w14:textId="77777777" w:rsidR="007B39A5" w:rsidRPr="007B39A5" w:rsidRDefault="007B39A5" w:rsidP="007B39A5">
            <w:pPr>
              <w:spacing w:after="0"/>
              <w:jc w:val="center"/>
              <w:rPr>
                <w:rFonts w:eastAsia="DengXian" w:cs="Calibri"/>
                <w:sz w:val="20"/>
              </w:rPr>
            </w:pPr>
            <w:r w:rsidRPr="007B39A5">
              <w:rPr>
                <w:rFonts w:eastAsia="DengXian" w:cs="Calibri"/>
                <w:sz w:val="20"/>
              </w:rPr>
              <w:t>7.2%</w:t>
            </w:r>
          </w:p>
        </w:tc>
        <w:tc>
          <w:tcPr>
            <w:tcW w:w="1418" w:type="dxa"/>
          </w:tcPr>
          <w:p w14:paraId="0774D3FB" w14:textId="77777777" w:rsidR="007B39A5" w:rsidRPr="007B39A5" w:rsidRDefault="007B39A5" w:rsidP="007B39A5">
            <w:pPr>
              <w:spacing w:after="0"/>
              <w:jc w:val="center"/>
              <w:rPr>
                <w:rFonts w:eastAsia="DengXian" w:cs="Calibri"/>
                <w:sz w:val="20"/>
              </w:rPr>
            </w:pPr>
            <w:r w:rsidRPr="007B39A5">
              <w:rPr>
                <w:rFonts w:eastAsia="DengXian" w:cs="Calibri"/>
                <w:sz w:val="20"/>
              </w:rPr>
              <w:t>14.0%</w:t>
            </w:r>
          </w:p>
        </w:tc>
        <w:tc>
          <w:tcPr>
            <w:tcW w:w="1280" w:type="dxa"/>
          </w:tcPr>
          <w:p w14:paraId="27F4F4AA" w14:textId="77777777" w:rsidR="007B39A5" w:rsidRPr="007B39A5" w:rsidRDefault="007B39A5" w:rsidP="007B39A5">
            <w:pPr>
              <w:spacing w:after="0"/>
              <w:jc w:val="center"/>
              <w:rPr>
                <w:rFonts w:eastAsia="DengXian" w:cs="Calibri"/>
                <w:sz w:val="20"/>
              </w:rPr>
            </w:pPr>
            <w:r w:rsidRPr="007B39A5">
              <w:rPr>
                <w:rFonts w:eastAsia="DengXian" w:cs="Calibri"/>
                <w:sz w:val="20"/>
              </w:rPr>
              <w:t>22.7%</w:t>
            </w:r>
          </w:p>
        </w:tc>
        <w:tc>
          <w:tcPr>
            <w:tcW w:w="1417" w:type="dxa"/>
          </w:tcPr>
          <w:p w14:paraId="7B5AE53C"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5.0*10</w:t>
            </w:r>
            <w:r w:rsidRPr="007B39A5">
              <w:rPr>
                <w:rFonts w:eastAsia="DengXian" w:cs="Calibri"/>
                <w:sz w:val="20"/>
                <w:vertAlign w:val="superscript"/>
              </w:rPr>
              <w:t>-45</w:t>
            </w:r>
          </w:p>
        </w:tc>
        <w:tc>
          <w:tcPr>
            <w:tcW w:w="1276" w:type="dxa"/>
          </w:tcPr>
          <w:p w14:paraId="691939F0" w14:textId="77777777" w:rsidR="007B39A5" w:rsidRPr="007B39A5" w:rsidRDefault="007B39A5" w:rsidP="007B39A5">
            <w:pPr>
              <w:spacing w:after="0"/>
              <w:jc w:val="center"/>
              <w:rPr>
                <w:rFonts w:eastAsia="DengXian" w:cs="Calibri"/>
                <w:sz w:val="20"/>
              </w:rPr>
            </w:pPr>
            <w:r w:rsidRPr="007B39A5">
              <w:rPr>
                <w:rFonts w:eastAsia="DengXian" w:cs="Calibri"/>
                <w:sz w:val="20"/>
              </w:rPr>
              <w:t>204</w:t>
            </w:r>
          </w:p>
        </w:tc>
      </w:tr>
      <w:tr w:rsidR="007B39A5" w:rsidRPr="007B39A5" w14:paraId="46B92135" w14:textId="77777777" w:rsidTr="007B39A5">
        <w:tc>
          <w:tcPr>
            <w:tcW w:w="1391" w:type="dxa"/>
          </w:tcPr>
          <w:p w14:paraId="6778B7C7" w14:textId="77777777" w:rsidR="007B39A5" w:rsidRPr="007B39A5" w:rsidRDefault="007B39A5" w:rsidP="007B39A5">
            <w:pPr>
              <w:spacing w:after="0"/>
              <w:jc w:val="center"/>
              <w:rPr>
                <w:rFonts w:eastAsia="DengXian" w:cs="Calibri"/>
                <w:sz w:val="20"/>
              </w:rPr>
            </w:pPr>
            <w:r w:rsidRPr="007B39A5">
              <w:rPr>
                <w:rFonts w:eastAsia="DengXian" w:cs="Calibri"/>
                <w:sz w:val="20"/>
              </w:rPr>
              <w:t>Foley</w:t>
            </w:r>
          </w:p>
        </w:tc>
        <w:tc>
          <w:tcPr>
            <w:tcW w:w="1014" w:type="dxa"/>
          </w:tcPr>
          <w:p w14:paraId="1D2F4E19" w14:textId="77777777" w:rsidR="007B39A5" w:rsidRPr="007B39A5" w:rsidRDefault="007B39A5" w:rsidP="007B39A5">
            <w:pPr>
              <w:spacing w:after="0"/>
              <w:jc w:val="center"/>
              <w:rPr>
                <w:rFonts w:eastAsia="DengXian" w:cs="Calibri"/>
                <w:sz w:val="20"/>
              </w:rPr>
            </w:pPr>
            <w:r w:rsidRPr="007B39A5">
              <w:rPr>
                <w:rFonts w:eastAsia="DengXian" w:cs="Calibri"/>
                <w:sz w:val="20"/>
              </w:rPr>
              <w:t>6</w:t>
            </w:r>
          </w:p>
        </w:tc>
        <w:tc>
          <w:tcPr>
            <w:tcW w:w="851" w:type="dxa"/>
          </w:tcPr>
          <w:p w14:paraId="3AD3D1C6" w14:textId="77777777" w:rsidR="007B39A5" w:rsidRPr="007B39A5" w:rsidRDefault="007B39A5" w:rsidP="007B39A5">
            <w:pPr>
              <w:spacing w:after="0"/>
              <w:jc w:val="center"/>
              <w:rPr>
                <w:rFonts w:eastAsia="DengXian" w:cs="Calibri"/>
                <w:sz w:val="20"/>
              </w:rPr>
            </w:pPr>
            <w:r w:rsidRPr="007B39A5">
              <w:rPr>
                <w:rFonts w:eastAsia="DengXian" w:cs="Calibri"/>
                <w:sz w:val="20"/>
              </w:rPr>
              <w:t>20</w:t>
            </w:r>
          </w:p>
        </w:tc>
        <w:tc>
          <w:tcPr>
            <w:tcW w:w="1275" w:type="dxa"/>
          </w:tcPr>
          <w:p w14:paraId="6B2377B6" w14:textId="77777777" w:rsidR="007B39A5" w:rsidRPr="007B39A5" w:rsidRDefault="007B39A5" w:rsidP="007B39A5">
            <w:pPr>
              <w:spacing w:after="0"/>
              <w:jc w:val="center"/>
              <w:rPr>
                <w:rFonts w:eastAsia="DengXian" w:cs="Calibri"/>
                <w:sz w:val="20"/>
              </w:rPr>
            </w:pPr>
            <w:r w:rsidRPr="007B39A5">
              <w:rPr>
                <w:rFonts w:eastAsia="DengXian" w:cs="Calibri"/>
                <w:sz w:val="20"/>
              </w:rPr>
              <w:t>27.7%</w:t>
            </w:r>
          </w:p>
        </w:tc>
        <w:tc>
          <w:tcPr>
            <w:tcW w:w="1418" w:type="dxa"/>
          </w:tcPr>
          <w:p w14:paraId="4AB478B4" w14:textId="77777777" w:rsidR="007B39A5" w:rsidRPr="007B39A5" w:rsidRDefault="007B39A5" w:rsidP="007B39A5">
            <w:pPr>
              <w:spacing w:after="0"/>
              <w:jc w:val="center"/>
              <w:rPr>
                <w:rFonts w:eastAsia="DengXian" w:cs="Calibri"/>
                <w:sz w:val="20"/>
              </w:rPr>
            </w:pPr>
            <w:r w:rsidRPr="007B39A5">
              <w:rPr>
                <w:rFonts w:eastAsia="DengXian" w:cs="Calibri"/>
                <w:sz w:val="20"/>
              </w:rPr>
              <w:t>15.3%</w:t>
            </w:r>
          </w:p>
        </w:tc>
        <w:tc>
          <w:tcPr>
            <w:tcW w:w="1280" w:type="dxa"/>
          </w:tcPr>
          <w:p w14:paraId="08876756" w14:textId="77777777" w:rsidR="007B39A5" w:rsidRPr="007B39A5" w:rsidRDefault="007B39A5" w:rsidP="007B39A5">
            <w:pPr>
              <w:spacing w:after="0"/>
              <w:jc w:val="center"/>
              <w:rPr>
                <w:rFonts w:eastAsia="DengXian" w:cs="Calibri"/>
                <w:sz w:val="20"/>
              </w:rPr>
            </w:pPr>
            <w:r w:rsidRPr="007B39A5">
              <w:rPr>
                <w:rFonts w:eastAsia="DengXian" w:cs="Calibri"/>
                <w:sz w:val="20"/>
              </w:rPr>
              <w:t>6.2%</w:t>
            </w:r>
          </w:p>
        </w:tc>
        <w:tc>
          <w:tcPr>
            <w:tcW w:w="1417" w:type="dxa"/>
          </w:tcPr>
          <w:p w14:paraId="4D940ED4"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6.8*10</w:t>
            </w:r>
            <w:r w:rsidRPr="007B39A5">
              <w:rPr>
                <w:rFonts w:eastAsia="DengXian" w:cs="Calibri"/>
                <w:sz w:val="20"/>
                <w:vertAlign w:val="superscript"/>
              </w:rPr>
              <w:t>-88</w:t>
            </w:r>
          </w:p>
        </w:tc>
        <w:tc>
          <w:tcPr>
            <w:tcW w:w="1276" w:type="dxa"/>
          </w:tcPr>
          <w:p w14:paraId="4409CAE2" w14:textId="77777777" w:rsidR="007B39A5" w:rsidRPr="007B39A5" w:rsidRDefault="007B39A5" w:rsidP="007B39A5">
            <w:pPr>
              <w:spacing w:after="0"/>
              <w:jc w:val="center"/>
              <w:rPr>
                <w:rFonts w:eastAsia="DengXian" w:cs="Calibri"/>
                <w:sz w:val="20"/>
              </w:rPr>
            </w:pPr>
            <w:r w:rsidRPr="007B39A5">
              <w:rPr>
                <w:rFonts w:eastAsia="DengXian" w:cs="Calibri"/>
                <w:sz w:val="20"/>
              </w:rPr>
              <w:t>401</w:t>
            </w:r>
          </w:p>
        </w:tc>
      </w:tr>
      <w:tr w:rsidR="007B39A5" w:rsidRPr="007B39A5" w14:paraId="6F4A9177" w14:textId="77777777" w:rsidTr="007B39A5">
        <w:tc>
          <w:tcPr>
            <w:tcW w:w="1391" w:type="dxa"/>
          </w:tcPr>
          <w:p w14:paraId="473BD7AE" w14:textId="77777777" w:rsidR="007B39A5" w:rsidRPr="007B39A5" w:rsidRDefault="007B39A5" w:rsidP="007B39A5">
            <w:pPr>
              <w:spacing w:after="0"/>
              <w:jc w:val="center"/>
              <w:rPr>
                <w:rFonts w:eastAsia="DengXian" w:cs="Calibri"/>
                <w:sz w:val="20"/>
              </w:rPr>
            </w:pPr>
            <w:r w:rsidRPr="007B39A5">
              <w:rPr>
                <w:rFonts w:eastAsia="DengXian" w:cs="Calibri"/>
                <w:sz w:val="20"/>
              </w:rPr>
              <w:t>Glucose</w:t>
            </w:r>
          </w:p>
        </w:tc>
        <w:tc>
          <w:tcPr>
            <w:tcW w:w="1014" w:type="dxa"/>
          </w:tcPr>
          <w:p w14:paraId="5DCDF77D" w14:textId="77777777" w:rsidR="007B39A5" w:rsidRPr="007B39A5" w:rsidRDefault="007B39A5" w:rsidP="007B39A5">
            <w:pPr>
              <w:spacing w:after="0"/>
              <w:jc w:val="center"/>
              <w:rPr>
                <w:rFonts w:eastAsia="DengXian" w:cs="Calibri"/>
                <w:sz w:val="20"/>
              </w:rPr>
            </w:pPr>
            <w:r w:rsidRPr="007B39A5">
              <w:rPr>
                <w:rFonts w:eastAsia="DengXian" w:cs="Calibri"/>
                <w:sz w:val="20"/>
              </w:rPr>
              <w:t>82</w:t>
            </w:r>
          </w:p>
        </w:tc>
        <w:tc>
          <w:tcPr>
            <w:tcW w:w="851" w:type="dxa"/>
          </w:tcPr>
          <w:p w14:paraId="419C68FA" w14:textId="77777777" w:rsidR="007B39A5" w:rsidRPr="007B39A5" w:rsidRDefault="007B39A5" w:rsidP="007B39A5">
            <w:pPr>
              <w:spacing w:after="0"/>
              <w:jc w:val="center"/>
              <w:rPr>
                <w:rFonts w:eastAsia="DengXian" w:cs="Calibri"/>
                <w:sz w:val="20"/>
              </w:rPr>
            </w:pPr>
            <w:r w:rsidRPr="007B39A5">
              <w:rPr>
                <w:rFonts w:eastAsia="DengXian" w:cs="Calibri"/>
                <w:sz w:val="20"/>
              </w:rPr>
              <w:t>241</w:t>
            </w:r>
          </w:p>
        </w:tc>
        <w:tc>
          <w:tcPr>
            <w:tcW w:w="1275" w:type="dxa"/>
          </w:tcPr>
          <w:p w14:paraId="28740E3F" w14:textId="77777777" w:rsidR="007B39A5" w:rsidRPr="007B39A5" w:rsidRDefault="007B39A5" w:rsidP="007B39A5">
            <w:pPr>
              <w:spacing w:after="0"/>
              <w:jc w:val="center"/>
              <w:rPr>
                <w:rFonts w:eastAsia="DengXian" w:cs="Calibri"/>
                <w:sz w:val="20"/>
              </w:rPr>
            </w:pPr>
            <w:r w:rsidRPr="007B39A5">
              <w:rPr>
                <w:rFonts w:eastAsia="DengXian" w:cs="Calibri"/>
                <w:sz w:val="20"/>
              </w:rPr>
              <w:t>20.9%</w:t>
            </w:r>
          </w:p>
        </w:tc>
        <w:tc>
          <w:tcPr>
            <w:tcW w:w="1418" w:type="dxa"/>
          </w:tcPr>
          <w:p w14:paraId="07534F0C" w14:textId="77777777" w:rsidR="007B39A5" w:rsidRPr="007B39A5" w:rsidRDefault="007B39A5" w:rsidP="007B39A5">
            <w:pPr>
              <w:spacing w:after="0"/>
              <w:jc w:val="center"/>
              <w:rPr>
                <w:rFonts w:eastAsia="DengXian" w:cs="Calibri"/>
                <w:sz w:val="20"/>
              </w:rPr>
            </w:pPr>
            <w:r w:rsidRPr="007B39A5">
              <w:rPr>
                <w:rFonts w:eastAsia="DengXian" w:cs="Calibri"/>
                <w:sz w:val="20"/>
              </w:rPr>
              <w:t>8.6%</w:t>
            </w:r>
          </w:p>
        </w:tc>
        <w:tc>
          <w:tcPr>
            <w:tcW w:w="1280" w:type="dxa"/>
          </w:tcPr>
          <w:p w14:paraId="220C2FC4" w14:textId="77777777" w:rsidR="007B39A5" w:rsidRPr="007B39A5" w:rsidRDefault="007B39A5" w:rsidP="007B39A5">
            <w:pPr>
              <w:spacing w:after="0"/>
              <w:jc w:val="center"/>
              <w:rPr>
                <w:rFonts w:eastAsia="DengXian" w:cs="Calibri"/>
                <w:sz w:val="20"/>
              </w:rPr>
            </w:pPr>
            <w:r w:rsidRPr="007B39A5">
              <w:rPr>
                <w:rFonts w:eastAsia="DengXian" w:cs="Calibri"/>
                <w:sz w:val="20"/>
              </w:rPr>
              <w:t>19.2%</w:t>
            </w:r>
          </w:p>
        </w:tc>
        <w:tc>
          <w:tcPr>
            <w:tcW w:w="1417" w:type="dxa"/>
          </w:tcPr>
          <w:p w14:paraId="489132B7"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6.9*10</w:t>
            </w:r>
            <w:r w:rsidRPr="007B39A5">
              <w:rPr>
                <w:rFonts w:eastAsia="DengXian" w:cs="Calibri"/>
                <w:sz w:val="20"/>
                <w:vertAlign w:val="superscript"/>
              </w:rPr>
              <w:t>-29</w:t>
            </w:r>
          </w:p>
        </w:tc>
        <w:tc>
          <w:tcPr>
            <w:tcW w:w="1276" w:type="dxa"/>
          </w:tcPr>
          <w:p w14:paraId="05537F62" w14:textId="77777777" w:rsidR="007B39A5" w:rsidRPr="007B39A5" w:rsidRDefault="007B39A5" w:rsidP="007B39A5">
            <w:pPr>
              <w:spacing w:after="0"/>
              <w:jc w:val="center"/>
              <w:rPr>
                <w:rFonts w:eastAsia="DengXian" w:cs="Calibri"/>
                <w:sz w:val="20"/>
              </w:rPr>
            </w:pPr>
            <w:r w:rsidRPr="007B39A5">
              <w:rPr>
                <w:rFonts w:eastAsia="DengXian" w:cs="Calibri"/>
                <w:sz w:val="20"/>
              </w:rPr>
              <w:t>130</w:t>
            </w:r>
          </w:p>
        </w:tc>
      </w:tr>
      <w:tr w:rsidR="007B39A5" w:rsidRPr="007B39A5" w14:paraId="6B9A6E8C" w14:textId="77777777" w:rsidTr="007B39A5">
        <w:tc>
          <w:tcPr>
            <w:tcW w:w="1391" w:type="dxa"/>
          </w:tcPr>
          <w:p w14:paraId="1ABB6B48" w14:textId="77777777" w:rsidR="007B39A5" w:rsidRPr="007B39A5" w:rsidRDefault="007B39A5" w:rsidP="007B39A5">
            <w:pPr>
              <w:spacing w:after="0"/>
              <w:jc w:val="center"/>
              <w:rPr>
                <w:rFonts w:eastAsia="DengXian" w:cs="Calibri"/>
                <w:sz w:val="20"/>
              </w:rPr>
            </w:pPr>
            <w:r w:rsidRPr="007B39A5">
              <w:rPr>
                <w:rFonts w:eastAsia="DengXian" w:cs="Calibri"/>
                <w:sz w:val="20"/>
              </w:rPr>
              <w:t>Age</w:t>
            </w:r>
          </w:p>
        </w:tc>
        <w:tc>
          <w:tcPr>
            <w:tcW w:w="1014" w:type="dxa"/>
          </w:tcPr>
          <w:p w14:paraId="230F761C" w14:textId="77777777" w:rsidR="007B39A5" w:rsidRPr="007B39A5" w:rsidRDefault="007B39A5" w:rsidP="007B39A5">
            <w:pPr>
              <w:spacing w:after="0"/>
              <w:jc w:val="center"/>
              <w:rPr>
                <w:rFonts w:eastAsia="DengXian" w:cs="Calibri"/>
                <w:sz w:val="20"/>
              </w:rPr>
            </w:pPr>
            <w:r w:rsidRPr="007B39A5">
              <w:rPr>
                <w:rFonts w:eastAsia="DengXian" w:cs="Calibri"/>
                <w:sz w:val="20"/>
              </w:rPr>
              <w:t>61</w:t>
            </w:r>
          </w:p>
        </w:tc>
        <w:tc>
          <w:tcPr>
            <w:tcW w:w="851" w:type="dxa"/>
          </w:tcPr>
          <w:p w14:paraId="2332D88E" w14:textId="77777777" w:rsidR="007B39A5" w:rsidRPr="007B39A5" w:rsidRDefault="007B39A5" w:rsidP="007B39A5">
            <w:pPr>
              <w:spacing w:after="0"/>
              <w:jc w:val="center"/>
              <w:rPr>
                <w:rFonts w:eastAsia="DengXian" w:cs="Calibri"/>
                <w:sz w:val="20"/>
              </w:rPr>
            </w:pPr>
            <w:r w:rsidRPr="007B39A5">
              <w:rPr>
                <w:rFonts w:eastAsia="DengXian" w:cs="Calibri"/>
                <w:sz w:val="20"/>
              </w:rPr>
              <w:t>73</w:t>
            </w:r>
          </w:p>
        </w:tc>
        <w:tc>
          <w:tcPr>
            <w:tcW w:w="1275" w:type="dxa"/>
          </w:tcPr>
          <w:p w14:paraId="70AA84E4" w14:textId="77777777" w:rsidR="007B39A5" w:rsidRPr="007B39A5" w:rsidRDefault="007B39A5" w:rsidP="007B39A5">
            <w:pPr>
              <w:spacing w:after="0"/>
              <w:jc w:val="center"/>
              <w:rPr>
                <w:rFonts w:eastAsia="DengXian" w:cs="Calibri"/>
                <w:sz w:val="20"/>
              </w:rPr>
            </w:pPr>
            <w:r w:rsidRPr="007B39A5">
              <w:rPr>
                <w:rFonts w:eastAsia="DengXian" w:cs="Calibri"/>
                <w:sz w:val="20"/>
              </w:rPr>
              <w:t>6.2%</w:t>
            </w:r>
          </w:p>
        </w:tc>
        <w:tc>
          <w:tcPr>
            <w:tcW w:w="1418" w:type="dxa"/>
          </w:tcPr>
          <w:p w14:paraId="58B91FB4" w14:textId="77777777" w:rsidR="007B39A5" w:rsidRPr="007B39A5" w:rsidRDefault="007B39A5" w:rsidP="007B39A5">
            <w:pPr>
              <w:spacing w:after="0"/>
              <w:jc w:val="center"/>
              <w:rPr>
                <w:rFonts w:eastAsia="DengXian" w:cs="Calibri"/>
                <w:sz w:val="20"/>
              </w:rPr>
            </w:pPr>
            <w:r w:rsidRPr="007B39A5">
              <w:rPr>
                <w:rFonts w:eastAsia="DengXian" w:cs="Calibri"/>
                <w:sz w:val="20"/>
              </w:rPr>
              <w:t>8.4%</w:t>
            </w:r>
          </w:p>
        </w:tc>
        <w:tc>
          <w:tcPr>
            <w:tcW w:w="1280" w:type="dxa"/>
          </w:tcPr>
          <w:p w14:paraId="5102266A" w14:textId="77777777" w:rsidR="007B39A5" w:rsidRPr="007B39A5" w:rsidRDefault="007B39A5" w:rsidP="007B39A5">
            <w:pPr>
              <w:spacing w:after="0"/>
              <w:jc w:val="center"/>
              <w:rPr>
                <w:rFonts w:eastAsia="DengXian" w:cs="Calibri"/>
                <w:sz w:val="20"/>
              </w:rPr>
            </w:pPr>
            <w:r w:rsidRPr="007B39A5">
              <w:rPr>
                <w:rFonts w:eastAsia="DengXian" w:cs="Calibri"/>
                <w:sz w:val="20"/>
              </w:rPr>
              <w:t>14.8%</w:t>
            </w:r>
          </w:p>
        </w:tc>
        <w:tc>
          <w:tcPr>
            <w:tcW w:w="1417" w:type="dxa"/>
          </w:tcPr>
          <w:p w14:paraId="5A888B2B" w14:textId="77777777" w:rsidR="007B39A5" w:rsidRPr="007B39A5" w:rsidRDefault="007B39A5" w:rsidP="007B39A5">
            <w:pPr>
              <w:spacing w:after="0"/>
              <w:jc w:val="center"/>
              <w:rPr>
                <w:rFonts w:eastAsia="DengXian" w:cs="Calibri"/>
                <w:sz w:val="20"/>
                <w:vertAlign w:val="superscript"/>
              </w:rPr>
            </w:pPr>
            <w:r w:rsidRPr="007B39A5">
              <w:rPr>
                <w:rFonts w:eastAsia="DengXian" w:cs="Calibri"/>
                <w:sz w:val="20"/>
              </w:rPr>
              <w:t>2.0*10</w:t>
            </w:r>
            <w:r w:rsidRPr="007B39A5">
              <w:rPr>
                <w:rFonts w:eastAsia="DengXian" w:cs="Calibri"/>
                <w:sz w:val="20"/>
                <w:vertAlign w:val="superscript"/>
              </w:rPr>
              <w:t>-29</w:t>
            </w:r>
          </w:p>
        </w:tc>
        <w:tc>
          <w:tcPr>
            <w:tcW w:w="1276" w:type="dxa"/>
          </w:tcPr>
          <w:p w14:paraId="434FE895" w14:textId="77777777" w:rsidR="007B39A5" w:rsidRPr="007B39A5" w:rsidRDefault="007B39A5" w:rsidP="007B39A5">
            <w:pPr>
              <w:spacing w:after="0"/>
              <w:jc w:val="center"/>
              <w:rPr>
                <w:rFonts w:eastAsia="DengXian" w:cs="Calibri"/>
                <w:sz w:val="20"/>
              </w:rPr>
            </w:pPr>
            <w:r w:rsidRPr="007B39A5">
              <w:rPr>
                <w:rFonts w:eastAsia="DengXian" w:cs="Calibri"/>
                <w:sz w:val="20"/>
              </w:rPr>
              <w:t>132</w:t>
            </w:r>
          </w:p>
        </w:tc>
      </w:tr>
    </w:tbl>
    <w:p w14:paraId="2AFA27BA" w14:textId="50E96E2E" w:rsidR="00F24A58" w:rsidRDefault="00F24A58" w:rsidP="00E44D57">
      <w:pPr>
        <w:pStyle w:val="Paper-Title"/>
        <w:jc w:val="left"/>
        <w:rPr>
          <w:rFonts w:ascii="Arial" w:eastAsia="STXihei" w:hAnsi="Arial" w:cs="Arial"/>
          <w:sz w:val="32"/>
          <w:szCs w:val="32"/>
        </w:rPr>
      </w:pPr>
    </w:p>
    <w:p w14:paraId="7C54CD1A" w14:textId="2ACB6143" w:rsidR="00F24A58" w:rsidRPr="003159BC" w:rsidRDefault="009635B2" w:rsidP="00E44D57">
      <w:pPr>
        <w:pStyle w:val="Paper-Title"/>
        <w:jc w:val="left"/>
        <w:rPr>
          <w:rFonts w:ascii="Times New Roman" w:eastAsia="STXihei" w:hAnsi="Times New Roman"/>
          <w:sz w:val="20"/>
        </w:rPr>
      </w:pPr>
      <w:r w:rsidRPr="003159BC">
        <w:rPr>
          <w:rFonts w:ascii="Times New Roman" w:eastAsia="STXihei" w:hAnsi="Times New Roman"/>
          <w:sz w:val="20"/>
        </w:rPr>
        <w:t>SUPPLEMENT TABLE</w:t>
      </w:r>
      <w:r w:rsidR="00F24A58" w:rsidRPr="003159BC">
        <w:rPr>
          <w:rFonts w:ascii="Times New Roman" w:eastAsia="STXihei" w:hAnsi="Times New Roman"/>
          <w:sz w:val="20"/>
        </w:rPr>
        <w:t xml:space="preserve"> 2: Optimal set of 3 </w:t>
      </w:r>
      <w:r w:rsidR="007B39A5" w:rsidRPr="003159BC">
        <w:rPr>
          <w:rFonts w:ascii="Times New Roman" w:eastAsia="STXihei" w:hAnsi="Times New Roman"/>
          <w:sz w:val="20"/>
        </w:rPr>
        <w:t>T</w:t>
      </w:r>
      <w:r w:rsidR="00F24A58" w:rsidRPr="003159BC">
        <w:rPr>
          <w:rFonts w:ascii="Times New Roman" w:eastAsia="STXihei" w:hAnsi="Times New Roman"/>
          <w:sz w:val="20"/>
        </w:rPr>
        <w:t xml:space="preserve">hreshold </w:t>
      </w:r>
      <w:r w:rsidR="007B39A5" w:rsidRPr="003159BC">
        <w:rPr>
          <w:rFonts w:ascii="Times New Roman" w:eastAsia="STXihei" w:hAnsi="Times New Roman"/>
          <w:sz w:val="20"/>
        </w:rPr>
        <w:t>V</w:t>
      </w:r>
      <w:r w:rsidR="00F24A58" w:rsidRPr="003159BC">
        <w:rPr>
          <w:rFonts w:ascii="Times New Roman" w:eastAsia="STXihei" w:hAnsi="Times New Roman"/>
          <w:sz w:val="20"/>
        </w:rPr>
        <w:t>alues for Continuous Variables</w:t>
      </w:r>
    </w:p>
    <w:tbl>
      <w:tblPr>
        <w:tblStyle w:val="TableGrid3"/>
        <w:tblW w:w="9918" w:type="dxa"/>
        <w:tblLook w:val="04A0" w:firstRow="1" w:lastRow="0" w:firstColumn="1" w:lastColumn="0" w:noHBand="0" w:noVBand="1"/>
      </w:tblPr>
      <w:tblGrid>
        <w:gridCol w:w="1286"/>
        <w:gridCol w:w="694"/>
        <w:gridCol w:w="685"/>
        <w:gridCol w:w="571"/>
        <w:gridCol w:w="909"/>
        <w:gridCol w:w="1237"/>
        <w:gridCol w:w="1276"/>
        <w:gridCol w:w="952"/>
        <w:gridCol w:w="1205"/>
        <w:gridCol w:w="1103"/>
      </w:tblGrid>
      <w:tr w:rsidR="007B39A5" w:rsidRPr="007B39A5" w14:paraId="3B411DE0" w14:textId="77777777" w:rsidTr="007B39A5">
        <w:trPr>
          <w:trHeight w:val="555"/>
        </w:trPr>
        <w:tc>
          <w:tcPr>
            <w:tcW w:w="1286" w:type="dxa"/>
          </w:tcPr>
          <w:p w14:paraId="18223CC5"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Variable</w:t>
            </w:r>
          </w:p>
        </w:tc>
        <w:tc>
          <w:tcPr>
            <w:tcW w:w="694" w:type="dxa"/>
          </w:tcPr>
          <w:p w14:paraId="7481FD8C"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c</w:t>
            </w:r>
            <w:r w:rsidRPr="007B39A5">
              <w:rPr>
                <w:rFonts w:eastAsia="DengXian" w:cs="Calibri"/>
                <w:b/>
                <w:sz w:val="20"/>
                <w:szCs w:val="20"/>
                <w:vertAlign w:val="subscript"/>
              </w:rPr>
              <w:t>1</w:t>
            </w:r>
          </w:p>
        </w:tc>
        <w:tc>
          <w:tcPr>
            <w:tcW w:w="685" w:type="dxa"/>
          </w:tcPr>
          <w:p w14:paraId="39E8D59A"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c</w:t>
            </w:r>
            <w:r w:rsidRPr="007B39A5">
              <w:rPr>
                <w:rFonts w:eastAsia="DengXian" w:cs="Calibri"/>
                <w:b/>
                <w:sz w:val="20"/>
                <w:szCs w:val="20"/>
                <w:vertAlign w:val="subscript"/>
              </w:rPr>
              <w:t>2</w:t>
            </w:r>
          </w:p>
        </w:tc>
        <w:tc>
          <w:tcPr>
            <w:tcW w:w="571" w:type="dxa"/>
          </w:tcPr>
          <w:p w14:paraId="34574498"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c</w:t>
            </w:r>
            <w:r w:rsidRPr="007B39A5">
              <w:rPr>
                <w:rFonts w:eastAsia="DengXian" w:cs="Calibri"/>
                <w:b/>
                <w:sz w:val="20"/>
                <w:szCs w:val="20"/>
                <w:vertAlign w:val="subscript"/>
              </w:rPr>
              <w:t>3</w:t>
            </w:r>
          </w:p>
        </w:tc>
        <w:tc>
          <w:tcPr>
            <w:tcW w:w="909" w:type="dxa"/>
          </w:tcPr>
          <w:p w14:paraId="12EF5848"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 xml:space="preserve">%death </w:t>
            </w:r>
          </w:p>
          <w:p w14:paraId="031A8C90"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 xml:space="preserve">(X </w:t>
            </w:r>
            <m:oMath>
              <m:r>
                <m:rPr>
                  <m:sty m:val="bi"/>
                </m:rPr>
                <w:rPr>
                  <w:rFonts w:ascii="Cambria Math" w:eastAsia="DengXian" w:hAnsi="Cambria Math" w:cs="Calibri"/>
                  <w:sz w:val="20"/>
                  <w:szCs w:val="20"/>
                </w:rPr>
                <m:t>&lt;</m:t>
              </m:r>
            </m:oMath>
            <w:r w:rsidRPr="007B39A5">
              <w:rPr>
                <w:rFonts w:eastAsia="DengXian" w:cs="Calibri"/>
                <w:b/>
                <w:sz w:val="20"/>
                <w:szCs w:val="20"/>
              </w:rPr>
              <w:t xml:space="preserve"> c</w:t>
            </w:r>
            <w:r w:rsidRPr="007B39A5">
              <w:rPr>
                <w:rFonts w:eastAsia="DengXian" w:cs="Calibri"/>
                <w:b/>
                <w:sz w:val="20"/>
                <w:szCs w:val="20"/>
                <w:vertAlign w:val="subscript"/>
              </w:rPr>
              <w:t>1</w:t>
            </w:r>
            <w:r w:rsidRPr="007B39A5">
              <w:rPr>
                <w:rFonts w:eastAsia="DengXian" w:cs="Calibri"/>
                <w:b/>
                <w:sz w:val="20"/>
                <w:szCs w:val="20"/>
              </w:rPr>
              <w:t>)</w:t>
            </w:r>
          </w:p>
        </w:tc>
        <w:tc>
          <w:tcPr>
            <w:tcW w:w="1237" w:type="dxa"/>
          </w:tcPr>
          <w:p w14:paraId="2C8F31F4"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 xml:space="preserve">%death </w:t>
            </w:r>
          </w:p>
          <w:p w14:paraId="0C7C159E"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(c</w:t>
            </w:r>
            <w:r w:rsidRPr="007B39A5">
              <w:rPr>
                <w:rFonts w:eastAsia="DengXian" w:cs="Calibri"/>
                <w:b/>
                <w:sz w:val="20"/>
                <w:szCs w:val="20"/>
                <w:vertAlign w:val="subscript"/>
              </w:rPr>
              <w:t xml:space="preserve">1 </w:t>
            </w:r>
            <m:oMath>
              <m:r>
                <m:rPr>
                  <m:sty m:val="bi"/>
                </m:rPr>
                <w:rPr>
                  <w:rFonts w:ascii="Cambria Math" w:eastAsia="DengXian" w:hAnsi="Cambria Math" w:cs="Calibri"/>
                  <w:sz w:val="20"/>
                  <w:szCs w:val="20"/>
                </w:rPr>
                <m:t xml:space="preserve">≤ </m:t>
              </m:r>
            </m:oMath>
            <w:r w:rsidRPr="007B39A5">
              <w:rPr>
                <w:rFonts w:eastAsia="DengXian" w:cs="Calibri"/>
                <w:b/>
                <w:sz w:val="20"/>
                <w:szCs w:val="20"/>
              </w:rPr>
              <w:t xml:space="preserve">X </w:t>
            </w:r>
            <m:oMath>
              <m:r>
                <m:rPr>
                  <m:sty m:val="bi"/>
                </m:rPr>
                <w:rPr>
                  <w:rFonts w:ascii="Cambria Math" w:eastAsia="DengXian" w:hAnsi="Cambria Math" w:cs="Calibri"/>
                  <w:sz w:val="20"/>
                  <w:szCs w:val="20"/>
                </w:rPr>
                <m:t>&lt;</m:t>
              </m:r>
            </m:oMath>
            <w:r w:rsidRPr="007B39A5">
              <w:rPr>
                <w:rFonts w:eastAsia="DengXian" w:cs="Calibri"/>
                <w:b/>
                <w:sz w:val="20"/>
                <w:szCs w:val="20"/>
              </w:rPr>
              <w:t xml:space="preserve"> c</w:t>
            </w:r>
            <w:r w:rsidRPr="007B39A5">
              <w:rPr>
                <w:rFonts w:eastAsia="DengXian" w:cs="Calibri"/>
                <w:b/>
                <w:sz w:val="20"/>
                <w:szCs w:val="20"/>
                <w:vertAlign w:val="subscript"/>
              </w:rPr>
              <w:t>2</w:t>
            </w:r>
            <w:r w:rsidRPr="007B39A5">
              <w:rPr>
                <w:rFonts w:eastAsia="DengXian" w:cs="Calibri"/>
                <w:b/>
                <w:sz w:val="20"/>
                <w:szCs w:val="20"/>
              </w:rPr>
              <w:t>)</w:t>
            </w:r>
          </w:p>
        </w:tc>
        <w:tc>
          <w:tcPr>
            <w:tcW w:w="1276" w:type="dxa"/>
          </w:tcPr>
          <w:p w14:paraId="0F560CD1"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 xml:space="preserve">%death </w:t>
            </w:r>
          </w:p>
          <w:p w14:paraId="73366D2A"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(c</w:t>
            </w:r>
            <w:r w:rsidRPr="007B39A5">
              <w:rPr>
                <w:rFonts w:eastAsia="DengXian" w:cs="Calibri"/>
                <w:b/>
                <w:sz w:val="20"/>
                <w:szCs w:val="20"/>
                <w:vertAlign w:val="subscript"/>
              </w:rPr>
              <w:t xml:space="preserve">2 </w:t>
            </w:r>
            <m:oMath>
              <m:r>
                <m:rPr>
                  <m:sty m:val="bi"/>
                </m:rPr>
                <w:rPr>
                  <w:rFonts w:ascii="Cambria Math" w:eastAsia="DengXian" w:hAnsi="Cambria Math" w:cs="Calibri"/>
                  <w:sz w:val="20"/>
                  <w:szCs w:val="20"/>
                </w:rPr>
                <m:t xml:space="preserve">≤ </m:t>
              </m:r>
            </m:oMath>
            <w:r w:rsidRPr="007B39A5">
              <w:rPr>
                <w:rFonts w:eastAsia="DengXian" w:cs="Calibri"/>
                <w:b/>
                <w:sz w:val="20"/>
                <w:szCs w:val="20"/>
              </w:rPr>
              <w:t xml:space="preserve">X </w:t>
            </w:r>
            <m:oMath>
              <m:r>
                <m:rPr>
                  <m:sty m:val="bi"/>
                </m:rPr>
                <w:rPr>
                  <w:rFonts w:ascii="Cambria Math" w:eastAsia="DengXian" w:hAnsi="Cambria Math" w:cs="Calibri"/>
                  <w:sz w:val="20"/>
                  <w:szCs w:val="20"/>
                </w:rPr>
                <m:t xml:space="preserve">&lt; </m:t>
              </m:r>
            </m:oMath>
            <w:r w:rsidRPr="007B39A5">
              <w:rPr>
                <w:rFonts w:eastAsia="DengXian" w:cs="Calibri"/>
                <w:b/>
                <w:sz w:val="20"/>
                <w:szCs w:val="20"/>
              </w:rPr>
              <w:t>c</w:t>
            </w:r>
            <w:r w:rsidRPr="007B39A5">
              <w:rPr>
                <w:rFonts w:eastAsia="DengXian" w:cs="Calibri"/>
                <w:b/>
                <w:sz w:val="20"/>
                <w:szCs w:val="20"/>
                <w:vertAlign w:val="subscript"/>
              </w:rPr>
              <w:t>3</w:t>
            </w:r>
            <w:r w:rsidRPr="007B39A5">
              <w:rPr>
                <w:rFonts w:eastAsia="DengXian" w:cs="Calibri"/>
                <w:b/>
                <w:sz w:val="20"/>
                <w:szCs w:val="20"/>
              </w:rPr>
              <w:t>)</w:t>
            </w:r>
          </w:p>
        </w:tc>
        <w:tc>
          <w:tcPr>
            <w:tcW w:w="952" w:type="dxa"/>
          </w:tcPr>
          <w:p w14:paraId="0A06C9CA"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%death</w:t>
            </w:r>
          </w:p>
          <w:p w14:paraId="417802A7"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 xml:space="preserve">(X </w:t>
            </w:r>
            <m:oMath>
              <m:r>
                <m:rPr>
                  <m:sty m:val="bi"/>
                </m:rPr>
                <w:rPr>
                  <w:rFonts w:ascii="Cambria Math" w:eastAsia="DengXian" w:hAnsi="Cambria Math" w:cs="Calibri"/>
                  <w:sz w:val="20"/>
                  <w:szCs w:val="20"/>
                </w:rPr>
                <m:t>≥</m:t>
              </m:r>
            </m:oMath>
            <w:r w:rsidRPr="007B39A5">
              <w:rPr>
                <w:rFonts w:eastAsia="DengXian" w:cs="Calibri"/>
                <w:b/>
                <w:sz w:val="20"/>
                <w:szCs w:val="20"/>
              </w:rPr>
              <w:t xml:space="preserve"> c</w:t>
            </w:r>
            <w:r w:rsidRPr="007B39A5">
              <w:rPr>
                <w:rFonts w:eastAsia="DengXian" w:cs="Calibri"/>
                <w:b/>
                <w:sz w:val="20"/>
                <w:szCs w:val="20"/>
                <w:vertAlign w:val="subscript"/>
              </w:rPr>
              <w:t>3</w:t>
            </w:r>
            <w:r w:rsidRPr="007B39A5">
              <w:rPr>
                <w:rFonts w:eastAsia="DengXian" w:cs="Calibri"/>
                <w:b/>
                <w:sz w:val="20"/>
                <w:szCs w:val="20"/>
              </w:rPr>
              <w:t>)</w:t>
            </w:r>
          </w:p>
        </w:tc>
        <w:tc>
          <w:tcPr>
            <w:tcW w:w="1205" w:type="dxa"/>
          </w:tcPr>
          <w:p w14:paraId="340AAA51"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p-value</w:t>
            </w:r>
          </w:p>
        </w:tc>
        <w:tc>
          <w:tcPr>
            <w:tcW w:w="1103" w:type="dxa"/>
          </w:tcPr>
          <w:p w14:paraId="1834C39D" w14:textId="77777777" w:rsidR="007B39A5" w:rsidRPr="007B39A5" w:rsidRDefault="007B39A5" w:rsidP="007B39A5">
            <w:pPr>
              <w:spacing w:after="0"/>
              <w:rPr>
                <w:rFonts w:eastAsia="DengXian" w:cs="Calibri"/>
                <w:b/>
                <w:sz w:val="20"/>
                <w:szCs w:val="20"/>
              </w:rPr>
            </w:pPr>
            <w:r w:rsidRPr="007B39A5">
              <w:rPr>
                <w:rFonts w:eastAsia="DengXian" w:cs="Calibri"/>
                <w:b/>
                <w:sz w:val="20"/>
                <w:szCs w:val="20"/>
              </w:rPr>
              <w:t>X</w:t>
            </w:r>
            <w:r w:rsidRPr="007B39A5">
              <w:rPr>
                <w:rFonts w:eastAsia="DengXian" w:cs="Calibri"/>
                <w:b/>
                <w:sz w:val="20"/>
                <w:szCs w:val="20"/>
                <w:vertAlign w:val="superscript"/>
              </w:rPr>
              <w:t>2</w:t>
            </w:r>
            <w:r w:rsidRPr="007B39A5">
              <w:rPr>
                <w:rFonts w:eastAsia="DengXian" w:cs="Calibri"/>
                <w:b/>
                <w:sz w:val="20"/>
                <w:szCs w:val="20"/>
              </w:rPr>
              <w:t xml:space="preserve"> statistic</w:t>
            </w:r>
          </w:p>
        </w:tc>
      </w:tr>
      <w:tr w:rsidR="007B39A5" w:rsidRPr="007B39A5" w14:paraId="0CFB8DA3" w14:textId="77777777" w:rsidTr="007B39A5">
        <w:trPr>
          <w:trHeight w:val="123"/>
        </w:trPr>
        <w:tc>
          <w:tcPr>
            <w:tcW w:w="1286" w:type="dxa"/>
          </w:tcPr>
          <w:p w14:paraId="4C23EAEC" w14:textId="77777777" w:rsidR="007B39A5" w:rsidRPr="007B39A5" w:rsidRDefault="007B39A5" w:rsidP="007B39A5">
            <w:pPr>
              <w:spacing w:after="0"/>
              <w:rPr>
                <w:rFonts w:eastAsia="DengXian" w:cs="Calibri"/>
                <w:sz w:val="20"/>
              </w:rPr>
            </w:pPr>
            <w:r w:rsidRPr="007B39A5">
              <w:rPr>
                <w:rFonts w:eastAsia="DengXian" w:cs="Calibri"/>
                <w:sz w:val="20"/>
              </w:rPr>
              <w:t>Temperature</w:t>
            </w:r>
          </w:p>
        </w:tc>
        <w:tc>
          <w:tcPr>
            <w:tcW w:w="694" w:type="dxa"/>
          </w:tcPr>
          <w:p w14:paraId="18F843B1" w14:textId="77777777" w:rsidR="007B39A5" w:rsidRPr="007B39A5" w:rsidRDefault="007B39A5" w:rsidP="007B39A5">
            <w:pPr>
              <w:spacing w:after="0"/>
              <w:rPr>
                <w:rFonts w:eastAsia="DengXian" w:cs="Calibri"/>
                <w:sz w:val="20"/>
              </w:rPr>
            </w:pPr>
            <w:r w:rsidRPr="007B39A5">
              <w:rPr>
                <w:rFonts w:eastAsia="DengXian" w:cs="Calibri"/>
                <w:sz w:val="20"/>
              </w:rPr>
              <w:t>36.0</w:t>
            </w:r>
          </w:p>
        </w:tc>
        <w:tc>
          <w:tcPr>
            <w:tcW w:w="685" w:type="dxa"/>
          </w:tcPr>
          <w:p w14:paraId="07499C9E" w14:textId="77777777" w:rsidR="007B39A5" w:rsidRPr="007B39A5" w:rsidRDefault="007B39A5" w:rsidP="007B39A5">
            <w:pPr>
              <w:spacing w:after="0"/>
              <w:rPr>
                <w:rFonts w:eastAsia="DengXian" w:cs="Calibri"/>
                <w:sz w:val="20"/>
              </w:rPr>
            </w:pPr>
            <w:r w:rsidRPr="007B39A5">
              <w:rPr>
                <w:rFonts w:eastAsia="DengXian" w:cs="Calibri"/>
                <w:sz w:val="20"/>
              </w:rPr>
              <w:t>36.1</w:t>
            </w:r>
          </w:p>
        </w:tc>
        <w:tc>
          <w:tcPr>
            <w:tcW w:w="571" w:type="dxa"/>
          </w:tcPr>
          <w:p w14:paraId="2E0A1F88" w14:textId="77777777" w:rsidR="007B39A5" w:rsidRPr="007B39A5" w:rsidRDefault="007B39A5" w:rsidP="007B39A5">
            <w:pPr>
              <w:spacing w:after="0"/>
              <w:rPr>
                <w:rFonts w:eastAsia="DengXian" w:cs="Calibri"/>
                <w:sz w:val="20"/>
              </w:rPr>
            </w:pPr>
            <w:r w:rsidRPr="007B39A5">
              <w:rPr>
                <w:rFonts w:eastAsia="DengXian" w:cs="Calibri"/>
                <w:sz w:val="20"/>
              </w:rPr>
              <w:t>37.1</w:t>
            </w:r>
          </w:p>
        </w:tc>
        <w:tc>
          <w:tcPr>
            <w:tcW w:w="909" w:type="dxa"/>
          </w:tcPr>
          <w:p w14:paraId="55687ED8" w14:textId="77777777" w:rsidR="007B39A5" w:rsidRPr="007B39A5" w:rsidRDefault="007B39A5" w:rsidP="007B39A5">
            <w:pPr>
              <w:spacing w:after="0"/>
              <w:rPr>
                <w:rFonts w:eastAsia="DengXian" w:cs="Calibri"/>
                <w:sz w:val="20"/>
              </w:rPr>
            </w:pPr>
            <w:r w:rsidRPr="007B39A5">
              <w:rPr>
                <w:rFonts w:eastAsia="DengXian" w:cs="Calibri"/>
                <w:sz w:val="20"/>
              </w:rPr>
              <w:t>12.8%</w:t>
            </w:r>
          </w:p>
        </w:tc>
        <w:tc>
          <w:tcPr>
            <w:tcW w:w="1237" w:type="dxa"/>
          </w:tcPr>
          <w:p w14:paraId="24D70787" w14:textId="77777777" w:rsidR="007B39A5" w:rsidRPr="007B39A5" w:rsidRDefault="007B39A5" w:rsidP="007B39A5">
            <w:pPr>
              <w:spacing w:after="0"/>
              <w:rPr>
                <w:rFonts w:eastAsia="DengXian" w:cs="Calibri"/>
                <w:sz w:val="20"/>
              </w:rPr>
            </w:pPr>
            <w:r w:rsidRPr="007B39A5">
              <w:rPr>
                <w:rFonts w:eastAsia="DengXian" w:cs="Calibri"/>
                <w:sz w:val="20"/>
              </w:rPr>
              <w:t>12.2%</w:t>
            </w:r>
          </w:p>
        </w:tc>
        <w:tc>
          <w:tcPr>
            <w:tcW w:w="1276" w:type="dxa"/>
          </w:tcPr>
          <w:p w14:paraId="68487E76" w14:textId="77777777" w:rsidR="007B39A5" w:rsidRPr="007B39A5" w:rsidRDefault="007B39A5" w:rsidP="007B39A5">
            <w:pPr>
              <w:spacing w:after="0"/>
              <w:rPr>
                <w:rFonts w:eastAsia="DengXian" w:cs="Calibri"/>
                <w:sz w:val="20"/>
              </w:rPr>
            </w:pPr>
            <w:r w:rsidRPr="007B39A5">
              <w:rPr>
                <w:rFonts w:eastAsia="DengXian" w:cs="Calibri"/>
                <w:sz w:val="20"/>
              </w:rPr>
              <w:t>7.4%</w:t>
            </w:r>
          </w:p>
        </w:tc>
        <w:tc>
          <w:tcPr>
            <w:tcW w:w="952" w:type="dxa"/>
          </w:tcPr>
          <w:p w14:paraId="40286C74" w14:textId="77777777" w:rsidR="007B39A5" w:rsidRPr="007B39A5" w:rsidRDefault="007B39A5" w:rsidP="007B39A5">
            <w:pPr>
              <w:spacing w:after="0"/>
              <w:rPr>
                <w:rFonts w:eastAsia="DengXian" w:cs="Calibri"/>
                <w:sz w:val="20"/>
              </w:rPr>
            </w:pPr>
            <w:r w:rsidRPr="007B39A5">
              <w:rPr>
                <w:rFonts w:eastAsia="DengXian" w:cs="Calibri"/>
                <w:sz w:val="20"/>
              </w:rPr>
              <w:t>12.7%</w:t>
            </w:r>
          </w:p>
        </w:tc>
        <w:tc>
          <w:tcPr>
            <w:tcW w:w="1205" w:type="dxa"/>
          </w:tcPr>
          <w:p w14:paraId="69D57415"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2.3*10</w:t>
            </w:r>
            <w:r w:rsidRPr="007B39A5">
              <w:rPr>
                <w:rFonts w:eastAsia="DengXian" w:cs="Calibri"/>
                <w:sz w:val="20"/>
                <w:vertAlign w:val="superscript"/>
              </w:rPr>
              <w:t>-14</w:t>
            </w:r>
          </w:p>
        </w:tc>
        <w:tc>
          <w:tcPr>
            <w:tcW w:w="1103" w:type="dxa"/>
          </w:tcPr>
          <w:p w14:paraId="3CD33095" w14:textId="77777777" w:rsidR="007B39A5" w:rsidRPr="007B39A5" w:rsidRDefault="007B39A5" w:rsidP="007B39A5">
            <w:pPr>
              <w:spacing w:after="0"/>
              <w:rPr>
                <w:rFonts w:eastAsia="DengXian" w:cs="Calibri"/>
                <w:sz w:val="20"/>
              </w:rPr>
            </w:pPr>
            <w:r w:rsidRPr="007B39A5">
              <w:rPr>
                <w:rFonts w:eastAsia="DengXian" w:cs="Calibri"/>
                <w:sz w:val="20"/>
              </w:rPr>
              <w:t>67</w:t>
            </w:r>
          </w:p>
        </w:tc>
      </w:tr>
      <w:tr w:rsidR="007B39A5" w:rsidRPr="007B39A5" w14:paraId="6474D107" w14:textId="77777777" w:rsidTr="007B39A5">
        <w:trPr>
          <w:trHeight w:val="255"/>
        </w:trPr>
        <w:tc>
          <w:tcPr>
            <w:tcW w:w="1286" w:type="dxa"/>
          </w:tcPr>
          <w:p w14:paraId="297560F6" w14:textId="77777777" w:rsidR="007B39A5" w:rsidRPr="007B39A5" w:rsidRDefault="007B39A5" w:rsidP="007B39A5">
            <w:pPr>
              <w:spacing w:after="0"/>
              <w:rPr>
                <w:rFonts w:eastAsia="DengXian" w:cs="Calibri"/>
                <w:sz w:val="20"/>
              </w:rPr>
            </w:pPr>
            <w:r w:rsidRPr="007B39A5">
              <w:rPr>
                <w:rFonts w:eastAsia="DengXian" w:cs="Calibri"/>
                <w:sz w:val="20"/>
              </w:rPr>
              <w:t>Systolic BP</w:t>
            </w:r>
          </w:p>
        </w:tc>
        <w:tc>
          <w:tcPr>
            <w:tcW w:w="694" w:type="dxa"/>
          </w:tcPr>
          <w:p w14:paraId="1715806E" w14:textId="77777777" w:rsidR="007B39A5" w:rsidRPr="007B39A5" w:rsidRDefault="007B39A5" w:rsidP="007B39A5">
            <w:pPr>
              <w:spacing w:after="0"/>
              <w:rPr>
                <w:rFonts w:eastAsia="DengXian" w:cs="Calibri"/>
                <w:sz w:val="20"/>
              </w:rPr>
            </w:pPr>
            <w:r w:rsidRPr="007B39A5">
              <w:rPr>
                <w:rFonts w:eastAsia="DengXian" w:cs="Calibri"/>
                <w:sz w:val="20"/>
              </w:rPr>
              <w:t>80.0</w:t>
            </w:r>
          </w:p>
        </w:tc>
        <w:tc>
          <w:tcPr>
            <w:tcW w:w="685" w:type="dxa"/>
          </w:tcPr>
          <w:p w14:paraId="2EECC53E" w14:textId="77777777" w:rsidR="007B39A5" w:rsidRPr="007B39A5" w:rsidRDefault="007B39A5" w:rsidP="007B39A5">
            <w:pPr>
              <w:spacing w:after="0"/>
              <w:rPr>
                <w:rFonts w:eastAsia="DengXian" w:cs="Calibri"/>
                <w:sz w:val="20"/>
              </w:rPr>
            </w:pPr>
            <w:r w:rsidRPr="007B39A5">
              <w:rPr>
                <w:rFonts w:eastAsia="DengXian" w:cs="Calibri"/>
                <w:sz w:val="20"/>
              </w:rPr>
              <w:t>90.0</w:t>
            </w:r>
          </w:p>
        </w:tc>
        <w:tc>
          <w:tcPr>
            <w:tcW w:w="571" w:type="dxa"/>
          </w:tcPr>
          <w:p w14:paraId="4C57A7BA" w14:textId="77777777" w:rsidR="007B39A5" w:rsidRPr="007B39A5" w:rsidRDefault="007B39A5" w:rsidP="007B39A5">
            <w:pPr>
              <w:spacing w:after="0"/>
              <w:rPr>
                <w:rFonts w:eastAsia="DengXian" w:cs="Calibri"/>
                <w:sz w:val="20"/>
              </w:rPr>
            </w:pPr>
            <w:r w:rsidRPr="007B39A5">
              <w:rPr>
                <w:rFonts w:eastAsia="DengXian" w:cs="Calibri"/>
                <w:sz w:val="20"/>
              </w:rPr>
              <w:t>95.0</w:t>
            </w:r>
          </w:p>
        </w:tc>
        <w:tc>
          <w:tcPr>
            <w:tcW w:w="909" w:type="dxa"/>
          </w:tcPr>
          <w:p w14:paraId="59CA59FE" w14:textId="77777777" w:rsidR="007B39A5" w:rsidRPr="007B39A5" w:rsidRDefault="007B39A5" w:rsidP="007B39A5">
            <w:pPr>
              <w:spacing w:after="0"/>
              <w:rPr>
                <w:rFonts w:eastAsia="DengXian" w:cs="Calibri"/>
                <w:sz w:val="20"/>
              </w:rPr>
            </w:pPr>
            <w:r w:rsidRPr="007B39A5">
              <w:rPr>
                <w:rFonts w:eastAsia="DengXian" w:cs="Calibri"/>
                <w:sz w:val="20"/>
              </w:rPr>
              <w:t>18.8%</w:t>
            </w:r>
          </w:p>
        </w:tc>
        <w:tc>
          <w:tcPr>
            <w:tcW w:w="1237" w:type="dxa"/>
          </w:tcPr>
          <w:p w14:paraId="42EB53CB" w14:textId="77777777" w:rsidR="007B39A5" w:rsidRPr="007B39A5" w:rsidRDefault="007B39A5" w:rsidP="007B39A5">
            <w:pPr>
              <w:spacing w:after="0"/>
              <w:rPr>
                <w:rFonts w:eastAsia="DengXian" w:cs="Calibri"/>
                <w:sz w:val="20"/>
              </w:rPr>
            </w:pPr>
            <w:r w:rsidRPr="007B39A5">
              <w:rPr>
                <w:rFonts w:eastAsia="DengXian" w:cs="Calibri"/>
                <w:sz w:val="20"/>
              </w:rPr>
              <w:t>11.8%</w:t>
            </w:r>
          </w:p>
        </w:tc>
        <w:tc>
          <w:tcPr>
            <w:tcW w:w="1276" w:type="dxa"/>
          </w:tcPr>
          <w:p w14:paraId="58FA6983" w14:textId="77777777" w:rsidR="007B39A5" w:rsidRPr="007B39A5" w:rsidRDefault="007B39A5" w:rsidP="007B39A5">
            <w:pPr>
              <w:spacing w:after="0"/>
              <w:rPr>
                <w:rFonts w:eastAsia="DengXian" w:cs="Calibri"/>
                <w:sz w:val="20"/>
              </w:rPr>
            </w:pPr>
            <w:r w:rsidRPr="007B39A5">
              <w:rPr>
                <w:rFonts w:eastAsia="DengXian" w:cs="Calibri"/>
                <w:sz w:val="20"/>
              </w:rPr>
              <w:t>15.1%</w:t>
            </w:r>
          </w:p>
        </w:tc>
        <w:tc>
          <w:tcPr>
            <w:tcW w:w="952" w:type="dxa"/>
          </w:tcPr>
          <w:p w14:paraId="19AEAD78" w14:textId="77777777" w:rsidR="007B39A5" w:rsidRPr="007B39A5" w:rsidRDefault="007B39A5" w:rsidP="007B39A5">
            <w:pPr>
              <w:spacing w:after="0"/>
              <w:rPr>
                <w:rFonts w:eastAsia="DengXian" w:cs="Calibri"/>
                <w:sz w:val="20"/>
              </w:rPr>
            </w:pPr>
            <w:r w:rsidRPr="007B39A5">
              <w:rPr>
                <w:rFonts w:eastAsia="DengXian" w:cs="Calibri"/>
                <w:sz w:val="20"/>
              </w:rPr>
              <w:t>6.3%</w:t>
            </w:r>
          </w:p>
        </w:tc>
        <w:tc>
          <w:tcPr>
            <w:tcW w:w="1205" w:type="dxa"/>
          </w:tcPr>
          <w:p w14:paraId="5D419721"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5.8*10</w:t>
            </w:r>
            <w:r w:rsidRPr="007B39A5">
              <w:rPr>
                <w:rFonts w:eastAsia="DengXian" w:cs="Calibri"/>
                <w:sz w:val="20"/>
                <w:vertAlign w:val="superscript"/>
              </w:rPr>
              <w:t>-44</w:t>
            </w:r>
          </w:p>
        </w:tc>
        <w:tc>
          <w:tcPr>
            <w:tcW w:w="1103" w:type="dxa"/>
          </w:tcPr>
          <w:p w14:paraId="384FB238" w14:textId="77777777" w:rsidR="007B39A5" w:rsidRPr="007B39A5" w:rsidRDefault="007B39A5" w:rsidP="007B39A5">
            <w:pPr>
              <w:spacing w:after="0"/>
              <w:rPr>
                <w:rFonts w:eastAsia="DengXian" w:cs="Calibri"/>
                <w:sz w:val="20"/>
              </w:rPr>
            </w:pPr>
            <w:r w:rsidRPr="007B39A5">
              <w:rPr>
                <w:rFonts w:eastAsia="DengXian" w:cs="Calibri"/>
                <w:sz w:val="20"/>
              </w:rPr>
              <w:t>204</w:t>
            </w:r>
          </w:p>
        </w:tc>
      </w:tr>
      <w:tr w:rsidR="007B39A5" w:rsidRPr="007B39A5" w14:paraId="79A2D862" w14:textId="77777777" w:rsidTr="007B39A5">
        <w:trPr>
          <w:trHeight w:val="249"/>
        </w:trPr>
        <w:tc>
          <w:tcPr>
            <w:tcW w:w="1286" w:type="dxa"/>
          </w:tcPr>
          <w:p w14:paraId="7083ECB5" w14:textId="77777777" w:rsidR="007B39A5" w:rsidRPr="007B39A5" w:rsidRDefault="007B39A5" w:rsidP="007B39A5">
            <w:pPr>
              <w:spacing w:after="0"/>
              <w:rPr>
                <w:rFonts w:eastAsia="DengXian" w:cs="Calibri"/>
                <w:sz w:val="20"/>
              </w:rPr>
            </w:pPr>
            <w:r w:rsidRPr="007B39A5">
              <w:rPr>
                <w:rFonts w:eastAsia="DengXian" w:cs="Calibri"/>
                <w:sz w:val="20"/>
              </w:rPr>
              <w:t>Diastolic BP</w:t>
            </w:r>
          </w:p>
        </w:tc>
        <w:tc>
          <w:tcPr>
            <w:tcW w:w="694" w:type="dxa"/>
          </w:tcPr>
          <w:p w14:paraId="101CBC91" w14:textId="77777777" w:rsidR="007B39A5" w:rsidRPr="007B39A5" w:rsidRDefault="007B39A5" w:rsidP="007B39A5">
            <w:pPr>
              <w:spacing w:after="0"/>
              <w:rPr>
                <w:rFonts w:eastAsia="DengXian" w:cs="Calibri"/>
                <w:sz w:val="20"/>
              </w:rPr>
            </w:pPr>
            <w:r w:rsidRPr="007B39A5">
              <w:rPr>
                <w:rFonts w:eastAsia="DengXian" w:cs="Calibri"/>
                <w:sz w:val="20"/>
              </w:rPr>
              <w:t>45.0</w:t>
            </w:r>
          </w:p>
        </w:tc>
        <w:tc>
          <w:tcPr>
            <w:tcW w:w="685" w:type="dxa"/>
          </w:tcPr>
          <w:p w14:paraId="397AADDD" w14:textId="77777777" w:rsidR="007B39A5" w:rsidRPr="007B39A5" w:rsidRDefault="007B39A5" w:rsidP="007B39A5">
            <w:pPr>
              <w:spacing w:after="0"/>
              <w:rPr>
                <w:rFonts w:eastAsia="DengXian" w:cs="Calibri"/>
                <w:sz w:val="20"/>
              </w:rPr>
            </w:pPr>
            <w:r w:rsidRPr="007B39A5">
              <w:rPr>
                <w:rFonts w:eastAsia="DengXian" w:cs="Calibri"/>
                <w:sz w:val="20"/>
              </w:rPr>
              <w:t>50.0</w:t>
            </w:r>
          </w:p>
        </w:tc>
        <w:tc>
          <w:tcPr>
            <w:tcW w:w="571" w:type="dxa"/>
          </w:tcPr>
          <w:p w14:paraId="326CD10D" w14:textId="77777777" w:rsidR="007B39A5" w:rsidRPr="007B39A5" w:rsidRDefault="007B39A5" w:rsidP="007B39A5">
            <w:pPr>
              <w:spacing w:after="0"/>
              <w:rPr>
                <w:rFonts w:eastAsia="DengXian" w:cs="Calibri"/>
                <w:sz w:val="20"/>
              </w:rPr>
            </w:pPr>
            <w:r w:rsidRPr="007B39A5">
              <w:rPr>
                <w:rFonts w:eastAsia="DengXian" w:cs="Calibri"/>
                <w:sz w:val="20"/>
              </w:rPr>
              <w:t>55.0</w:t>
            </w:r>
          </w:p>
        </w:tc>
        <w:tc>
          <w:tcPr>
            <w:tcW w:w="909" w:type="dxa"/>
          </w:tcPr>
          <w:p w14:paraId="139CAA6E" w14:textId="77777777" w:rsidR="007B39A5" w:rsidRPr="007B39A5" w:rsidRDefault="007B39A5" w:rsidP="007B39A5">
            <w:pPr>
              <w:spacing w:after="0"/>
              <w:rPr>
                <w:rFonts w:eastAsia="DengXian" w:cs="Calibri"/>
                <w:sz w:val="20"/>
              </w:rPr>
            </w:pPr>
            <w:r w:rsidRPr="007B39A5">
              <w:rPr>
                <w:rFonts w:eastAsia="DengXian" w:cs="Calibri"/>
                <w:sz w:val="20"/>
              </w:rPr>
              <w:t>15.5%</w:t>
            </w:r>
          </w:p>
        </w:tc>
        <w:tc>
          <w:tcPr>
            <w:tcW w:w="1237" w:type="dxa"/>
          </w:tcPr>
          <w:p w14:paraId="7C42F51B" w14:textId="77777777" w:rsidR="007B39A5" w:rsidRPr="007B39A5" w:rsidRDefault="007B39A5" w:rsidP="007B39A5">
            <w:pPr>
              <w:spacing w:after="0"/>
              <w:rPr>
                <w:rFonts w:eastAsia="DengXian" w:cs="Calibri"/>
                <w:sz w:val="20"/>
              </w:rPr>
            </w:pPr>
            <w:r w:rsidRPr="007B39A5">
              <w:rPr>
                <w:rFonts w:eastAsia="DengXian" w:cs="Calibri"/>
                <w:sz w:val="20"/>
              </w:rPr>
              <w:t>4.8%</w:t>
            </w:r>
          </w:p>
        </w:tc>
        <w:tc>
          <w:tcPr>
            <w:tcW w:w="1276" w:type="dxa"/>
          </w:tcPr>
          <w:p w14:paraId="2FC20106" w14:textId="77777777" w:rsidR="007B39A5" w:rsidRPr="007B39A5" w:rsidRDefault="007B39A5" w:rsidP="007B39A5">
            <w:pPr>
              <w:spacing w:after="0"/>
              <w:rPr>
                <w:rFonts w:eastAsia="DengXian" w:cs="Calibri"/>
                <w:sz w:val="20"/>
              </w:rPr>
            </w:pPr>
            <w:r w:rsidRPr="007B39A5">
              <w:rPr>
                <w:rFonts w:eastAsia="DengXian" w:cs="Calibri"/>
                <w:sz w:val="20"/>
              </w:rPr>
              <w:t>9.4%</w:t>
            </w:r>
          </w:p>
        </w:tc>
        <w:tc>
          <w:tcPr>
            <w:tcW w:w="952" w:type="dxa"/>
          </w:tcPr>
          <w:p w14:paraId="40AE1287" w14:textId="77777777" w:rsidR="007B39A5" w:rsidRPr="007B39A5" w:rsidRDefault="007B39A5" w:rsidP="007B39A5">
            <w:pPr>
              <w:spacing w:after="0"/>
              <w:rPr>
                <w:rFonts w:eastAsia="DengXian" w:cs="Calibri"/>
                <w:sz w:val="20"/>
              </w:rPr>
            </w:pPr>
            <w:r w:rsidRPr="007B39A5">
              <w:rPr>
                <w:rFonts w:eastAsia="DengXian" w:cs="Calibri"/>
                <w:sz w:val="20"/>
              </w:rPr>
              <w:t>8.5%</w:t>
            </w:r>
          </w:p>
        </w:tc>
        <w:tc>
          <w:tcPr>
            <w:tcW w:w="1205" w:type="dxa"/>
          </w:tcPr>
          <w:p w14:paraId="7109AC97"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4.7*10</w:t>
            </w:r>
            <w:r w:rsidRPr="007B39A5">
              <w:rPr>
                <w:rFonts w:eastAsia="DengXian" w:cs="Calibri"/>
                <w:sz w:val="20"/>
                <w:vertAlign w:val="superscript"/>
              </w:rPr>
              <w:t>-38</w:t>
            </w:r>
          </w:p>
        </w:tc>
        <w:tc>
          <w:tcPr>
            <w:tcW w:w="1103" w:type="dxa"/>
          </w:tcPr>
          <w:p w14:paraId="1B2F1E1C" w14:textId="77777777" w:rsidR="007B39A5" w:rsidRPr="007B39A5" w:rsidRDefault="007B39A5" w:rsidP="007B39A5">
            <w:pPr>
              <w:spacing w:after="0"/>
              <w:rPr>
                <w:rFonts w:eastAsia="DengXian" w:cs="Calibri"/>
                <w:sz w:val="20"/>
              </w:rPr>
            </w:pPr>
            <w:r w:rsidRPr="007B39A5">
              <w:rPr>
                <w:rFonts w:eastAsia="DengXian" w:cs="Calibri"/>
                <w:sz w:val="20"/>
              </w:rPr>
              <w:t>176</w:t>
            </w:r>
          </w:p>
        </w:tc>
      </w:tr>
      <w:tr w:rsidR="007B39A5" w:rsidRPr="007B39A5" w14:paraId="48604700" w14:textId="77777777" w:rsidTr="007B39A5">
        <w:trPr>
          <w:trHeight w:val="244"/>
        </w:trPr>
        <w:tc>
          <w:tcPr>
            <w:tcW w:w="1286" w:type="dxa"/>
          </w:tcPr>
          <w:p w14:paraId="77541AFD" w14:textId="77777777" w:rsidR="007B39A5" w:rsidRPr="007B39A5" w:rsidRDefault="007B39A5" w:rsidP="007B39A5">
            <w:pPr>
              <w:spacing w:after="0"/>
              <w:rPr>
                <w:rFonts w:eastAsia="DengXian" w:cs="Calibri"/>
                <w:sz w:val="20"/>
              </w:rPr>
            </w:pPr>
            <w:r w:rsidRPr="007B39A5">
              <w:rPr>
                <w:rFonts w:eastAsia="DengXian" w:cs="Calibri"/>
                <w:sz w:val="20"/>
              </w:rPr>
              <w:t>Mean BP</w:t>
            </w:r>
          </w:p>
        </w:tc>
        <w:tc>
          <w:tcPr>
            <w:tcW w:w="694" w:type="dxa"/>
          </w:tcPr>
          <w:p w14:paraId="709C519F" w14:textId="77777777" w:rsidR="007B39A5" w:rsidRPr="007B39A5" w:rsidRDefault="007B39A5" w:rsidP="007B39A5">
            <w:pPr>
              <w:spacing w:after="0"/>
              <w:rPr>
                <w:rFonts w:eastAsia="DengXian" w:cs="Calibri"/>
                <w:sz w:val="20"/>
              </w:rPr>
            </w:pPr>
            <w:r w:rsidRPr="007B39A5">
              <w:rPr>
                <w:rFonts w:eastAsia="DengXian" w:cs="Calibri"/>
                <w:sz w:val="20"/>
              </w:rPr>
              <w:t>40.0</w:t>
            </w:r>
          </w:p>
        </w:tc>
        <w:tc>
          <w:tcPr>
            <w:tcW w:w="685" w:type="dxa"/>
          </w:tcPr>
          <w:p w14:paraId="37F42863" w14:textId="77777777" w:rsidR="007B39A5" w:rsidRPr="007B39A5" w:rsidRDefault="007B39A5" w:rsidP="007B39A5">
            <w:pPr>
              <w:spacing w:after="0"/>
              <w:rPr>
                <w:rFonts w:eastAsia="DengXian" w:cs="Calibri"/>
                <w:sz w:val="20"/>
              </w:rPr>
            </w:pPr>
            <w:r w:rsidRPr="007B39A5">
              <w:rPr>
                <w:rFonts w:eastAsia="DengXian" w:cs="Calibri"/>
                <w:sz w:val="20"/>
              </w:rPr>
              <w:t>50.0</w:t>
            </w:r>
          </w:p>
        </w:tc>
        <w:tc>
          <w:tcPr>
            <w:tcW w:w="571" w:type="dxa"/>
          </w:tcPr>
          <w:p w14:paraId="2CBE3FE6" w14:textId="77777777" w:rsidR="007B39A5" w:rsidRPr="007B39A5" w:rsidRDefault="007B39A5" w:rsidP="007B39A5">
            <w:pPr>
              <w:spacing w:after="0"/>
              <w:rPr>
                <w:rFonts w:eastAsia="DengXian" w:cs="Calibri"/>
                <w:sz w:val="20"/>
              </w:rPr>
            </w:pPr>
            <w:r w:rsidRPr="007B39A5">
              <w:rPr>
                <w:rFonts w:eastAsia="DengXian" w:cs="Calibri"/>
                <w:sz w:val="20"/>
              </w:rPr>
              <w:t>55.0</w:t>
            </w:r>
          </w:p>
        </w:tc>
        <w:tc>
          <w:tcPr>
            <w:tcW w:w="909" w:type="dxa"/>
          </w:tcPr>
          <w:p w14:paraId="19A61D8B" w14:textId="77777777" w:rsidR="007B39A5" w:rsidRPr="007B39A5" w:rsidRDefault="007B39A5" w:rsidP="007B39A5">
            <w:pPr>
              <w:spacing w:after="0"/>
              <w:rPr>
                <w:rFonts w:eastAsia="DengXian" w:cs="Calibri"/>
                <w:sz w:val="20"/>
              </w:rPr>
            </w:pPr>
            <w:r w:rsidRPr="007B39A5">
              <w:rPr>
                <w:rFonts w:eastAsia="DengXian" w:cs="Calibri"/>
                <w:sz w:val="20"/>
              </w:rPr>
              <w:t>20.3%</w:t>
            </w:r>
          </w:p>
        </w:tc>
        <w:tc>
          <w:tcPr>
            <w:tcW w:w="1237" w:type="dxa"/>
          </w:tcPr>
          <w:p w14:paraId="14C81FD0" w14:textId="77777777" w:rsidR="007B39A5" w:rsidRPr="007B39A5" w:rsidRDefault="007B39A5" w:rsidP="007B39A5">
            <w:pPr>
              <w:spacing w:after="0"/>
              <w:rPr>
                <w:rFonts w:eastAsia="DengXian" w:cs="Calibri"/>
                <w:sz w:val="20"/>
              </w:rPr>
            </w:pPr>
            <w:r w:rsidRPr="007B39A5">
              <w:rPr>
                <w:rFonts w:eastAsia="DengXian" w:cs="Calibri"/>
                <w:sz w:val="20"/>
              </w:rPr>
              <w:t>14.8%</w:t>
            </w:r>
          </w:p>
        </w:tc>
        <w:tc>
          <w:tcPr>
            <w:tcW w:w="1276" w:type="dxa"/>
          </w:tcPr>
          <w:p w14:paraId="5C791885" w14:textId="77777777" w:rsidR="007B39A5" w:rsidRPr="007B39A5" w:rsidRDefault="007B39A5" w:rsidP="007B39A5">
            <w:pPr>
              <w:spacing w:after="0"/>
              <w:rPr>
                <w:rFonts w:eastAsia="DengXian" w:cs="Calibri"/>
                <w:sz w:val="20"/>
              </w:rPr>
            </w:pPr>
            <w:r w:rsidRPr="007B39A5">
              <w:rPr>
                <w:rFonts w:eastAsia="DengXian" w:cs="Calibri"/>
                <w:sz w:val="20"/>
              </w:rPr>
              <w:t>11.4%</w:t>
            </w:r>
          </w:p>
        </w:tc>
        <w:tc>
          <w:tcPr>
            <w:tcW w:w="952" w:type="dxa"/>
          </w:tcPr>
          <w:p w14:paraId="2CAE9BBB" w14:textId="77777777" w:rsidR="007B39A5" w:rsidRPr="007B39A5" w:rsidRDefault="007B39A5" w:rsidP="007B39A5">
            <w:pPr>
              <w:spacing w:after="0"/>
              <w:rPr>
                <w:rFonts w:eastAsia="DengXian" w:cs="Calibri"/>
                <w:sz w:val="20"/>
              </w:rPr>
            </w:pPr>
            <w:r w:rsidRPr="007B39A5">
              <w:rPr>
                <w:rFonts w:eastAsia="DengXian" w:cs="Calibri"/>
                <w:sz w:val="20"/>
              </w:rPr>
              <w:t>8.4%</w:t>
            </w:r>
          </w:p>
        </w:tc>
        <w:tc>
          <w:tcPr>
            <w:tcW w:w="1205" w:type="dxa"/>
          </w:tcPr>
          <w:p w14:paraId="4199209D"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6.6*10</w:t>
            </w:r>
            <w:r w:rsidRPr="007B39A5">
              <w:rPr>
                <w:rFonts w:eastAsia="DengXian" w:cs="Calibri"/>
                <w:sz w:val="20"/>
                <w:vertAlign w:val="superscript"/>
              </w:rPr>
              <w:t>-19</w:t>
            </w:r>
          </w:p>
        </w:tc>
        <w:tc>
          <w:tcPr>
            <w:tcW w:w="1103" w:type="dxa"/>
          </w:tcPr>
          <w:p w14:paraId="2A84EC0C" w14:textId="77777777" w:rsidR="007B39A5" w:rsidRPr="007B39A5" w:rsidRDefault="007B39A5" w:rsidP="007B39A5">
            <w:pPr>
              <w:spacing w:after="0"/>
              <w:rPr>
                <w:rFonts w:eastAsia="DengXian" w:cs="Calibri"/>
                <w:sz w:val="20"/>
              </w:rPr>
            </w:pPr>
            <w:r w:rsidRPr="007B39A5">
              <w:rPr>
                <w:rFonts w:eastAsia="DengXian" w:cs="Calibri"/>
                <w:sz w:val="20"/>
              </w:rPr>
              <w:t>88</w:t>
            </w:r>
          </w:p>
        </w:tc>
      </w:tr>
      <w:tr w:rsidR="007B39A5" w:rsidRPr="007B39A5" w14:paraId="01D88F8F" w14:textId="77777777" w:rsidTr="007B39A5">
        <w:trPr>
          <w:trHeight w:val="224"/>
        </w:trPr>
        <w:tc>
          <w:tcPr>
            <w:tcW w:w="1286" w:type="dxa"/>
          </w:tcPr>
          <w:p w14:paraId="30909F25" w14:textId="77777777" w:rsidR="007B39A5" w:rsidRPr="007B39A5" w:rsidRDefault="007B39A5" w:rsidP="007B39A5">
            <w:pPr>
              <w:spacing w:after="0"/>
              <w:rPr>
                <w:rFonts w:eastAsia="DengXian" w:cs="Calibri"/>
                <w:sz w:val="20"/>
              </w:rPr>
            </w:pPr>
            <w:r w:rsidRPr="007B39A5">
              <w:rPr>
                <w:rFonts w:eastAsia="DengXian" w:cs="Calibri"/>
                <w:sz w:val="20"/>
              </w:rPr>
              <w:t>Heart rate</w:t>
            </w:r>
          </w:p>
        </w:tc>
        <w:tc>
          <w:tcPr>
            <w:tcW w:w="694" w:type="dxa"/>
          </w:tcPr>
          <w:p w14:paraId="3736279B" w14:textId="77777777" w:rsidR="007B39A5" w:rsidRPr="007B39A5" w:rsidRDefault="007B39A5" w:rsidP="007B39A5">
            <w:pPr>
              <w:spacing w:after="0"/>
              <w:rPr>
                <w:rFonts w:eastAsia="DengXian" w:cs="Calibri"/>
                <w:sz w:val="20"/>
              </w:rPr>
            </w:pPr>
            <w:r w:rsidRPr="007B39A5">
              <w:rPr>
                <w:rFonts w:eastAsia="DengXian" w:cs="Calibri"/>
                <w:sz w:val="20"/>
              </w:rPr>
              <w:t>105</w:t>
            </w:r>
          </w:p>
        </w:tc>
        <w:tc>
          <w:tcPr>
            <w:tcW w:w="685" w:type="dxa"/>
          </w:tcPr>
          <w:p w14:paraId="339A44FE" w14:textId="77777777" w:rsidR="007B39A5" w:rsidRPr="007B39A5" w:rsidRDefault="007B39A5" w:rsidP="007B39A5">
            <w:pPr>
              <w:spacing w:after="0"/>
              <w:rPr>
                <w:rFonts w:eastAsia="DengXian" w:cs="Calibri"/>
                <w:sz w:val="20"/>
              </w:rPr>
            </w:pPr>
            <w:r w:rsidRPr="007B39A5">
              <w:rPr>
                <w:rFonts w:eastAsia="DengXian" w:cs="Calibri"/>
                <w:sz w:val="20"/>
              </w:rPr>
              <w:t>120</w:t>
            </w:r>
          </w:p>
        </w:tc>
        <w:tc>
          <w:tcPr>
            <w:tcW w:w="571" w:type="dxa"/>
          </w:tcPr>
          <w:p w14:paraId="40559C64" w14:textId="77777777" w:rsidR="007B39A5" w:rsidRPr="007B39A5" w:rsidRDefault="007B39A5" w:rsidP="007B39A5">
            <w:pPr>
              <w:spacing w:after="0"/>
              <w:rPr>
                <w:rFonts w:eastAsia="DengXian" w:cs="Calibri"/>
                <w:sz w:val="20"/>
              </w:rPr>
            </w:pPr>
            <w:r w:rsidRPr="007B39A5">
              <w:rPr>
                <w:rFonts w:eastAsia="DengXian" w:cs="Calibri"/>
                <w:sz w:val="20"/>
              </w:rPr>
              <w:t>135</w:t>
            </w:r>
          </w:p>
        </w:tc>
        <w:tc>
          <w:tcPr>
            <w:tcW w:w="909" w:type="dxa"/>
          </w:tcPr>
          <w:p w14:paraId="2F5D732F" w14:textId="77777777" w:rsidR="007B39A5" w:rsidRPr="007B39A5" w:rsidRDefault="007B39A5" w:rsidP="007B39A5">
            <w:pPr>
              <w:spacing w:after="0"/>
              <w:rPr>
                <w:rFonts w:eastAsia="DengXian" w:cs="Calibri"/>
                <w:sz w:val="20"/>
              </w:rPr>
            </w:pPr>
            <w:r w:rsidRPr="007B39A5">
              <w:rPr>
                <w:rFonts w:eastAsia="DengXian" w:cs="Calibri"/>
                <w:sz w:val="20"/>
              </w:rPr>
              <w:t>7.8%</w:t>
            </w:r>
          </w:p>
        </w:tc>
        <w:tc>
          <w:tcPr>
            <w:tcW w:w="1237" w:type="dxa"/>
          </w:tcPr>
          <w:p w14:paraId="2F189729" w14:textId="77777777" w:rsidR="007B39A5" w:rsidRPr="007B39A5" w:rsidRDefault="007B39A5" w:rsidP="007B39A5">
            <w:pPr>
              <w:spacing w:after="0"/>
              <w:rPr>
                <w:rFonts w:eastAsia="DengXian" w:cs="Calibri"/>
                <w:sz w:val="20"/>
              </w:rPr>
            </w:pPr>
            <w:r w:rsidRPr="007B39A5">
              <w:rPr>
                <w:rFonts w:eastAsia="DengXian" w:cs="Calibri"/>
                <w:sz w:val="20"/>
              </w:rPr>
              <w:t>11.7%</w:t>
            </w:r>
          </w:p>
        </w:tc>
        <w:tc>
          <w:tcPr>
            <w:tcW w:w="1276" w:type="dxa"/>
          </w:tcPr>
          <w:p w14:paraId="5D6BC580" w14:textId="77777777" w:rsidR="007B39A5" w:rsidRPr="007B39A5" w:rsidRDefault="007B39A5" w:rsidP="007B39A5">
            <w:pPr>
              <w:spacing w:after="0"/>
              <w:rPr>
                <w:rFonts w:eastAsia="DengXian" w:cs="Calibri"/>
                <w:sz w:val="20"/>
              </w:rPr>
            </w:pPr>
            <w:r w:rsidRPr="007B39A5">
              <w:rPr>
                <w:rFonts w:eastAsia="DengXian" w:cs="Calibri"/>
                <w:sz w:val="20"/>
              </w:rPr>
              <w:t>14.8%</w:t>
            </w:r>
          </w:p>
        </w:tc>
        <w:tc>
          <w:tcPr>
            <w:tcW w:w="952" w:type="dxa"/>
          </w:tcPr>
          <w:p w14:paraId="0A84B5E4" w14:textId="77777777" w:rsidR="007B39A5" w:rsidRPr="007B39A5" w:rsidRDefault="007B39A5" w:rsidP="007B39A5">
            <w:pPr>
              <w:spacing w:after="0"/>
              <w:rPr>
                <w:rFonts w:eastAsia="DengXian" w:cs="Calibri"/>
                <w:sz w:val="20"/>
              </w:rPr>
            </w:pPr>
            <w:r w:rsidRPr="007B39A5">
              <w:rPr>
                <w:rFonts w:eastAsia="DengXian" w:cs="Calibri"/>
                <w:sz w:val="20"/>
              </w:rPr>
              <w:t>18.8%</w:t>
            </w:r>
          </w:p>
        </w:tc>
        <w:tc>
          <w:tcPr>
            <w:tcW w:w="1205" w:type="dxa"/>
          </w:tcPr>
          <w:p w14:paraId="20429F02"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3.8*10</w:t>
            </w:r>
            <w:r w:rsidRPr="007B39A5">
              <w:rPr>
                <w:rFonts w:eastAsia="DengXian" w:cs="Calibri"/>
                <w:sz w:val="20"/>
                <w:vertAlign w:val="superscript"/>
              </w:rPr>
              <w:t>-21</w:t>
            </w:r>
          </w:p>
        </w:tc>
        <w:tc>
          <w:tcPr>
            <w:tcW w:w="1103" w:type="dxa"/>
          </w:tcPr>
          <w:p w14:paraId="36DAC587" w14:textId="77777777" w:rsidR="007B39A5" w:rsidRPr="007B39A5" w:rsidRDefault="007B39A5" w:rsidP="007B39A5">
            <w:pPr>
              <w:spacing w:after="0"/>
              <w:rPr>
                <w:rFonts w:eastAsia="DengXian" w:cs="Calibri"/>
                <w:sz w:val="20"/>
              </w:rPr>
            </w:pPr>
            <w:r w:rsidRPr="007B39A5">
              <w:rPr>
                <w:rFonts w:eastAsia="DengXian" w:cs="Calibri"/>
                <w:sz w:val="20"/>
              </w:rPr>
              <w:t>98</w:t>
            </w:r>
          </w:p>
        </w:tc>
      </w:tr>
      <w:tr w:rsidR="007B39A5" w:rsidRPr="007B39A5" w14:paraId="16C32163" w14:textId="77777777" w:rsidTr="007B39A5">
        <w:trPr>
          <w:trHeight w:val="218"/>
        </w:trPr>
        <w:tc>
          <w:tcPr>
            <w:tcW w:w="1286" w:type="dxa"/>
          </w:tcPr>
          <w:p w14:paraId="6C08074F" w14:textId="77777777" w:rsidR="007B39A5" w:rsidRPr="007B39A5" w:rsidRDefault="007B39A5" w:rsidP="007B39A5">
            <w:pPr>
              <w:spacing w:after="0"/>
              <w:rPr>
                <w:rFonts w:eastAsia="DengXian" w:cs="Calibri"/>
                <w:sz w:val="20"/>
              </w:rPr>
            </w:pPr>
            <w:proofErr w:type="spellStart"/>
            <w:r w:rsidRPr="007B39A5">
              <w:rPr>
                <w:rFonts w:eastAsia="DengXian" w:cs="Calibri"/>
                <w:sz w:val="20"/>
              </w:rPr>
              <w:t>Respir</w:t>
            </w:r>
            <w:proofErr w:type="spellEnd"/>
            <w:r w:rsidRPr="007B39A5">
              <w:rPr>
                <w:rFonts w:eastAsia="DengXian" w:cs="Calibri"/>
                <w:sz w:val="20"/>
              </w:rPr>
              <w:t xml:space="preserve"> rate</w:t>
            </w:r>
          </w:p>
        </w:tc>
        <w:tc>
          <w:tcPr>
            <w:tcW w:w="694" w:type="dxa"/>
          </w:tcPr>
          <w:p w14:paraId="0B0D61E8" w14:textId="77777777" w:rsidR="007B39A5" w:rsidRPr="007B39A5" w:rsidRDefault="007B39A5" w:rsidP="007B39A5">
            <w:pPr>
              <w:spacing w:after="0"/>
              <w:rPr>
                <w:rFonts w:eastAsia="DengXian" w:cs="Calibri"/>
                <w:sz w:val="20"/>
              </w:rPr>
            </w:pPr>
            <w:r w:rsidRPr="007B39A5">
              <w:rPr>
                <w:rFonts w:eastAsia="DengXian" w:cs="Calibri"/>
                <w:sz w:val="20"/>
              </w:rPr>
              <w:t>18</w:t>
            </w:r>
          </w:p>
        </w:tc>
        <w:tc>
          <w:tcPr>
            <w:tcW w:w="685" w:type="dxa"/>
          </w:tcPr>
          <w:p w14:paraId="1B71C398" w14:textId="77777777" w:rsidR="007B39A5" w:rsidRPr="007B39A5" w:rsidRDefault="007B39A5" w:rsidP="007B39A5">
            <w:pPr>
              <w:spacing w:after="0"/>
              <w:rPr>
                <w:rFonts w:eastAsia="DengXian" w:cs="Calibri"/>
                <w:sz w:val="20"/>
              </w:rPr>
            </w:pPr>
            <w:r w:rsidRPr="007B39A5">
              <w:rPr>
                <w:rFonts w:eastAsia="DengXian" w:cs="Calibri"/>
                <w:sz w:val="20"/>
              </w:rPr>
              <w:t>20</w:t>
            </w:r>
          </w:p>
        </w:tc>
        <w:tc>
          <w:tcPr>
            <w:tcW w:w="571" w:type="dxa"/>
          </w:tcPr>
          <w:p w14:paraId="76696E8A" w14:textId="77777777" w:rsidR="007B39A5" w:rsidRPr="007B39A5" w:rsidRDefault="007B39A5" w:rsidP="007B39A5">
            <w:pPr>
              <w:spacing w:after="0"/>
              <w:rPr>
                <w:rFonts w:eastAsia="DengXian" w:cs="Calibri"/>
                <w:sz w:val="20"/>
              </w:rPr>
            </w:pPr>
            <w:r w:rsidRPr="007B39A5">
              <w:rPr>
                <w:rFonts w:eastAsia="DengXian" w:cs="Calibri"/>
                <w:sz w:val="20"/>
              </w:rPr>
              <w:t>24</w:t>
            </w:r>
          </w:p>
        </w:tc>
        <w:tc>
          <w:tcPr>
            <w:tcW w:w="909" w:type="dxa"/>
          </w:tcPr>
          <w:p w14:paraId="45C2998C" w14:textId="77777777" w:rsidR="007B39A5" w:rsidRPr="007B39A5" w:rsidRDefault="007B39A5" w:rsidP="007B39A5">
            <w:pPr>
              <w:spacing w:after="0"/>
              <w:rPr>
                <w:rFonts w:eastAsia="DengXian" w:cs="Calibri"/>
                <w:sz w:val="20"/>
              </w:rPr>
            </w:pPr>
            <w:r w:rsidRPr="007B39A5">
              <w:rPr>
                <w:rFonts w:eastAsia="DengXian" w:cs="Calibri"/>
                <w:sz w:val="20"/>
              </w:rPr>
              <w:t>6.1%</w:t>
            </w:r>
          </w:p>
        </w:tc>
        <w:tc>
          <w:tcPr>
            <w:tcW w:w="1237" w:type="dxa"/>
          </w:tcPr>
          <w:p w14:paraId="55895B9C" w14:textId="77777777" w:rsidR="007B39A5" w:rsidRPr="007B39A5" w:rsidRDefault="007B39A5" w:rsidP="007B39A5">
            <w:pPr>
              <w:spacing w:after="0"/>
              <w:rPr>
                <w:rFonts w:eastAsia="DengXian" w:cs="Calibri"/>
                <w:sz w:val="20"/>
              </w:rPr>
            </w:pPr>
            <w:r w:rsidRPr="007B39A5">
              <w:rPr>
                <w:rFonts w:eastAsia="DengXian" w:cs="Calibri"/>
                <w:sz w:val="20"/>
              </w:rPr>
              <w:t>9.1%</w:t>
            </w:r>
          </w:p>
        </w:tc>
        <w:tc>
          <w:tcPr>
            <w:tcW w:w="1276" w:type="dxa"/>
          </w:tcPr>
          <w:p w14:paraId="118C6204" w14:textId="77777777" w:rsidR="007B39A5" w:rsidRPr="007B39A5" w:rsidRDefault="007B39A5" w:rsidP="007B39A5">
            <w:pPr>
              <w:spacing w:after="0"/>
              <w:rPr>
                <w:rFonts w:eastAsia="DengXian" w:cs="Calibri"/>
                <w:sz w:val="20"/>
              </w:rPr>
            </w:pPr>
            <w:r w:rsidRPr="007B39A5">
              <w:rPr>
                <w:rFonts w:eastAsia="DengXian" w:cs="Calibri"/>
                <w:sz w:val="20"/>
              </w:rPr>
              <w:t>14.0%</w:t>
            </w:r>
          </w:p>
        </w:tc>
        <w:tc>
          <w:tcPr>
            <w:tcW w:w="952" w:type="dxa"/>
          </w:tcPr>
          <w:p w14:paraId="5198EDF9" w14:textId="77777777" w:rsidR="007B39A5" w:rsidRPr="007B39A5" w:rsidRDefault="007B39A5" w:rsidP="007B39A5">
            <w:pPr>
              <w:spacing w:after="0"/>
              <w:rPr>
                <w:rFonts w:eastAsia="DengXian" w:cs="Calibri"/>
                <w:sz w:val="20"/>
              </w:rPr>
            </w:pPr>
            <w:r w:rsidRPr="007B39A5">
              <w:rPr>
                <w:rFonts w:eastAsia="DengXian" w:cs="Calibri"/>
                <w:sz w:val="20"/>
              </w:rPr>
              <w:t>23.8%</w:t>
            </w:r>
          </w:p>
        </w:tc>
        <w:tc>
          <w:tcPr>
            <w:tcW w:w="1205" w:type="dxa"/>
          </w:tcPr>
          <w:p w14:paraId="72EE3DF9"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1.1*10</w:t>
            </w:r>
            <w:r w:rsidRPr="007B39A5">
              <w:rPr>
                <w:rFonts w:eastAsia="DengXian" w:cs="Calibri"/>
                <w:sz w:val="20"/>
                <w:vertAlign w:val="superscript"/>
              </w:rPr>
              <w:t>-52</w:t>
            </w:r>
          </w:p>
        </w:tc>
        <w:tc>
          <w:tcPr>
            <w:tcW w:w="1103" w:type="dxa"/>
          </w:tcPr>
          <w:p w14:paraId="38CC7577" w14:textId="77777777" w:rsidR="007B39A5" w:rsidRPr="007B39A5" w:rsidRDefault="007B39A5" w:rsidP="007B39A5">
            <w:pPr>
              <w:spacing w:after="0"/>
              <w:rPr>
                <w:rFonts w:eastAsia="DengXian" w:cs="Calibri"/>
                <w:sz w:val="20"/>
              </w:rPr>
            </w:pPr>
            <w:r w:rsidRPr="007B39A5">
              <w:rPr>
                <w:rFonts w:eastAsia="DengXian" w:cs="Calibri"/>
                <w:sz w:val="20"/>
              </w:rPr>
              <w:t>244</w:t>
            </w:r>
          </w:p>
        </w:tc>
      </w:tr>
      <w:tr w:rsidR="007B39A5" w:rsidRPr="007B39A5" w14:paraId="1221B9C5" w14:textId="77777777" w:rsidTr="007B39A5">
        <w:trPr>
          <w:trHeight w:val="198"/>
        </w:trPr>
        <w:tc>
          <w:tcPr>
            <w:tcW w:w="1286" w:type="dxa"/>
          </w:tcPr>
          <w:p w14:paraId="56E48D8F" w14:textId="77777777" w:rsidR="007B39A5" w:rsidRPr="007B39A5" w:rsidRDefault="007B39A5" w:rsidP="007B39A5">
            <w:pPr>
              <w:spacing w:after="0"/>
              <w:rPr>
                <w:rFonts w:eastAsia="DengXian" w:cs="Calibri"/>
                <w:sz w:val="20"/>
              </w:rPr>
            </w:pPr>
            <w:r w:rsidRPr="007B39A5">
              <w:rPr>
                <w:rFonts w:eastAsia="DengXian" w:cs="Calibri"/>
                <w:sz w:val="20"/>
              </w:rPr>
              <w:t>PO2</w:t>
            </w:r>
          </w:p>
        </w:tc>
        <w:tc>
          <w:tcPr>
            <w:tcW w:w="694" w:type="dxa"/>
          </w:tcPr>
          <w:p w14:paraId="19178270" w14:textId="77777777" w:rsidR="007B39A5" w:rsidRPr="007B39A5" w:rsidRDefault="007B39A5" w:rsidP="007B39A5">
            <w:pPr>
              <w:spacing w:after="0"/>
              <w:rPr>
                <w:rFonts w:eastAsia="DengXian" w:cs="Calibri"/>
                <w:sz w:val="20"/>
              </w:rPr>
            </w:pPr>
            <w:r w:rsidRPr="007B39A5">
              <w:rPr>
                <w:rFonts w:eastAsia="DengXian" w:cs="Calibri"/>
                <w:sz w:val="20"/>
              </w:rPr>
              <w:t>120</w:t>
            </w:r>
          </w:p>
        </w:tc>
        <w:tc>
          <w:tcPr>
            <w:tcW w:w="685" w:type="dxa"/>
          </w:tcPr>
          <w:p w14:paraId="35F3D436" w14:textId="77777777" w:rsidR="007B39A5" w:rsidRPr="007B39A5" w:rsidRDefault="007B39A5" w:rsidP="007B39A5">
            <w:pPr>
              <w:spacing w:after="0"/>
              <w:rPr>
                <w:rFonts w:eastAsia="DengXian" w:cs="Calibri"/>
                <w:sz w:val="20"/>
              </w:rPr>
            </w:pPr>
            <w:r w:rsidRPr="007B39A5">
              <w:rPr>
                <w:rFonts w:eastAsia="DengXian" w:cs="Calibri"/>
                <w:sz w:val="20"/>
              </w:rPr>
              <w:t>125</w:t>
            </w:r>
          </w:p>
        </w:tc>
        <w:tc>
          <w:tcPr>
            <w:tcW w:w="571" w:type="dxa"/>
          </w:tcPr>
          <w:p w14:paraId="6620E711" w14:textId="77777777" w:rsidR="007B39A5" w:rsidRPr="007B39A5" w:rsidRDefault="007B39A5" w:rsidP="007B39A5">
            <w:pPr>
              <w:spacing w:after="0"/>
              <w:rPr>
                <w:rFonts w:eastAsia="DengXian" w:cs="Calibri"/>
                <w:sz w:val="20"/>
              </w:rPr>
            </w:pPr>
            <w:r w:rsidRPr="007B39A5">
              <w:rPr>
                <w:rFonts w:eastAsia="DengXian" w:cs="Calibri"/>
                <w:sz w:val="20"/>
              </w:rPr>
              <w:t>155</w:t>
            </w:r>
          </w:p>
        </w:tc>
        <w:tc>
          <w:tcPr>
            <w:tcW w:w="909" w:type="dxa"/>
          </w:tcPr>
          <w:p w14:paraId="174D7402" w14:textId="77777777" w:rsidR="007B39A5" w:rsidRPr="007B39A5" w:rsidRDefault="007B39A5" w:rsidP="007B39A5">
            <w:pPr>
              <w:spacing w:after="0"/>
              <w:rPr>
                <w:rFonts w:eastAsia="DengXian" w:cs="Calibri"/>
                <w:sz w:val="20"/>
              </w:rPr>
            </w:pPr>
            <w:r w:rsidRPr="007B39A5">
              <w:rPr>
                <w:rFonts w:eastAsia="DengXian" w:cs="Calibri"/>
                <w:sz w:val="20"/>
              </w:rPr>
              <w:t>17.5%</w:t>
            </w:r>
          </w:p>
        </w:tc>
        <w:tc>
          <w:tcPr>
            <w:tcW w:w="1237" w:type="dxa"/>
          </w:tcPr>
          <w:p w14:paraId="11683BBC" w14:textId="77777777" w:rsidR="007B39A5" w:rsidRPr="007B39A5" w:rsidRDefault="007B39A5" w:rsidP="007B39A5">
            <w:pPr>
              <w:spacing w:after="0"/>
              <w:rPr>
                <w:rFonts w:eastAsia="DengXian" w:cs="Calibri"/>
                <w:sz w:val="20"/>
              </w:rPr>
            </w:pPr>
            <w:r w:rsidRPr="007B39A5">
              <w:rPr>
                <w:rFonts w:eastAsia="DengXian" w:cs="Calibri"/>
                <w:sz w:val="20"/>
              </w:rPr>
              <w:t>61.7%</w:t>
            </w:r>
          </w:p>
        </w:tc>
        <w:tc>
          <w:tcPr>
            <w:tcW w:w="1276" w:type="dxa"/>
          </w:tcPr>
          <w:p w14:paraId="66C847F4" w14:textId="77777777" w:rsidR="007B39A5" w:rsidRPr="007B39A5" w:rsidRDefault="007B39A5" w:rsidP="007B39A5">
            <w:pPr>
              <w:spacing w:after="0"/>
              <w:rPr>
                <w:rFonts w:eastAsia="DengXian" w:cs="Calibri"/>
                <w:sz w:val="20"/>
              </w:rPr>
            </w:pPr>
            <w:r w:rsidRPr="007B39A5">
              <w:rPr>
                <w:rFonts w:eastAsia="DengXian" w:cs="Calibri"/>
                <w:sz w:val="20"/>
              </w:rPr>
              <w:t>15.1%</w:t>
            </w:r>
          </w:p>
        </w:tc>
        <w:tc>
          <w:tcPr>
            <w:tcW w:w="952" w:type="dxa"/>
          </w:tcPr>
          <w:p w14:paraId="2C7D3F5F" w14:textId="77777777" w:rsidR="007B39A5" w:rsidRPr="007B39A5" w:rsidRDefault="007B39A5" w:rsidP="007B39A5">
            <w:pPr>
              <w:spacing w:after="0"/>
              <w:rPr>
                <w:rFonts w:eastAsia="DengXian" w:cs="Calibri"/>
                <w:sz w:val="20"/>
              </w:rPr>
            </w:pPr>
            <w:r w:rsidRPr="007B39A5">
              <w:rPr>
                <w:rFonts w:eastAsia="DengXian" w:cs="Calibri"/>
                <w:sz w:val="20"/>
              </w:rPr>
              <w:t>4.3%</w:t>
            </w:r>
          </w:p>
        </w:tc>
        <w:tc>
          <w:tcPr>
            <w:tcW w:w="1205" w:type="dxa"/>
          </w:tcPr>
          <w:p w14:paraId="5BF4F048"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2*10</w:t>
            </w:r>
            <w:r w:rsidRPr="007B39A5">
              <w:rPr>
                <w:rFonts w:eastAsia="DengXian" w:cs="Calibri"/>
                <w:sz w:val="20"/>
                <w:vertAlign w:val="superscript"/>
              </w:rPr>
              <w:t>-256</w:t>
            </w:r>
          </w:p>
        </w:tc>
        <w:tc>
          <w:tcPr>
            <w:tcW w:w="1103" w:type="dxa"/>
          </w:tcPr>
          <w:p w14:paraId="5EB2F304" w14:textId="77777777" w:rsidR="007B39A5" w:rsidRPr="007B39A5" w:rsidRDefault="007B39A5" w:rsidP="007B39A5">
            <w:pPr>
              <w:spacing w:after="0"/>
              <w:rPr>
                <w:rFonts w:eastAsia="DengXian" w:cs="Calibri"/>
                <w:sz w:val="20"/>
              </w:rPr>
            </w:pPr>
            <w:r w:rsidRPr="007B39A5">
              <w:rPr>
                <w:rFonts w:eastAsia="DengXian" w:cs="Calibri"/>
                <w:sz w:val="20"/>
              </w:rPr>
              <w:t>1184</w:t>
            </w:r>
          </w:p>
        </w:tc>
      </w:tr>
      <w:tr w:rsidR="007B39A5" w:rsidRPr="007B39A5" w14:paraId="3642E453" w14:textId="77777777" w:rsidTr="007B39A5">
        <w:trPr>
          <w:trHeight w:val="275"/>
        </w:trPr>
        <w:tc>
          <w:tcPr>
            <w:tcW w:w="1286" w:type="dxa"/>
          </w:tcPr>
          <w:p w14:paraId="32E081D3" w14:textId="77777777" w:rsidR="007B39A5" w:rsidRPr="007B39A5" w:rsidRDefault="007B39A5" w:rsidP="007B39A5">
            <w:pPr>
              <w:spacing w:after="0"/>
              <w:rPr>
                <w:rFonts w:eastAsia="DengXian" w:cs="Calibri"/>
                <w:sz w:val="20"/>
              </w:rPr>
            </w:pPr>
            <w:r w:rsidRPr="007B39A5">
              <w:rPr>
                <w:rFonts w:eastAsia="DengXian" w:cs="Calibri"/>
                <w:sz w:val="20"/>
              </w:rPr>
              <w:t>SPO2</w:t>
            </w:r>
          </w:p>
        </w:tc>
        <w:tc>
          <w:tcPr>
            <w:tcW w:w="694" w:type="dxa"/>
          </w:tcPr>
          <w:p w14:paraId="69E14B86" w14:textId="77777777" w:rsidR="007B39A5" w:rsidRPr="007B39A5" w:rsidRDefault="007B39A5" w:rsidP="007B39A5">
            <w:pPr>
              <w:spacing w:after="0"/>
              <w:rPr>
                <w:rFonts w:eastAsia="DengXian" w:cs="Calibri"/>
                <w:sz w:val="20"/>
              </w:rPr>
            </w:pPr>
            <w:r w:rsidRPr="007B39A5">
              <w:rPr>
                <w:rFonts w:eastAsia="DengXian" w:cs="Calibri"/>
                <w:sz w:val="20"/>
              </w:rPr>
              <w:t>66</w:t>
            </w:r>
          </w:p>
        </w:tc>
        <w:tc>
          <w:tcPr>
            <w:tcW w:w="685" w:type="dxa"/>
          </w:tcPr>
          <w:p w14:paraId="031B45A6" w14:textId="77777777" w:rsidR="007B39A5" w:rsidRPr="007B39A5" w:rsidRDefault="007B39A5" w:rsidP="007B39A5">
            <w:pPr>
              <w:spacing w:after="0"/>
              <w:rPr>
                <w:rFonts w:eastAsia="DengXian" w:cs="Calibri"/>
                <w:sz w:val="20"/>
              </w:rPr>
            </w:pPr>
            <w:r w:rsidRPr="007B39A5">
              <w:rPr>
                <w:rFonts w:eastAsia="DengXian" w:cs="Calibri"/>
                <w:sz w:val="20"/>
              </w:rPr>
              <w:t>86</w:t>
            </w:r>
          </w:p>
        </w:tc>
        <w:tc>
          <w:tcPr>
            <w:tcW w:w="571" w:type="dxa"/>
          </w:tcPr>
          <w:p w14:paraId="484BAF58" w14:textId="77777777" w:rsidR="007B39A5" w:rsidRPr="007B39A5" w:rsidRDefault="007B39A5" w:rsidP="007B39A5">
            <w:pPr>
              <w:spacing w:after="0"/>
              <w:rPr>
                <w:rFonts w:eastAsia="DengXian" w:cs="Calibri"/>
                <w:sz w:val="20"/>
              </w:rPr>
            </w:pPr>
            <w:r w:rsidRPr="007B39A5">
              <w:rPr>
                <w:rFonts w:eastAsia="DengXian" w:cs="Calibri"/>
                <w:sz w:val="20"/>
              </w:rPr>
              <w:t>96</w:t>
            </w:r>
          </w:p>
        </w:tc>
        <w:tc>
          <w:tcPr>
            <w:tcW w:w="909" w:type="dxa"/>
          </w:tcPr>
          <w:p w14:paraId="1A92AC19" w14:textId="77777777" w:rsidR="007B39A5" w:rsidRPr="007B39A5" w:rsidRDefault="007B39A5" w:rsidP="007B39A5">
            <w:pPr>
              <w:spacing w:after="0"/>
              <w:rPr>
                <w:rFonts w:eastAsia="DengXian" w:cs="Calibri"/>
                <w:sz w:val="20"/>
              </w:rPr>
            </w:pPr>
            <w:r w:rsidRPr="007B39A5">
              <w:rPr>
                <w:rFonts w:eastAsia="DengXian" w:cs="Calibri"/>
                <w:sz w:val="20"/>
              </w:rPr>
              <w:t>41.4%</w:t>
            </w:r>
          </w:p>
        </w:tc>
        <w:tc>
          <w:tcPr>
            <w:tcW w:w="1237" w:type="dxa"/>
          </w:tcPr>
          <w:p w14:paraId="07E0FF7F" w14:textId="77777777" w:rsidR="007B39A5" w:rsidRPr="007B39A5" w:rsidRDefault="007B39A5" w:rsidP="007B39A5">
            <w:pPr>
              <w:spacing w:after="0"/>
              <w:rPr>
                <w:rFonts w:eastAsia="DengXian" w:cs="Calibri"/>
                <w:sz w:val="20"/>
              </w:rPr>
            </w:pPr>
            <w:r w:rsidRPr="007B39A5">
              <w:rPr>
                <w:rFonts w:eastAsia="DengXian" w:cs="Calibri"/>
                <w:sz w:val="20"/>
              </w:rPr>
              <w:t>21.7%</w:t>
            </w:r>
          </w:p>
        </w:tc>
        <w:tc>
          <w:tcPr>
            <w:tcW w:w="1276" w:type="dxa"/>
          </w:tcPr>
          <w:p w14:paraId="5DB65864" w14:textId="77777777" w:rsidR="007B39A5" w:rsidRPr="007B39A5" w:rsidRDefault="007B39A5" w:rsidP="007B39A5">
            <w:pPr>
              <w:spacing w:after="0"/>
              <w:rPr>
                <w:rFonts w:eastAsia="DengXian" w:cs="Calibri"/>
                <w:sz w:val="20"/>
              </w:rPr>
            </w:pPr>
            <w:r w:rsidRPr="007B39A5">
              <w:rPr>
                <w:rFonts w:eastAsia="DengXian" w:cs="Calibri"/>
                <w:sz w:val="20"/>
              </w:rPr>
              <w:t>8.3%</w:t>
            </w:r>
          </w:p>
        </w:tc>
        <w:tc>
          <w:tcPr>
            <w:tcW w:w="952" w:type="dxa"/>
          </w:tcPr>
          <w:p w14:paraId="3769E971" w14:textId="77777777" w:rsidR="007B39A5" w:rsidRPr="007B39A5" w:rsidRDefault="007B39A5" w:rsidP="007B39A5">
            <w:pPr>
              <w:spacing w:after="0"/>
              <w:rPr>
                <w:rFonts w:eastAsia="DengXian" w:cs="Calibri"/>
                <w:sz w:val="20"/>
              </w:rPr>
            </w:pPr>
            <w:r w:rsidRPr="007B39A5">
              <w:rPr>
                <w:rFonts w:eastAsia="DengXian" w:cs="Calibri"/>
                <w:sz w:val="20"/>
              </w:rPr>
              <w:t>13.1%</w:t>
            </w:r>
          </w:p>
        </w:tc>
        <w:tc>
          <w:tcPr>
            <w:tcW w:w="1205" w:type="dxa"/>
          </w:tcPr>
          <w:p w14:paraId="752D6A37"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1.1*10</w:t>
            </w:r>
            <w:r w:rsidRPr="007B39A5">
              <w:rPr>
                <w:rFonts w:eastAsia="DengXian" w:cs="Calibri"/>
                <w:sz w:val="20"/>
                <w:vertAlign w:val="superscript"/>
              </w:rPr>
              <w:t>-37</w:t>
            </w:r>
          </w:p>
        </w:tc>
        <w:tc>
          <w:tcPr>
            <w:tcW w:w="1103" w:type="dxa"/>
          </w:tcPr>
          <w:p w14:paraId="6A50BBD6" w14:textId="77777777" w:rsidR="007B39A5" w:rsidRPr="007B39A5" w:rsidRDefault="007B39A5" w:rsidP="007B39A5">
            <w:pPr>
              <w:spacing w:after="0"/>
              <w:rPr>
                <w:rFonts w:eastAsia="DengXian" w:cs="Calibri"/>
                <w:sz w:val="20"/>
              </w:rPr>
            </w:pPr>
            <w:r w:rsidRPr="007B39A5">
              <w:rPr>
                <w:rFonts w:eastAsia="DengXian" w:cs="Calibri"/>
                <w:sz w:val="20"/>
              </w:rPr>
              <w:t>175</w:t>
            </w:r>
          </w:p>
        </w:tc>
      </w:tr>
      <w:tr w:rsidR="007B39A5" w:rsidRPr="007B39A5" w14:paraId="1CE6B54A" w14:textId="77777777" w:rsidTr="007B39A5">
        <w:trPr>
          <w:trHeight w:val="198"/>
        </w:trPr>
        <w:tc>
          <w:tcPr>
            <w:tcW w:w="1286" w:type="dxa"/>
          </w:tcPr>
          <w:p w14:paraId="3F3E06FD" w14:textId="77777777" w:rsidR="007B39A5" w:rsidRPr="007B39A5" w:rsidRDefault="007B39A5" w:rsidP="007B39A5">
            <w:pPr>
              <w:spacing w:after="0"/>
              <w:rPr>
                <w:rFonts w:eastAsia="DengXian" w:cs="Calibri"/>
                <w:sz w:val="20"/>
              </w:rPr>
            </w:pPr>
            <w:r w:rsidRPr="007B39A5">
              <w:rPr>
                <w:rFonts w:eastAsia="DengXian" w:cs="Calibri"/>
                <w:sz w:val="20"/>
              </w:rPr>
              <w:t>Bicarbonate</w:t>
            </w:r>
          </w:p>
        </w:tc>
        <w:tc>
          <w:tcPr>
            <w:tcW w:w="694" w:type="dxa"/>
          </w:tcPr>
          <w:p w14:paraId="499EF2A6" w14:textId="77777777" w:rsidR="007B39A5" w:rsidRPr="007B39A5" w:rsidRDefault="007B39A5" w:rsidP="007B39A5">
            <w:pPr>
              <w:spacing w:after="0"/>
              <w:rPr>
                <w:rFonts w:eastAsia="DengXian" w:cs="Calibri"/>
                <w:sz w:val="20"/>
              </w:rPr>
            </w:pPr>
            <w:r w:rsidRPr="007B39A5">
              <w:rPr>
                <w:rFonts w:eastAsia="DengXian" w:cs="Calibri"/>
                <w:sz w:val="20"/>
              </w:rPr>
              <w:t>16</w:t>
            </w:r>
          </w:p>
        </w:tc>
        <w:tc>
          <w:tcPr>
            <w:tcW w:w="685" w:type="dxa"/>
          </w:tcPr>
          <w:p w14:paraId="71CFA2DE" w14:textId="77777777" w:rsidR="007B39A5" w:rsidRPr="007B39A5" w:rsidRDefault="007B39A5" w:rsidP="007B39A5">
            <w:pPr>
              <w:spacing w:after="0"/>
              <w:rPr>
                <w:rFonts w:eastAsia="DengXian" w:cs="Calibri"/>
                <w:sz w:val="20"/>
              </w:rPr>
            </w:pPr>
            <w:r w:rsidRPr="007B39A5">
              <w:rPr>
                <w:rFonts w:eastAsia="DengXian" w:cs="Calibri"/>
                <w:sz w:val="20"/>
              </w:rPr>
              <w:t>18</w:t>
            </w:r>
          </w:p>
        </w:tc>
        <w:tc>
          <w:tcPr>
            <w:tcW w:w="571" w:type="dxa"/>
          </w:tcPr>
          <w:p w14:paraId="45A81350" w14:textId="77777777" w:rsidR="007B39A5" w:rsidRPr="007B39A5" w:rsidRDefault="007B39A5" w:rsidP="007B39A5">
            <w:pPr>
              <w:spacing w:after="0"/>
              <w:rPr>
                <w:rFonts w:eastAsia="DengXian" w:cs="Calibri"/>
                <w:sz w:val="20"/>
              </w:rPr>
            </w:pPr>
            <w:r w:rsidRPr="007B39A5">
              <w:rPr>
                <w:rFonts w:eastAsia="DengXian" w:cs="Calibri"/>
                <w:sz w:val="20"/>
              </w:rPr>
              <w:t>20</w:t>
            </w:r>
          </w:p>
        </w:tc>
        <w:tc>
          <w:tcPr>
            <w:tcW w:w="909" w:type="dxa"/>
          </w:tcPr>
          <w:p w14:paraId="5BF9B6DB" w14:textId="77777777" w:rsidR="007B39A5" w:rsidRPr="007B39A5" w:rsidRDefault="007B39A5" w:rsidP="007B39A5">
            <w:pPr>
              <w:spacing w:after="0"/>
              <w:rPr>
                <w:rFonts w:eastAsia="DengXian" w:cs="Calibri"/>
                <w:sz w:val="20"/>
              </w:rPr>
            </w:pPr>
            <w:r w:rsidRPr="007B39A5">
              <w:rPr>
                <w:rFonts w:eastAsia="DengXian" w:cs="Calibri"/>
                <w:sz w:val="20"/>
              </w:rPr>
              <w:t>29.7%</w:t>
            </w:r>
          </w:p>
        </w:tc>
        <w:tc>
          <w:tcPr>
            <w:tcW w:w="1237" w:type="dxa"/>
          </w:tcPr>
          <w:p w14:paraId="15E8E4C0" w14:textId="77777777" w:rsidR="007B39A5" w:rsidRPr="007B39A5" w:rsidRDefault="007B39A5" w:rsidP="007B39A5">
            <w:pPr>
              <w:spacing w:after="0"/>
              <w:rPr>
                <w:rFonts w:eastAsia="DengXian" w:cs="Calibri"/>
                <w:sz w:val="20"/>
              </w:rPr>
            </w:pPr>
            <w:r w:rsidRPr="007B39A5">
              <w:rPr>
                <w:rFonts w:eastAsia="DengXian" w:cs="Calibri"/>
                <w:sz w:val="20"/>
              </w:rPr>
              <w:t>18.1%</w:t>
            </w:r>
          </w:p>
        </w:tc>
        <w:tc>
          <w:tcPr>
            <w:tcW w:w="1276" w:type="dxa"/>
          </w:tcPr>
          <w:p w14:paraId="229C5086" w14:textId="77777777" w:rsidR="007B39A5" w:rsidRPr="007B39A5" w:rsidRDefault="007B39A5" w:rsidP="007B39A5">
            <w:pPr>
              <w:spacing w:after="0"/>
              <w:rPr>
                <w:rFonts w:eastAsia="DengXian" w:cs="Calibri"/>
                <w:sz w:val="20"/>
              </w:rPr>
            </w:pPr>
            <w:r w:rsidRPr="007B39A5">
              <w:rPr>
                <w:rFonts w:eastAsia="DengXian" w:cs="Calibri"/>
                <w:sz w:val="20"/>
              </w:rPr>
              <w:t>12.6%</w:t>
            </w:r>
          </w:p>
        </w:tc>
        <w:tc>
          <w:tcPr>
            <w:tcW w:w="952" w:type="dxa"/>
          </w:tcPr>
          <w:p w14:paraId="61C9F60D" w14:textId="77777777" w:rsidR="007B39A5" w:rsidRPr="007B39A5" w:rsidRDefault="007B39A5" w:rsidP="007B39A5">
            <w:pPr>
              <w:spacing w:after="0"/>
              <w:rPr>
                <w:rFonts w:eastAsia="DengXian" w:cs="Calibri"/>
                <w:sz w:val="20"/>
              </w:rPr>
            </w:pPr>
            <w:r w:rsidRPr="007B39A5">
              <w:rPr>
                <w:rFonts w:eastAsia="DengXian" w:cs="Calibri"/>
                <w:sz w:val="20"/>
              </w:rPr>
              <w:t>7.2%</w:t>
            </w:r>
          </w:p>
        </w:tc>
        <w:tc>
          <w:tcPr>
            <w:tcW w:w="1205" w:type="dxa"/>
          </w:tcPr>
          <w:p w14:paraId="1BF1349B"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2.2*10</w:t>
            </w:r>
            <w:r w:rsidRPr="007B39A5">
              <w:rPr>
                <w:rFonts w:eastAsia="DengXian" w:cs="Calibri"/>
                <w:sz w:val="20"/>
                <w:vertAlign w:val="superscript"/>
              </w:rPr>
              <w:t>-69</w:t>
            </w:r>
          </w:p>
        </w:tc>
        <w:tc>
          <w:tcPr>
            <w:tcW w:w="1103" w:type="dxa"/>
          </w:tcPr>
          <w:p w14:paraId="0F7BD6A8" w14:textId="77777777" w:rsidR="007B39A5" w:rsidRPr="007B39A5" w:rsidRDefault="007B39A5" w:rsidP="007B39A5">
            <w:pPr>
              <w:spacing w:after="0"/>
              <w:rPr>
                <w:rFonts w:eastAsia="DengXian" w:cs="Calibri"/>
                <w:sz w:val="20"/>
              </w:rPr>
            </w:pPr>
            <w:r w:rsidRPr="007B39A5">
              <w:rPr>
                <w:rFonts w:eastAsia="DengXian" w:cs="Calibri"/>
                <w:sz w:val="20"/>
              </w:rPr>
              <w:t>322</w:t>
            </w:r>
          </w:p>
        </w:tc>
      </w:tr>
      <w:tr w:rsidR="007B39A5" w:rsidRPr="007B39A5" w14:paraId="2A319268" w14:textId="77777777" w:rsidTr="007B39A5">
        <w:trPr>
          <w:trHeight w:val="286"/>
        </w:trPr>
        <w:tc>
          <w:tcPr>
            <w:tcW w:w="1286" w:type="dxa"/>
          </w:tcPr>
          <w:p w14:paraId="59C58B95" w14:textId="77777777" w:rsidR="007B39A5" w:rsidRPr="007B39A5" w:rsidRDefault="007B39A5" w:rsidP="007B39A5">
            <w:pPr>
              <w:spacing w:after="0"/>
              <w:rPr>
                <w:rFonts w:eastAsia="DengXian" w:cs="Calibri"/>
                <w:sz w:val="20"/>
              </w:rPr>
            </w:pPr>
            <w:r w:rsidRPr="007B39A5">
              <w:rPr>
                <w:rFonts w:eastAsia="DengXian" w:cs="Calibri"/>
                <w:sz w:val="20"/>
              </w:rPr>
              <w:t>Bilirubin</w:t>
            </w:r>
          </w:p>
        </w:tc>
        <w:tc>
          <w:tcPr>
            <w:tcW w:w="694" w:type="dxa"/>
          </w:tcPr>
          <w:p w14:paraId="0A88B9B6" w14:textId="77777777" w:rsidR="007B39A5" w:rsidRPr="007B39A5" w:rsidRDefault="007B39A5" w:rsidP="007B39A5">
            <w:pPr>
              <w:spacing w:after="0"/>
              <w:rPr>
                <w:rFonts w:eastAsia="DengXian" w:cs="Calibri"/>
                <w:sz w:val="20"/>
              </w:rPr>
            </w:pPr>
            <w:r w:rsidRPr="007B39A5">
              <w:rPr>
                <w:rFonts w:eastAsia="DengXian" w:cs="Calibri"/>
                <w:sz w:val="20"/>
              </w:rPr>
              <w:t>0.5</w:t>
            </w:r>
          </w:p>
        </w:tc>
        <w:tc>
          <w:tcPr>
            <w:tcW w:w="685" w:type="dxa"/>
          </w:tcPr>
          <w:p w14:paraId="3A4921C8" w14:textId="77777777" w:rsidR="007B39A5" w:rsidRPr="007B39A5" w:rsidRDefault="007B39A5" w:rsidP="007B39A5">
            <w:pPr>
              <w:spacing w:after="0"/>
              <w:rPr>
                <w:rFonts w:eastAsia="DengXian" w:cs="Calibri"/>
                <w:sz w:val="20"/>
              </w:rPr>
            </w:pPr>
            <w:r w:rsidRPr="007B39A5">
              <w:rPr>
                <w:rFonts w:eastAsia="DengXian" w:cs="Calibri"/>
                <w:sz w:val="20"/>
              </w:rPr>
              <w:t>1.5</w:t>
            </w:r>
          </w:p>
        </w:tc>
        <w:tc>
          <w:tcPr>
            <w:tcW w:w="571" w:type="dxa"/>
          </w:tcPr>
          <w:p w14:paraId="22A1C502" w14:textId="77777777" w:rsidR="007B39A5" w:rsidRPr="007B39A5" w:rsidRDefault="007B39A5" w:rsidP="007B39A5">
            <w:pPr>
              <w:spacing w:after="0"/>
              <w:rPr>
                <w:rFonts w:eastAsia="DengXian" w:cs="Calibri"/>
                <w:sz w:val="20"/>
              </w:rPr>
            </w:pPr>
            <w:r w:rsidRPr="007B39A5">
              <w:rPr>
                <w:rFonts w:eastAsia="DengXian" w:cs="Calibri"/>
                <w:sz w:val="20"/>
              </w:rPr>
              <w:t>7.0</w:t>
            </w:r>
          </w:p>
        </w:tc>
        <w:tc>
          <w:tcPr>
            <w:tcW w:w="909" w:type="dxa"/>
          </w:tcPr>
          <w:p w14:paraId="330F9EEA" w14:textId="77777777" w:rsidR="007B39A5" w:rsidRPr="007B39A5" w:rsidRDefault="007B39A5" w:rsidP="007B39A5">
            <w:pPr>
              <w:spacing w:after="0"/>
              <w:rPr>
                <w:rFonts w:eastAsia="DengXian" w:cs="Calibri"/>
                <w:sz w:val="20"/>
              </w:rPr>
            </w:pPr>
            <w:r w:rsidRPr="007B39A5">
              <w:rPr>
                <w:rFonts w:eastAsia="DengXian" w:cs="Calibri"/>
                <w:sz w:val="20"/>
              </w:rPr>
              <w:t>11.7%</w:t>
            </w:r>
          </w:p>
        </w:tc>
        <w:tc>
          <w:tcPr>
            <w:tcW w:w="1237" w:type="dxa"/>
          </w:tcPr>
          <w:p w14:paraId="795051E5" w14:textId="77777777" w:rsidR="007B39A5" w:rsidRPr="007B39A5" w:rsidRDefault="007B39A5" w:rsidP="007B39A5">
            <w:pPr>
              <w:spacing w:after="0"/>
              <w:rPr>
                <w:rFonts w:eastAsia="DengXian" w:cs="Calibri"/>
                <w:sz w:val="20"/>
              </w:rPr>
            </w:pPr>
            <w:r w:rsidRPr="007B39A5">
              <w:rPr>
                <w:rFonts w:eastAsia="DengXian" w:cs="Calibri"/>
                <w:sz w:val="20"/>
              </w:rPr>
              <w:t>8.3%</w:t>
            </w:r>
          </w:p>
        </w:tc>
        <w:tc>
          <w:tcPr>
            <w:tcW w:w="1276" w:type="dxa"/>
          </w:tcPr>
          <w:p w14:paraId="1962A4B2" w14:textId="77777777" w:rsidR="007B39A5" w:rsidRPr="007B39A5" w:rsidRDefault="007B39A5" w:rsidP="007B39A5">
            <w:pPr>
              <w:spacing w:after="0"/>
              <w:rPr>
                <w:rFonts w:eastAsia="DengXian" w:cs="Calibri"/>
                <w:sz w:val="20"/>
              </w:rPr>
            </w:pPr>
            <w:r w:rsidRPr="007B39A5">
              <w:rPr>
                <w:rFonts w:eastAsia="DengXian" w:cs="Calibri"/>
                <w:sz w:val="20"/>
              </w:rPr>
              <w:t>16.3%</w:t>
            </w:r>
          </w:p>
        </w:tc>
        <w:tc>
          <w:tcPr>
            <w:tcW w:w="952" w:type="dxa"/>
          </w:tcPr>
          <w:p w14:paraId="785506B8" w14:textId="77777777" w:rsidR="007B39A5" w:rsidRPr="007B39A5" w:rsidRDefault="007B39A5" w:rsidP="007B39A5">
            <w:pPr>
              <w:spacing w:after="0"/>
              <w:rPr>
                <w:rFonts w:eastAsia="DengXian" w:cs="Calibri"/>
                <w:sz w:val="20"/>
              </w:rPr>
            </w:pPr>
            <w:r w:rsidRPr="007B39A5">
              <w:rPr>
                <w:rFonts w:eastAsia="DengXian" w:cs="Calibri"/>
                <w:sz w:val="20"/>
              </w:rPr>
              <w:t>27.2%</w:t>
            </w:r>
          </w:p>
        </w:tc>
        <w:tc>
          <w:tcPr>
            <w:tcW w:w="1205" w:type="dxa"/>
          </w:tcPr>
          <w:p w14:paraId="70EFBAAD"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1.3*10</w:t>
            </w:r>
            <w:r w:rsidRPr="007B39A5">
              <w:rPr>
                <w:rFonts w:eastAsia="DengXian" w:cs="Calibri"/>
                <w:sz w:val="20"/>
                <w:vertAlign w:val="superscript"/>
              </w:rPr>
              <w:t>-25</w:t>
            </w:r>
          </w:p>
        </w:tc>
        <w:tc>
          <w:tcPr>
            <w:tcW w:w="1103" w:type="dxa"/>
          </w:tcPr>
          <w:p w14:paraId="37D9662D" w14:textId="77777777" w:rsidR="007B39A5" w:rsidRPr="007B39A5" w:rsidRDefault="007B39A5" w:rsidP="007B39A5">
            <w:pPr>
              <w:spacing w:after="0"/>
              <w:rPr>
                <w:rFonts w:eastAsia="DengXian" w:cs="Calibri"/>
                <w:sz w:val="20"/>
              </w:rPr>
            </w:pPr>
            <w:r w:rsidRPr="007B39A5">
              <w:rPr>
                <w:rFonts w:eastAsia="DengXian" w:cs="Calibri"/>
                <w:sz w:val="20"/>
              </w:rPr>
              <w:t>119</w:t>
            </w:r>
          </w:p>
        </w:tc>
      </w:tr>
      <w:tr w:rsidR="007B39A5" w:rsidRPr="007B39A5" w14:paraId="19EF04D4" w14:textId="77777777" w:rsidTr="007B39A5">
        <w:trPr>
          <w:trHeight w:val="251"/>
        </w:trPr>
        <w:tc>
          <w:tcPr>
            <w:tcW w:w="1286" w:type="dxa"/>
          </w:tcPr>
          <w:p w14:paraId="4ACA7340" w14:textId="77777777" w:rsidR="007B39A5" w:rsidRPr="007B39A5" w:rsidRDefault="007B39A5" w:rsidP="007B39A5">
            <w:pPr>
              <w:spacing w:after="0"/>
              <w:rPr>
                <w:rFonts w:eastAsia="DengXian" w:cs="Calibri"/>
                <w:sz w:val="20"/>
              </w:rPr>
            </w:pPr>
            <w:r w:rsidRPr="007B39A5">
              <w:rPr>
                <w:rFonts w:eastAsia="DengXian" w:cs="Calibri"/>
                <w:sz w:val="20"/>
              </w:rPr>
              <w:t>WBC</w:t>
            </w:r>
          </w:p>
        </w:tc>
        <w:tc>
          <w:tcPr>
            <w:tcW w:w="694" w:type="dxa"/>
          </w:tcPr>
          <w:p w14:paraId="53B4456D" w14:textId="77777777" w:rsidR="007B39A5" w:rsidRPr="007B39A5" w:rsidRDefault="007B39A5" w:rsidP="007B39A5">
            <w:pPr>
              <w:spacing w:after="0"/>
              <w:rPr>
                <w:rFonts w:eastAsia="DengXian" w:cs="Calibri"/>
                <w:sz w:val="20"/>
              </w:rPr>
            </w:pPr>
            <w:r w:rsidRPr="007B39A5">
              <w:rPr>
                <w:rFonts w:eastAsia="DengXian" w:cs="Calibri"/>
                <w:sz w:val="20"/>
              </w:rPr>
              <w:t>3.0</w:t>
            </w:r>
          </w:p>
        </w:tc>
        <w:tc>
          <w:tcPr>
            <w:tcW w:w="685" w:type="dxa"/>
          </w:tcPr>
          <w:p w14:paraId="45D84502" w14:textId="77777777" w:rsidR="007B39A5" w:rsidRPr="007B39A5" w:rsidRDefault="007B39A5" w:rsidP="007B39A5">
            <w:pPr>
              <w:spacing w:after="0"/>
              <w:rPr>
                <w:rFonts w:eastAsia="DengXian" w:cs="Calibri"/>
                <w:sz w:val="20"/>
              </w:rPr>
            </w:pPr>
            <w:r w:rsidRPr="007B39A5">
              <w:rPr>
                <w:rFonts w:eastAsia="DengXian" w:cs="Calibri"/>
                <w:sz w:val="20"/>
              </w:rPr>
              <w:t>12.5</w:t>
            </w:r>
          </w:p>
        </w:tc>
        <w:tc>
          <w:tcPr>
            <w:tcW w:w="571" w:type="dxa"/>
          </w:tcPr>
          <w:p w14:paraId="14DC3279" w14:textId="77777777" w:rsidR="007B39A5" w:rsidRPr="007B39A5" w:rsidRDefault="007B39A5" w:rsidP="007B39A5">
            <w:pPr>
              <w:spacing w:after="0"/>
              <w:rPr>
                <w:rFonts w:eastAsia="DengXian" w:cs="Calibri"/>
                <w:sz w:val="20"/>
              </w:rPr>
            </w:pPr>
            <w:r w:rsidRPr="007B39A5">
              <w:rPr>
                <w:rFonts w:eastAsia="DengXian" w:cs="Calibri"/>
                <w:sz w:val="20"/>
              </w:rPr>
              <w:t>19.5</w:t>
            </w:r>
          </w:p>
        </w:tc>
        <w:tc>
          <w:tcPr>
            <w:tcW w:w="909" w:type="dxa"/>
          </w:tcPr>
          <w:p w14:paraId="5E891024" w14:textId="77777777" w:rsidR="007B39A5" w:rsidRPr="007B39A5" w:rsidRDefault="007B39A5" w:rsidP="007B39A5">
            <w:pPr>
              <w:spacing w:after="0"/>
              <w:rPr>
                <w:rFonts w:eastAsia="DengXian" w:cs="Calibri"/>
                <w:sz w:val="20"/>
              </w:rPr>
            </w:pPr>
            <w:r w:rsidRPr="007B39A5">
              <w:rPr>
                <w:rFonts w:eastAsia="DengXian" w:cs="Calibri"/>
                <w:sz w:val="20"/>
              </w:rPr>
              <w:t>17.6%</w:t>
            </w:r>
          </w:p>
        </w:tc>
        <w:tc>
          <w:tcPr>
            <w:tcW w:w="1237" w:type="dxa"/>
          </w:tcPr>
          <w:p w14:paraId="4B3D1A28" w14:textId="77777777" w:rsidR="007B39A5" w:rsidRPr="007B39A5" w:rsidRDefault="007B39A5" w:rsidP="007B39A5">
            <w:pPr>
              <w:spacing w:after="0"/>
              <w:rPr>
                <w:rFonts w:eastAsia="DengXian" w:cs="Calibri"/>
                <w:sz w:val="20"/>
              </w:rPr>
            </w:pPr>
            <w:r w:rsidRPr="007B39A5">
              <w:rPr>
                <w:rFonts w:eastAsia="DengXian" w:cs="Calibri"/>
                <w:sz w:val="20"/>
              </w:rPr>
              <w:t>7.8%</w:t>
            </w:r>
          </w:p>
        </w:tc>
        <w:tc>
          <w:tcPr>
            <w:tcW w:w="1276" w:type="dxa"/>
          </w:tcPr>
          <w:p w14:paraId="02214BA6" w14:textId="77777777" w:rsidR="007B39A5" w:rsidRPr="007B39A5" w:rsidRDefault="007B39A5" w:rsidP="007B39A5">
            <w:pPr>
              <w:spacing w:after="0"/>
              <w:rPr>
                <w:rFonts w:eastAsia="DengXian" w:cs="Calibri"/>
                <w:sz w:val="20"/>
              </w:rPr>
            </w:pPr>
            <w:r w:rsidRPr="007B39A5">
              <w:rPr>
                <w:rFonts w:eastAsia="DengXian" w:cs="Calibri"/>
                <w:sz w:val="20"/>
              </w:rPr>
              <w:t>15.0%</w:t>
            </w:r>
          </w:p>
        </w:tc>
        <w:tc>
          <w:tcPr>
            <w:tcW w:w="952" w:type="dxa"/>
          </w:tcPr>
          <w:p w14:paraId="525FCDFC" w14:textId="77777777" w:rsidR="007B39A5" w:rsidRPr="007B39A5" w:rsidRDefault="007B39A5" w:rsidP="007B39A5">
            <w:pPr>
              <w:spacing w:after="0"/>
              <w:rPr>
                <w:rFonts w:eastAsia="DengXian" w:cs="Calibri"/>
                <w:sz w:val="20"/>
              </w:rPr>
            </w:pPr>
            <w:r w:rsidRPr="007B39A5">
              <w:rPr>
                <w:rFonts w:eastAsia="DengXian" w:cs="Calibri"/>
                <w:sz w:val="20"/>
              </w:rPr>
              <w:t>24.3%</w:t>
            </w:r>
          </w:p>
        </w:tc>
        <w:tc>
          <w:tcPr>
            <w:tcW w:w="1205" w:type="dxa"/>
          </w:tcPr>
          <w:p w14:paraId="406E1C9C"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8.0*10</w:t>
            </w:r>
            <w:r w:rsidRPr="007B39A5">
              <w:rPr>
                <w:rFonts w:eastAsia="DengXian" w:cs="Calibri"/>
                <w:sz w:val="20"/>
                <w:vertAlign w:val="superscript"/>
              </w:rPr>
              <w:t>-37</w:t>
            </w:r>
          </w:p>
        </w:tc>
        <w:tc>
          <w:tcPr>
            <w:tcW w:w="1103" w:type="dxa"/>
          </w:tcPr>
          <w:p w14:paraId="5B4C51E7" w14:textId="77777777" w:rsidR="007B39A5" w:rsidRPr="007B39A5" w:rsidRDefault="007B39A5" w:rsidP="007B39A5">
            <w:pPr>
              <w:spacing w:after="0"/>
              <w:rPr>
                <w:rFonts w:eastAsia="DengXian" w:cs="Calibri"/>
                <w:sz w:val="20"/>
              </w:rPr>
            </w:pPr>
            <w:r w:rsidRPr="007B39A5">
              <w:rPr>
                <w:rFonts w:eastAsia="DengXian" w:cs="Calibri"/>
                <w:sz w:val="20"/>
              </w:rPr>
              <w:t>171</w:t>
            </w:r>
          </w:p>
        </w:tc>
      </w:tr>
      <w:tr w:rsidR="007B39A5" w:rsidRPr="007B39A5" w14:paraId="08ADC6A0" w14:textId="77777777" w:rsidTr="007B39A5">
        <w:trPr>
          <w:trHeight w:val="271"/>
        </w:trPr>
        <w:tc>
          <w:tcPr>
            <w:tcW w:w="1286" w:type="dxa"/>
          </w:tcPr>
          <w:p w14:paraId="019900CD" w14:textId="77777777" w:rsidR="007B39A5" w:rsidRPr="007B39A5" w:rsidRDefault="007B39A5" w:rsidP="007B39A5">
            <w:pPr>
              <w:spacing w:after="0"/>
              <w:rPr>
                <w:rFonts w:eastAsia="DengXian" w:cs="Calibri"/>
                <w:sz w:val="20"/>
              </w:rPr>
            </w:pPr>
            <w:r w:rsidRPr="007B39A5">
              <w:rPr>
                <w:rFonts w:eastAsia="DengXian" w:cs="Calibri"/>
                <w:sz w:val="20"/>
              </w:rPr>
              <w:t>Creatinine</w:t>
            </w:r>
          </w:p>
        </w:tc>
        <w:tc>
          <w:tcPr>
            <w:tcW w:w="694" w:type="dxa"/>
          </w:tcPr>
          <w:p w14:paraId="65C06C65" w14:textId="77777777" w:rsidR="007B39A5" w:rsidRPr="007B39A5" w:rsidRDefault="007B39A5" w:rsidP="007B39A5">
            <w:pPr>
              <w:spacing w:after="0"/>
              <w:rPr>
                <w:rFonts w:eastAsia="DengXian" w:cs="Calibri"/>
                <w:sz w:val="20"/>
              </w:rPr>
            </w:pPr>
            <w:r w:rsidRPr="007B39A5">
              <w:rPr>
                <w:rFonts w:eastAsia="DengXian" w:cs="Calibri"/>
                <w:sz w:val="20"/>
              </w:rPr>
              <w:t>1.3</w:t>
            </w:r>
          </w:p>
        </w:tc>
        <w:tc>
          <w:tcPr>
            <w:tcW w:w="685" w:type="dxa"/>
          </w:tcPr>
          <w:p w14:paraId="220B5A2D" w14:textId="77777777" w:rsidR="007B39A5" w:rsidRPr="007B39A5" w:rsidRDefault="007B39A5" w:rsidP="007B39A5">
            <w:pPr>
              <w:spacing w:after="0"/>
              <w:rPr>
                <w:rFonts w:eastAsia="DengXian" w:cs="Calibri"/>
                <w:sz w:val="20"/>
              </w:rPr>
            </w:pPr>
            <w:r w:rsidRPr="007B39A5">
              <w:rPr>
                <w:rFonts w:eastAsia="DengXian" w:cs="Calibri"/>
                <w:sz w:val="20"/>
              </w:rPr>
              <w:t>2.0</w:t>
            </w:r>
          </w:p>
        </w:tc>
        <w:tc>
          <w:tcPr>
            <w:tcW w:w="571" w:type="dxa"/>
          </w:tcPr>
          <w:p w14:paraId="288F3C7A" w14:textId="77777777" w:rsidR="007B39A5" w:rsidRPr="007B39A5" w:rsidRDefault="007B39A5" w:rsidP="007B39A5">
            <w:pPr>
              <w:spacing w:after="0"/>
              <w:rPr>
                <w:rFonts w:eastAsia="DengXian" w:cs="Calibri"/>
                <w:sz w:val="20"/>
              </w:rPr>
            </w:pPr>
            <w:r w:rsidRPr="007B39A5">
              <w:rPr>
                <w:rFonts w:eastAsia="DengXian" w:cs="Calibri"/>
                <w:sz w:val="20"/>
              </w:rPr>
              <w:t>8.5</w:t>
            </w:r>
          </w:p>
        </w:tc>
        <w:tc>
          <w:tcPr>
            <w:tcW w:w="909" w:type="dxa"/>
          </w:tcPr>
          <w:p w14:paraId="1A0FDCC7" w14:textId="77777777" w:rsidR="007B39A5" w:rsidRPr="007B39A5" w:rsidRDefault="007B39A5" w:rsidP="007B39A5">
            <w:pPr>
              <w:spacing w:after="0"/>
              <w:rPr>
                <w:rFonts w:eastAsia="DengXian" w:cs="Calibri"/>
                <w:sz w:val="20"/>
              </w:rPr>
            </w:pPr>
            <w:r w:rsidRPr="007B39A5">
              <w:rPr>
                <w:rFonts w:eastAsia="DengXian" w:cs="Calibri"/>
                <w:sz w:val="20"/>
              </w:rPr>
              <w:t>7.2%</w:t>
            </w:r>
          </w:p>
        </w:tc>
        <w:tc>
          <w:tcPr>
            <w:tcW w:w="1237" w:type="dxa"/>
          </w:tcPr>
          <w:p w14:paraId="6D958A91" w14:textId="77777777" w:rsidR="007B39A5" w:rsidRPr="007B39A5" w:rsidRDefault="007B39A5" w:rsidP="007B39A5">
            <w:pPr>
              <w:spacing w:after="0"/>
              <w:rPr>
                <w:rFonts w:eastAsia="DengXian" w:cs="Calibri"/>
                <w:sz w:val="20"/>
              </w:rPr>
            </w:pPr>
            <w:r w:rsidRPr="007B39A5">
              <w:rPr>
                <w:rFonts w:eastAsia="DengXian" w:cs="Calibri"/>
                <w:sz w:val="20"/>
              </w:rPr>
              <w:t>12.5%</w:t>
            </w:r>
          </w:p>
        </w:tc>
        <w:tc>
          <w:tcPr>
            <w:tcW w:w="1276" w:type="dxa"/>
          </w:tcPr>
          <w:p w14:paraId="1CF1D96F" w14:textId="77777777" w:rsidR="007B39A5" w:rsidRPr="007B39A5" w:rsidRDefault="007B39A5" w:rsidP="007B39A5">
            <w:pPr>
              <w:spacing w:after="0"/>
              <w:rPr>
                <w:rFonts w:eastAsia="DengXian" w:cs="Calibri"/>
                <w:sz w:val="20"/>
              </w:rPr>
            </w:pPr>
            <w:r w:rsidRPr="007B39A5">
              <w:rPr>
                <w:rFonts w:eastAsia="DengXian" w:cs="Calibri"/>
                <w:sz w:val="20"/>
              </w:rPr>
              <w:t>20.3%</w:t>
            </w:r>
          </w:p>
        </w:tc>
        <w:tc>
          <w:tcPr>
            <w:tcW w:w="952" w:type="dxa"/>
          </w:tcPr>
          <w:p w14:paraId="052F3B70" w14:textId="77777777" w:rsidR="007B39A5" w:rsidRPr="007B39A5" w:rsidRDefault="007B39A5" w:rsidP="007B39A5">
            <w:pPr>
              <w:spacing w:after="0"/>
              <w:rPr>
                <w:rFonts w:eastAsia="DengXian" w:cs="Calibri"/>
                <w:sz w:val="20"/>
              </w:rPr>
            </w:pPr>
            <w:r w:rsidRPr="007B39A5">
              <w:rPr>
                <w:rFonts w:eastAsia="DengXian" w:cs="Calibri"/>
                <w:sz w:val="20"/>
              </w:rPr>
              <w:t>1.1%</w:t>
            </w:r>
          </w:p>
        </w:tc>
        <w:tc>
          <w:tcPr>
            <w:tcW w:w="1205" w:type="dxa"/>
          </w:tcPr>
          <w:p w14:paraId="0007EF70"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3.4*10</w:t>
            </w:r>
            <w:r w:rsidRPr="007B39A5">
              <w:rPr>
                <w:rFonts w:eastAsia="DengXian" w:cs="Calibri"/>
                <w:sz w:val="20"/>
                <w:vertAlign w:val="superscript"/>
              </w:rPr>
              <w:t>-45</w:t>
            </w:r>
          </w:p>
        </w:tc>
        <w:tc>
          <w:tcPr>
            <w:tcW w:w="1103" w:type="dxa"/>
          </w:tcPr>
          <w:p w14:paraId="4B79548F" w14:textId="77777777" w:rsidR="007B39A5" w:rsidRPr="007B39A5" w:rsidRDefault="007B39A5" w:rsidP="007B39A5">
            <w:pPr>
              <w:spacing w:after="0"/>
              <w:rPr>
                <w:rFonts w:eastAsia="DengXian" w:cs="Calibri"/>
                <w:sz w:val="20"/>
              </w:rPr>
            </w:pPr>
            <w:r w:rsidRPr="007B39A5">
              <w:rPr>
                <w:rFonts w:eastAsia="DengXian" w:cs="Calibri"/>
                <w:sz w:val="20"/>
              </w:rPr>
              <w:t>210</w:t>
            </w:r>
          </w:p>
        </w:tc>
      </w:tr>
      <w:tr w:rsidR="007B39A5" w:rsidRPr="007B39A5" w14:paraId="75CA8FC5" w14:textId="77777777" w:rsidTr="007B39A5">
        <w:trPr>
          <w:trHeight w:val="192"/>
        </w:trPr>
        <w:tc>
          <w:tcPr>
            <w:tcW w:w="1286" w:type="dxa"/>
          </w:tcPr>
          <w:p w14:paraId="0DA98C9E" w14:textId="77777777" w:rsidR="007B39A5" w:rsidRPr="007B39A5" w:rsidRDefault="007B39A5" w:rsidP="007B39A5">
            <w:pPr>
              <w:spacing w:after="0"/>
              <w:rPr>
                <w:rFonts w:eastAsia="DengXian" w:cs="Calibri"/>
                <w:sz w:val="20"/>
              </w:rPr>
            </w:pPr>
            <w:proofErr w:type="spellStart"/>
            <w:r w:rsidRPr="007B39A5">
              <w:rPr>
                <w:rFonts w:eastAsia="DengXian" w:cs="Calibri"/>
                <w:sz w:val="20"/>
              </w:rPr>
              <w:t>Hematocrit</w:t>
            </w:r>
            <w:proofErr w:type="spellEnd"/>
          </w:p>
        </w:tc>
        <w:tc>
          <w:tcPr>
            <w:tcW w:w="694" w:type="dxa"/>
          </w:tcPr>
          <w:p w14:paraId="3C844E7C" w14:textId="77777777" w:rsidR="007B39A5" w:rsidRPr="007B39A5" w:rsidRDefault="007B39A5" w:rsidP="007B39A5">
            <w:pPr>
              <w:spacing w:after="0"/>
              <w:rPr>
                <w:rFonts w:eastAsia="DengXian" w:cs="Calibri"/>
                <w:sz w:val="20"/>
              </w:rPr>
            </w:pPr>
            <w:r w:rsidRPr="007B39A5">
              <w:rPr>
                <w:rFonts w:eastAsia="DengXian" w:cs="Calibri"/>
                <w:sz w:val="20"/>
              </w:rPr>
              <w:t>31</w:t>
            </w:r>
          </w:p>
        </w:tc>
        <w:tc>
          <w:tcPr>
            <w:tcW w:w="685" w:type="dxa"/>
          </w:tcPr>
          <w:p w14:paraId="3AC3B0A8" w14:textId="77777777" w:rsidR="007B39A5" w:rsidRPr="007B39A5" w:rsidRDefault="007B39A5" w:rsidP="007B39A5">
            <w:pPr>
              <w:spacing w:after="0"/>
              <w:rPr>
                <w:rFonts w:eastAsia="DengXian" w:cs="Calibri"/>
                <w:sz w:val="20"/>
              </w:rPr>
            </w:pPr>
            <w:r w:rsidRPr="007B39A5">
              <w:rPr>
                <w:rFonts w:eastAsia="DengXian" w:cs="Calibri"/>
                <w:sz w:val="20"/>
              </w:rPr>
              <w:t>37</w:t>
            </w:r>
          </w:p>
        </w:tc>
        <w:tc>
          <w:tcPr>
            <w:tcW w:w="571" w:type="dxa"/>
          </w:tcPr>
          <w:p w14:paraId="005CED0F" w14:textId="77777777" w:rsidR="007B39A5" w:rsidRPr="007B39A5" w:rsidRDefault="007B39A5" w:rsidP="007B39A5">
            <w:pPr>
              <w:spacing w:after="0"/>
              <w:rPr>
                <w:rFonts w:eastAsia="DengXian" w:cs="Calibri"/>
                <w:sz w:val="20"/>
              </w:rPr>
            </w:pPr>
            <w:r w:rsidRPr="007B39A5">
              <w:rPr>
                <w:rFonts w:eastAsia="DengXian" w:cs="Calibri"/>
                <w:sz w:val="20"/>
              </w:rPr>
              <w:t>49</w:t>
            </w:r>
          </w:p>
        </w:tc>
        <w:tc>
          <w:tcPr>
            <w:tcW w:w="909" w:type="dxa"/>
          </w:tcPr>
          <w:p w14:paraId="07FF0BA1" w14:textId="77777777" w:rsidR="007B39A5" w:rsidRPr="007B39A5" w:rsidRDefault="007B39A5" w:rsidP="007B39A5">
            <w:pPr>
              <w:spacing w:after="0"/>
              <w:rPr>
                <w:rFonts w:eastAsia="DengXian" w:cs="Calibri"/>
                <w:sz w:val="20"/>
              </w:rPr>
            </w:pPr>
            <w:r w:rsidRPr="007B39A5">
              <w:rPr>
                <w:rFonts w:eastAsia="DengXian" w:cs="Calibri"/>
                <w:sz w:val="20"/>
              </w:rPr>
              <w:t>12.7%</w:t>
            </w:r>
          </w:p>
        </w:tc>
        <w:tc>
          <w:tcPr>
            <w:tcW w:w="1237" w:type="dxa"/>
          </w:tcPr>
          <w:p w14:paraId="5E6DD549" w14:textId="77777777" w:rsidR="007B39A5" w:rsidRPr="007B39A5" w:rsidRDefault="007B39A5" w:rsidP="007B39A5">
            <w:pPr>
              <w:spacing w:after="0"/>
              <w:rPr>
                <w:rFonts w:eastAsia="DengXian" w:cs="Calibri"/>
                <w:sz w:val="20"/>
              </w:rPr>
            </w:pPr>
            <w:r w:rsidRPr="007B39A5">
              <w:rPr>
                <w:rFonts w:eastAsia="DengXian" w:cs="Calibri"/>
                <w:sz w:val="20"/>
              </w:rPr>
              <w:t>10.2%</w:t>
            </w:r>
          </w:p>
        </w:tc>
        <w:tc>
          <w:tcPr>
            <w:tcW w:w="1276" w:type="dxa"/>
          </w:tcPr>
          <w:p w14:paraId="369C49C5" w14:textId="77777777" w:rsidR="007B39A5" w:rsidRPr="007B39A5" w:rsidRDefault="007B39A5" w:rsidP="007B39A5">
            <w:pPr>
              <w:spacing w:after="0"/>
              <w:rPr>
                <w:rFonts w:eastAsia="DengXian" w:cs="Calibri"/>
                <w:sz w:val="20"/>
              </w:rPr>
            </w:pPr>
            <w:r w:rsidRPr="007B39A5">
              <w:rPr>
                <w:rFonts w:eastAsia="DengXian" w:cs="Calibri"/>
                <w:sz w:val="20"/>
              </w:rPr>
              <w:t>8.7%</w:t>
            </w:r>
          </w:p>
        </w:tc>
        <w:tc>
          <w:tcPr>
            <w:tcW w:w="952" w:type="dxa"/>
          </w:tcPr>
          <w:p w14:paraId="24C6E994" w14:textId="77777777" w:rsidR="007B39A5" w:rsidRPr="007B39A5" w:rsidRDefault="007B39A5" w:rsidP="007B39A5">
            <w:pPr>
              <w:spacing w:after="0"/>
              <w:rPr>
                <w:rFonts w:eastAsia="DengXian" w:cs="Calibri"/>
                <w:sz w:val="20"/>
              </w:rPr>
            </w:pPr>
            <w:r w:rsidRPr="007B39A5">
              <w:rPr>
                <w:rFonts w:eastAsia="DengXian" w:cs="Calibri"/>
                <w:sz w:val="20"/>
              </w:rPr>
              <w:t>18.6%</w:t>
            </w:r>
          </w:p>
        </w:tc>
        <w:tc>
          <w:tcPr>
            <w:tcW w:w="1205" w:type="dxa"/>
          </w:tcPr>
          <w:p w14:paraId="7DFB9287"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4.5*10</w:t>
            </w:r>
            <w:r w:rsidRPr="007B39A5">
              <w:rPr>
                <w:rFonts w:eastAsia="DengXian" w:cs="Calibri"/>
                <w:sz w:val="20"/>
                <w:vertAlign w:val="superscript"/>
              </w:rPr>
              <w:t>-7</w:t>
            </w:r>
          </w:p>
        </w:tc>
        <w:tc>
          <w:tcPr>
            <w:tcW w:w="1103" w:type="dxa"/>
          </w:tcPr>
          <w:p w14:paraId="373134FD" w14:textId="77777777" w:rsidR="007B39A5" w:rsidRPr="007B39A5" w:rsidRDefault="007B39A5" w:rsidP="007B39A5">
            <w:pPr>
              <w:spacing w:after="0"/>
              <w:rPr>
                <w:rFonts w:eastAsia="DengXian" w:cs="Calibri"/>
                <w:sz w:val="20"/>
              </w:rPr>
            </w:pPr>
            <w:r w:rsidRPr="007B39A5">
              <w:rPr>
                <w:rFonts w:eastAsia="DengXian" w:cs="Calibri"/>
                <w:sz w:val="20"/>
              </w:rPr>
              <w:t>33</w:t>
            </w:r>
          </w:p>
        </w:tc>
      </w:tr>
      <w:tr w:rsidR="007B39A5" w:rsidRPr="007B39A5" w14:paraId="28683E1E" w14:textId="77777777" w:rsidTr="007B39A5">
        <w:trPr>
          <w:trHeight w:val="253"/>
        </w:trPr>
        <w:tc>
          <w:tcPr>
            <w:tcW w:w="1286" w:type="dxa"/>
          </w:tcPr>
          <w:p w14:paraId="76FA6BCE" w14:textId="77777777" w:rsidR="007B39A5" w:rsidRPr="007B39A5" w:rsidRDefault="007B39A5" w:rsidP="007B39A5">
            <w:pPr>
              <w:spacing w:after="0"/>
              <w:rPr>
                <w:rFonts w:eastAsia="DengXian" w:cs="Calibri"/>
                <w:sz w:val="20"/>
              </w:rPr>
            </w:pPr>
            <w:r w:rsidRPr="007B39A5">
              <w:rPr>
                <w:rFonts w:eastAsia="DengXian" w:cs="Calibri"/>
                <w:sz w:val="20"/>
              </w:rPr>
              <w:t>Platelets</w:t>
            </w:r>
          </w:p>
        </w:tc>
        <w:tc>
          <w:tcPr>
            <w:tcW w:w="694" w:type="dxa"/>
          </w:tcPr>
          <w:p w14:paraId="0006A5C4" w14:textId="77777777" w:rsidR="007B39A5" w:rsidRPr="007B39A5" w:rsidRDefault="007B39A5" w:rsidP="007B39A5">
            <w:pPr>
              <w:spacing w:after="0"/>
              <w:rPr>
                <w:rFonts w:eastAsia="DengXian" w:cs="Calibri"/>
                <w:sz w:val="20"/>
              </w:rPr>
            </w:pPr>
            <w:r w:rsidRPr="007B39A5">
              <w:rPr>
                <w:rFonts w:eastAsia="DengXian" w:cs="Calibri"/>
                <w:sz w:val="20"/>
              </w:rPr>
              <w:t>20</w:t>
            </w:r>
          </w:p>
        </w:tc>
        <w:tc>
          <w:tcPr>
            <w:tcW w:w="685" w:type="dxa"/>
          </w:tcPr>
          <w:p w14:paraId="1A120149" w14:textId="77777777" w:rsidR="007B39A5" w:rsidRPr="007B39A5" w:rsidRDefault="007B39A5" w:rsidP="007B39A5">
            <w:pPr>
              <w:spacing w:after="0"/>
              <w:rPr>
                <w:rFonts w:eastAsia="DengXian" w:cs="Calibri"/>
                <w:sz w:val="20"/>
              </w:rPr>
            </w:pPr>
            <w:r w:rsidRPr="007B39A5">
              <w:rPr>
                <w:rFonts w:eastAsia="DengXian" w:cs="Calibri"/>
                <w:sz w:val="20"/>
              </w:rPr>
              <w:t>28</w:t>
            </w:r>
          </w:p>
        </w:tc>
        <w:tc>
          <w:tcPr>
            <w:tcW w:w="571" w:type="dxa"/>
          </w:tcPr>
          <w:p w14:paraId="3FC80006" w14:textId="77777777" w:rsidR="007B39A5" w:rsidRPr="007B39A5" w:rsidRDefault="007B39A5" w:rsidP="007B39A5">
            <w:pPr>
              <w:spacing w:after="0"/>
              <w:rPr>
                <w:rFonts w:eastAsia="DengXian" w:cs="Calibri"/>
                <w:sz w:val="20"/>
              </w:rPr>
            </w:pPr>
            <w:r w:rsidRPr="007B39A5">
              <w:rPr>
                <w:rFonts w:eastAsia="DengXian" w:cs="Calibri"/>
                <w:sz w:val="20"/>
              </w:rPr>
              <w:t>34</w:t>
            </w:r>
          </w:p>
        </w:tc>
        <w:tc>
          <w:tcPr>
            <w:tcW w:w="909" w:type="dxa"/>
          </w:tcPr>
          <w:p w14:paraId="76B5B7A4" w14:textId="77777777" w:rsidR="007B39A5" w:rsidRPr="007B39A5" w:rsidRDefault="007B39A5" w:rsidP="007B39A5">
            <w:pPr>
              <w:spacing w:after="0"/>
              <w:rPr>
                <w:rFonts w:eastAsia="DengXian" w:cs="Calibri"/>
                <w:sz w:val="20"/>
              </w:rPr>
            </w:pPr>
            <w:r w:rsidRPr="007B39A5">
              <w:rPr>
                <w:rFonts w:eastAsia="DengXian" w:cs="Calibri"/>
                <w:sz w:val="20"/>
              </w:rPr>
              <w:t>15.7%</w:t>
            </w:r>
          </w:p>
        </w:tc>
        <w:tc>
          <w:tcPr>
            <w:tcW w:w="1237" w:type="dxa"/>
          </w:tcPr>
          <w:p w14:paraId="345317EC" w14:textId="77777777" w:rsidR="007B39A5" w:rsidRPr="007B39A5" w:rsidRDefault="007B39A5" w:rsidP="007B39A5">
            <w:pPr>
              <w:spacing w:after="0"/>
              <w:rPr>
                <w:rFonts w:eastAsia="DengXian" w:cs="Calibri"/>
                <w:sz w:val="20"/>
              </w:rPr>
            </w:pPr>
            <w:r w:rsidRPr="007B39A5">
              <w:rPr>
                <w:rFonts w:eastAsia="DengXian" w:cs="Calibri"/>
                <w:sz w:val="20"/>
              </w:rPr>
              <w:t>8.4%</w:t>
            </w:r>
          </w:p>
        </w:tc>
        <w:tc>
          <w:tcPr>
            <w:tcW w:w="1276" w:type="dxa"/>
          </w:tcPr>
          <w:p w14:paraId="72C9909F" w14:textId="77777777" w:rsidR="007B39A5" w:rsidRPr="007B39A5" w:rsidRDefault="007B39A5" w:rsidP="007B39A5">
            <w:pPr>
              <w:spacing w:after="0"/>
              <w:rPr>
                <w:rFonts w:eastAsia="DengXian" w:cs="Calibri"/>
                <w:sz w:val="20"/>
              </w:rPr>
            </w:pPr>
            <w:r w:rsidRPr="007B39A5">
              <w:rPr>
                <w:rFonts w:eastAsia="DengXian" w:cs="Calibri"/>
                <w:sz w:val="20"/>
              </w:rPr>
              <w:t>10.0%</w:t>
            </w:r>
          </w:p>
        </w:tc>
        <w:tc>
          <w:tcPr>
            <w:tcW w:w="952" w:type="dxa"/>
          </w:tcPr>
          <w:p w14:paraId="39BE2670" w14:textId="77777777" w:rsidR="007B39A5" w:rsidRPr="007B39A5" w:rsidRDefault="007B39A5" w:rsidP="007B39A5">
            <w:pPr>
              <w:spacing w:after="0"/>
              <w:rPr>
                <w:rFonts w:eastAsia="DengXian" w:cs="Calibri"/>
                <w:sz w:val="20"/>
              </w:rPr>
            </w:pPr>
            <w:r w:rsidRPr="007B39A5">
              <w:rPr>
                <w:rFonts w:eastAsia="DengXian" w:cs="Calibri"/>
                <w:sz w:val="20"/>
              </w:rPr>
              <w:t>14.8%</w:t>
            </w:r>
          </w:p>
        </w:tc>
        <w:tc>
          <w:tcPr>
            <w:tcW w:w="1205" w:type="dxa"/>
          </w:tcPr>
          <w:p w14:paraId="4ED56822"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5.5*10</w:t>
            </w:r>
            <w:r w:rsidRPr="007B39A5">
              <w:rPr>
                <w:rFonts w:eastAsia="DengXian" w:cs="Calibri"/>
                <w:sz w:val="20"/>
                <w:vertAlign w:val="superscript"/>
              </w:rPr>
              <w:t>-12</w:t>
            </w:r>
          </w:p>
        </w:tc>
        <w:tc>
          <w:tcPr>
            <w:tcW w:w="1103" w:type="dxa"/>
          </w:tcPr>
          <w:p w14:paraId="6C08CB32" w14:textId="77777777" w:rsidR="007B39A5" w:rsidRPr="007B39A5" w:rsidRDefault="007B39A5" w:rsidP="007B39A5">
            <w:pPr>
              <w:spacing w:after="0"/>
              <w:rPr>
                <w:rFonts w:eastAsia="DengXian" w:cs="Calibri"/>
                <w:sz w:val="20"/>
              </w:rPr>
            </w:pPr>
            <w:r w:rsidRPr="007B39A5">
              <w:rPr>
                <w:rFonts w:eastAsia="DengXian" w:cs="Calibri"/>
                <w:sz w:val="20"/>
              </w:rPr>
              <w:t>55</w:t>
            </w:r>
          </w:p>
        </w:tc>
      </w:tr>
      <w:tr w:rsidR="007B39A5" w:rsidRPr="007B39A5" w14:paraId="409D6EBE" w14:textId="77777777" w:rsidTr="007B39A5">
        <w:trPr>
          <w:trHeight w:val="259"/>
        </w:trPr>
        <w:tc>
          <w:tcPr>
            <w:tcW w:w="1286" w:type="dxa"/>
          </w:tcPr>
          <w:p w14:paraId="4223CF9A" w14:textId="77777777" w:rsidR="007B39A5" w:rsidRPr="007B39A5" w:rsidRDefault="007B39A5" w:rsidP="007B39A5">
            <w:pPr>
              <w:spacing w:after="0"/>
              <w:rPr>
                <w:rFonts w:eastAsia="DengXian" w:cs="Calibri"/>
                <w:sz w:val="20"/>
              </w:rPr>
            </w:pPr>
            <w:r w:rsidRPr="007B39A5">
              <w:rPr>
                <w:rFonts w:eastAsia="DengXian" w:cs="Calibri"/>
                <w:sz w:val="20"/>
              </w:rPr>
              <w:t>Sodium</w:t>
            </w:r>
          </w:p>
        </w:tc>
        <w:tc>
          <w:tcPr>
            <w:tcW w:w="694" w:type="dxa"/>
          </w:tcPr>
          <w:p w14:paraId="72E02474" w14:textId="77777777" w:rsidR="007B39A5" w:rsidRPr="007B39A5" w:rsidRDefault="007B39A5" w:rsidP="007B39A5">
            <w:pPr>
              <w:spacing w:after="0"/>
              <w:rPr>
                <w:rFonts w:eastAsia="DengXian" w:cs="Calibri"/>
                <w:sz w:val="20"/>
              </w:rPr>
            </w:pPr>
            <w:r w:rsidRPr="007B39A5">
              <w:rPr>
                <w:rFonts w:eastAsia="DengXian" w:cs="Calibri"/>
                <w:sz w:val="20"/>
              </w:rPr>
              <w:t>129</w:t>
            </w:r>
          </w:p>
        </w:tc>
        <w:tc>
          <w:tcPr>
            <w:tcW w:w="685" w:type="dxa"/>
          </w:tcPr>
          <w:p w14:paraId="1BE36A5B" w14:textId="77777777" w:rsidR="007B39A5" w:rsidRPr="007B39A5" w:rsidRDefault="007B39A5" w:rsidP="007B39A5">
            <w:pPr>
              <w:spacing w:after="0"/>
              <w:rPr>
                <w:rFonts w:eastAsia="DengXian" w:cs="Calibri"/>
                <w:sz w:val="20"/>
              </w:rPr>
            </w:pPr>
            <w:r w:rsidRPr="007B39A5">
              <w:rPr>
                <w:rFonts w:eastAsia="DengXian" w:cs="Calibri"/>
                <w:sz w:val="20"/>
              </w:rPr>
              <w:t>134</w:t>
            </w:r>
          </w:p>
        </w:tc>
        <w:tc>
          <w:tcPr>
            <w:tcW w:w="571" w:type="dxa"/>
          </w:tcPr>
          <w:p w14:paraId="7E73F467" w14:textId="77777777" w:rsidR="007B39A5" w:rsidRPr="007B39A5" w:rsidRDefault="007B39A5" w:rsidP="007B39A5">
            <w:pPr>
              <w:spacing w:after="0"/>
              <w:rPr>
                <w:rFonts w:eastAsia="DengXian" w:cs="Calibri"/>
                <w:sz w:val="20"/>
              </w:rPr>
            </w:pPr>
            <w:r w:rsidRPr="007B39A5">
              <w:rPr>
                <w:rFonts w:eastAsia="DengXian" w:cs="Calibri"/>
                <w:sz w:val="20"/>
              </w:rPr>
              <w:t>143</w:t>
            </w:r>
          </w:p>
        </w:tc>
        <w:tc>
          <w:tcPr>
            <w:tcW w:w="909" w:type="dxa"/>
          </w:tcPr>
          <w:p w14:paraId="41742155" w14:textId="77777777" w:rsidR="007B39A5" w:rsidRPr="007B39A5" w:rsidRDefault="007B39A5" w:rsidP="007B39A5">
            <w:pPr>
              <w:spacing w:after="0"/>
              <w:rPr>
                <w:rFonts w:eastAsia="DengXian" w:cs="Calibri"/>
                <w:sz w:val="20"/>
              </w:rPr>
            </w:pPr>
            <w:r w:rsidRPr="007B39A5">
              <w:rPr>
                <w:rFonts w:eastAsia="DengXian" w:cs="Calibri"/>
                <w:sz w:val="20"/>
              </w:rPr>
              <w:t>19.0%</w:t>
            </w:r>
          </w:p>
        </w:tc>
        <w:tc>
          <w:tcPr>
            <w:tcW w:w="1237" w:type="dxa"/>
          </w:tcPr>
          <w:p w14:paraId="1F2F94EB" w14:textId="77777777" w:rsidR="007B39A5" w:rsidRPr="007B39A5" w:rsidRDefault="007B39A5" w:rsidP="007B39A5">
            <w:pPr>
              <w:spacing w:after="0"/>
              <w:rPr>
                <w:rFonts w:eastAsia="DengXian" w:cs="Calibri"/>
                <w:sz w:val="20"/>
              </w:rPr>
            </w:pPr>
            <w:r w:rsidRPr="007B39A5">
              <w:rPr>
                <w:rFonts w:eastAsia="DengXian" w:cs="Calibri"/>
                <w:sz w:val="20"/>
              </w:rPr>
              <w:t>12.6%</w:t>
            </w:r>
          </w:p>
        </w:tc>
        <w:tc>
          <w:tcPr>
            <w:tcW w:w="1276" w:type="dxa"/>
          </w:tcPr>
          <w:p w14:paraId="7F70C971" w14:textId="77777777" w:rsidR="007B39A5" w:rsidRPr="007B39A5" w:rsidRDefault="007B39A5" w:rsidP="007B39A5">
            <w:pPr>
              <w:spacing w:after="0"/>
              <w:rPr>
                <w:rFonts w:eastAsia="DengXian" w:cs="Calibri"/>
                <w:sz w:val="20"/>
              </w:rPr>
            </w:pPr>
            <w:r w:rsidRPr="007B39A5">
              <w:rPr>
                <w:rFonts w:eastAsia="DengXian" w:cs="Calibri"/>
                <w:sz w:val="20"/>
              </w:rPr>
              <w:t>8.7%</w:t>
            </w:r>
          </w:p>
        </w:tc>
        <w:tc>
          <w:tcPr>
            <w:tcW w:w="952" w:type="dxa"/>
          </w:tcPr>
          <w:p w14:paraId="24ECFE98" w14:textId="77777777" w:rsidR="007B39A5" w:rsidRPr="007B39A5" w:rsidRDefault="007B39A5" w:rsidP="007B39A5">
            <w:pPr>
              <w:spacing w:after="0"/>
              <w:rPr>
                <w:rFonts w:eastAsia="DengXian" w:cs="Calibri"/>
                <w:sz w:val="20"/>
              </w:rPr>
            </w:pPr>
            <w:r w:rsidRPr="007B39A5">
              <w:rPr>
                <w:rFonts w:eastAsia="DengXian" w:cs="Calibri"/>
                <w:sz w:val="20"/>
              </w:rPr>
              <w:t>18.4%</w:t>
            </w:r>
          </w:p>
        </w:tc>
        <w:tc>
          <w:tcPr>
            <w:tcW w:w="1205" w:type="dxa"/>
          </w:tcPr>
          <w:p w14:paraId="32EFE184"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4.1*10</w:t>
            </w:r>
            <w:r w:rsidRPr="007B39A5">
              <w:rPr>
                <w:rFonts w:eastAsia="DengXian" w:cs="Calibri"/>
                <w:sz w:val="20"/>
                <w:vertAlign w:val="superscript"/>
              </w:rPr>
              <w:t>-17</w:t>
            </w:r>
          </w:p>
        </w:tc>
        <w:tc>
          <w:tcPr>
            <w:tcW w:w="1103" w:type="dxa"/>
          </w:tcPr>
          <w:p w14:paraId="37AB45B1" w14:textId="77777777" w:rsidR="007B39A5" w:rsidRPr="007B39A5" w:rsidRDefault="007B39A5" w:rsidP="007B39A5">
            <w:pPr>
              <w:spacing w:after="0"/>
              <w:rPr>
                <w:rFonts w:eastAsia="DengXian" w:cs="Calibri"/>
                <w:sz w:val="20"/>
              </w:rPr>
            </w:pPr>
            <w:r w:rsidRPr="007B39A5">
              <w:rPr>
                <w:rFonts w:eastAsia="DengXian" w:cs="Calibri"/>
                <w:sz w:val="20"/>
              </w:rPr>
              <w:t>79</w:t>
            </w:r>
          </w:p>
        </w:tc>
      </w:tr>
      <w:tr w:rsidR="007B39A5" w:rsidRPr="007B39A5" w14:paraId="7D413895" w14:textId="77777777" w:rsidTr="007B39A5">
        <w:trPr>
          <w:trHeight w:val="250"/>
        </w:trPr>
        <w:tc>
          <w:tcPr>
            <w:tcW w:w="1286" w:type="dxa"/>
          </w:tcPr>
          <w:p w14:paraId="72AE47E3" w14:textId="77777777" w:rsidR="007B39A5" w:rsidRPr="007B39A5" w:rsidRDefault="007B39A5" w:rsidP="007B39A5">
            <w:pPr>
              <w:spacing w:after="0"/>
              <w:rPr>
                <w:rFonts w:eastAsia="DengXian" w:cs="Calibri"/>
                <w:sz w:val="20"/>
              </w:rPr>
            </w:pPr>
            <w:r w:rsidRPr="007B39A5">
              <w:rPr>
                <w:rFonts w:eastAsia="DengXian" w:cs="Calibri"/>
                <w:sz w:val="20"/>
              </w:rPr>
              <w:t>Potassium</w:t>
            </w:r>
          </w:p>
        </w:tc>
        <w:tc>
          <w:tcPr>
            <w:tcW w:w="694" w:type="dxa"/>
          </w:tcPr>
          <w:p w14:paraId="2308B9A4" w14:textId="77777777" w:rsidR="007B39A5" w:rsidRPr="007B39A5" w:rsidRDefault="007B39A5" w:rsidP="007B39A5">
            <w:pPr>
              <w:spacing w:after="0"/>
              <w:rPr>
                <w:rFonts w:eastAsia="DengXian" w:cs="Calibri"/>
                <w:sz w:val="20"/>
              </w:rPr>
            </w:pPr>
            <w:r w:rsidRPr="007B39A5">
              <w:rPr>
                <w:rFonts w:eastAsia="DengXian" w:cs="Calibri"/>
                <w:sz w:val="20"/>
              </w:rPr>
              <w:t>3.4</w:t>
            </w:r>
          </w:p>
        </w:tc>
        <w:tc>
          <w:tcPr>
            <w:tcW w:w="685" w:type="dxa"/>
          </w:tcPr>
          <w:p w14:paraId="20C68AE4" w14:textId="77777777" w:rsidR="007B39A5" w:rsidRPr="007B39A5" w:rsidRDefault="007B39A5" w:rsidP="007B39A5">
            <w:pPr>
              <w:spacing w:after="0"/>
              <w:rPr>
                <w:rFonts w:eastAsia="DengXian" w:cs="Calibri"/>
                <w:sz w:val="20"/>
              </w:rPr>
            </w:pPr>
            <w:r w:rsidRPr="007B39A5">
              <w:rPr>
                <w:rFonts w:eastAsia="DengXian" w:cs="Calibri"/>
                <w:sz w:val="20"/>
              </w:rPr>
              <w:t>4.6</w:t>
            </w:r>
          </w:p>
        </w:tc>
        <w:tc>
          <w:tcPr>
            <w:tcW w:w="571" w:type="dxa"/>
          </w:tcPr>
          <w:p w14:paraId="7BCB1D26" w14:textId="77777777" w:rsidR="007B39A5" w:rsidRPr="007B39A5" w:rsidRDefault="007B39A5" w:rsidP="007B39A5">
            <w:pPr>
              <w:spacing w:after="0"/>
              <w:rPr>
                <w:rFonts w:eastAsia="DengXian" w:cs="Calibri"/>
                <w:sz w:val="20"/>
              </w:rPr>
            </w:pPr>
            <w:r w:rsidRPr="007B39A5">
              <w:rPr>
                <w:rFonts w:eastAsia="DengXian" w:cs="Calibri"/>
                <w:sz w:val="20"/>
              </w:rPr>
              <w:t>5.1</w:t>
            </w:r>
          </w:p>
        </w:tc>
        <w:tc>
          <w:tcPr>
            <w:tcW w:w="909" w:type="dxa"/>
          </w:tcPr>
          <w:p w14:paraId="3A2A3038" w14:textId="77777777" w:rsidR="007B39A5" w:rsidRPr="007B39A5" w:rsidRDefault="007B39A5" w:rsidP="007B39A5">
            <w:pPr>
              <w:spacing w:after="0"/>
              <w:rPr>
                <w:rFonts w:eastAsia="DengXian" w:cs="Calibri"/>
                <w:sz w:val="20"/>
              </w:rPr>
            </w:pPr>
            <w:r w:rsidRPr="007B39A5">
              <w:rPr>
                <w:rFonts w:eastAsia="DengXian" w:cs="Calibri"/>
                <w:sz w:val="20"/>
              </w:rPr>
              <w:t>12.8%</w:t>
            </w:r>
          </w:p>
        </w:tc>
        <w:tc>
          <w:tcPr>
            <w:tcW w:w="1237" w:type="dxa"/>
          </w:tcPr>
          <w:p w14:paraId="7F88A018" w14:textId="77777777" w:rsidR="007B39A5" w:rsidRPr="007B39A5" w:rsidRDefault="007B39A5" w:rsidP="007B39A5">
            <w:pPr>
              <w:spacing w:after="0"/>
              <w:rPr>
                <w:rFonts w:eastAsia="DengXian" w:cs="Calibri"/>
                <w:sz w:val="20"/>
              </w:rPr>
            </w:pPr>
            <w:r w:rsidRPr="007B39A5">
              <w:rPr>
                <w:rFonts w:eastAsia="DengXian" w:cs="Calibri"/>
                <w:sz w:val="20"/>
              </w:rPr>
              <w:t>8.8%</w:t>
            </w:r>
          </w:p>
        </w:tc>
        <w:tc>
          <w:tcPr>
            <w:tcW w:w="1276" w:type="dxa"/>
          </w:tcPr>
          <w:p w14:paraId="3772AB0F" w14:textId="77777777" w:rsidR="007B39A5" w:rsidRPr="007B39A5" w:rsidRDefault="007B39A5" w:rsidP="007B39A5">
            <w:pPr>
              <w:spacing w:after="0"/>
              <w:rPr>
                <w:rFonts w:eastAsia="DengXian" w:cs="Calibri"/>
                <w:sz w:val="20"/>
              </w:rPr>
            </w:pPr>
            <w:r w:rsidRPr="007B39A5">
              <w:rPr>
                <w:rFonts w:eastAsia="DengXian" w:cs="Calibri"/>
                <w:sz w:val="20"/>
              </w:rPr>
              <w:t>11.1%</w:t>
            </w:r>
          </w:p>
        </w:tc>
        <w:tc>
          <w:tcPr>
            <w:tcW w:w="952" w:type="dxa"/>
          </w:tcPr>
          <w:p w14:paraId="45193F7B" w14:textId="77777777" w:rsidR="007B39A5" w:rsidRPr="007B39A5" w:rsidRDefault="007B39A5" w:rsidP="007B39A5">
            <w:pPr>
              <w:spacing w:after="0"/>
              <w:rPr>
                <w:rFonts w:eastAsia="DengXian" w:cs="Calibri"/>
                <w:sz w:val="20"/>
              </w:rPr>
            </w:pPr>
            <w:r w:rsidRPr="007B39A5">
              <w:rPr>
                <w:rFonts w:eastAsia="DengXian" w:cs="Calibri"/>
                <w:sz w:val="20"/>
              </w:rPr>
              <w:t>21.7%</w:t>
            </w:r>
          </w:p>
        </w:tc>
        <w:tc>
          <w:tcPr>
            <w:tcW w:w="1205" w:type="dxa"/>
          </w:tcPr>
          <w:p w14:paraId="74A53423"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6.7*10</w:t>
            </w:r>
            <w:r w:rsidRPr="007B39A5">
              <w:rPr>
                <w:rFonts w:eastAsia="DengXian" w:cs="Calibri"/>
                <w:sz w:val="20"/>
                <w:vertAlign w:val="superscript"/>
              </w:rPr>
              <w:t>-17</w:t>
            </w:r>
          </w:p>
        </w:tc>
        <w:tc>
          <w:tcPr>
            <w:tcW w:w="1103" w:type="dxa"/>
          </w:tcPr>
          <w:p w14:paraId="00CE167C" w14:textId="77777777" w:rsidR="007B39A5" w:rsidRPr="007B39A5" w:rsidRDefault="007B39A5" w:rsidP="007B39A5">
            <w:pPr>
              <w:spacing w:after="0"/>
              <w:rPr>
                <w:rFonts w:eastAsia="DengXian" w:cs="Calibri"/>
                <w:sz w:val="20"/>
              </w:rPr>
            </w:pPr>
            <w:r w:rsidRPr="007B39A5">
              <w:rPr>
                <w:rFonts w:eastAsia="DengXian" w:cs="Calibri"/>
                <w:sz w:val="20"/>
              </w:rPr>
              <w:t>78</w:t>
            </w:r>
          </w:p>
        </w:tc>
      </w:tr>
      <w:tr w:rsidR="007B39A5" w:rsidRPr="007B39A5" w14:paraId="67997B37" w14:textId="77777777" w:rsidTr="007B39A5">
        <w:trPr>
          <w:trHeight w:val="270"/>
        </w:trPr>
        <w:tc>
          <w:tcPr>
            <w:tcW w:w="1286" w:type="dxa"/>
          </w:tcPr>
          <w:p w14:paraId="4A24AC68" w14:textId="77777777" w:rsidR="007B39A5" w:rsidRPr="007B39A5" w:rsidRDefault="007B39A5" w:rsidP="007B39A5">
            <w:pPr>
              <w:spacing w:after="0"/>
              <w:rPr>
                <w:rFonts w:eastAsia="DengXian" w:cs="Calibri"/>
                <w:sz w:val="20"/>
              </w:rPr>
            </w:pPr>
            <w:r w:rsidRPr="007B39A5">
              <w:rPr>
                <w:rFonts w:eastAsia="DengXian" w:cs="Calibri"/>
                <w:sz w:val="20"/>
              </w:rPr>
              <w:t>BUN</w:t>
            </w:r>
          </w:p>
        </w:tc>
        <w:tc>
          <w:tcPr>
            <w:tcW w:w="694" w:type="dxa"/>
          </w:tcPr>
          <w:p w14:paraId="7BF6F5F5" w14:textId="77777777" w:rsidR="007B39A5" w:rsidRPr="007B39A5" w:rsidRDefault="007B39A5" w:rsidP="007B39A5">
            <w:pPr>
              <w:spacing w:after="0"/>
              <w:rPr>
                <w:rFonts w:eastAsia="DengXian" w:cs="Calibri"/>
                <w:sz w:val="20"/>
              </w:rPr>
            </w:pPr>
            <w:r w:rsidRPr="007B39A5">
              <w:rPr>
                <w:rFonts w:eastAsia="DengXian" w:cs="Calibri"/>
                <w:sz w:val="20"/>
              </w:rPr>
              <w:t>19</w:t>
            </w:r>
          </w:p>
        </w:tc>
        <w:tc>
          <w:tcPr>
            <w:tcW w:w="685" w:type="dxa"/>
          </w:tcPr>
          <w:p w14:paraId="4C46B296" w14:textId="77777777" w:rsidR="007B39A5" w:rsidRPr="007B39A5" w:rsidRDefault="007B39A5" w:rsidP="007B39A5">
            <w:pPr>
              <w:spacing w:after="0"/>
              <w:rPr>
                <w:rFonts w:eastAsia="DengXian" w:cs="Calibri"/>
                <w:sz w:val="20"/>
              </w:rPr>
            </w:pPr>
            <w:r w:rsidRPr="007B39A5">
              <w:rPr>
                <w:rFonts w:eastAsia="DengXian" w:cs="Calibri"/>
                <w:sz w:val="20"/>
              </w:rPr>
              <w:t>23</w:t>
            </w:r>
          </w:p>
        </w:tc>
        <w:tc>
          <w:tcPr>
            <w:tcW w:w="571" w:type="dxa"/>
          </w:tcPr>
          <w:p w14:paraId="4F3E04A0" w14:textId="77777777" w:rsidR="007B39A5" w:rsidRPr="007B39A5" w:rsidRDefault="007B39A5" w:rsidP="007B39A5">
            <w:pPr>
              <w:spacing w:after="0"/>
              <w:rPr>
                <w:rFonts w:eastAsia="DengXian" w:cs="Calibri"/>
                <w:sz w:val="20"/>
              </w:rPr>
            </w:pPr>
            <w:r w:rsidRPr="007B39A5">
              <w:rPr>
                <w:rFonts w:eastAsia="DengXian" w:cs="Calibri"/>
                <w:sz w:val="20"/>
              </w:rPr>
              <w:t>49</w:t>
            </w:r>
          </w:p>
        </w:tc>
        <w:tc>
          <w:tcPr>
            <w:tcW w:w="909" w:type="dxa"/>
          </w:tcPr>
          <w:p w14:paraId="194449B1" w14:textId="77777777" w:rsidR="007B39A5" w:rsidRPr="007B39A5" w:rsidRDefault="007B39A5" w:rsidP="007B39A5">
            <w:pPr>
              <w:spacing w:after="0"/>
              <w:rPr>
                <w:rFonts w:eastAsia="DengXian" w:cs="Calibri"/>
                <w:sz w:val="20"/>
              </w:rPr>
            </w:pPr>
            <w:r w:rsidRPr="007B39A5">
              <w:rPr>
                <w:rFonts w:eastAsia="DengXian" w:cs="Calibri"/>
                <w:sz w:val="20"/>
              </w:rPr>
              <w:t>6.5%</w:t>
            </w:r>
          </w:p>
        </w:tc>
        <w:tc>
          <w:tcPr>
            <w:tcW w:w="1237" w:type="dxa"/>
          </w:tcPr>
          <w:p w14:paraId="6BCBBD6D" w14:textId="77777777" w:rsidR="007B39A5" w:rsidRPr="007B39A5" w:rsidRDefault="007B39A5" w:rsidP="007B39A5">
            <w:pPr>
              <w:spacing w:after="0"/>
              <w:rPr>
                <w:rFonts w:eastAsia="DengXian" w:cs="Calibri"/>
                <w:sz w:val="20"/>
              </w:rPr>
            </w:pPr>
            <w:r w:rsidRPr="007B39A5">
              <w:rPr>
                <w:rFonts w:eastAsia="DengXian" w:cs="Calibri"/>
                <w:sz w:val="20"/>
              </w:rPr>
              <w:t>10.4%</w:t>
            </w:r>
          </w:p>
        </w:tc>
        <w:tc>
          <w:tcPr>
            <w:tcW w:w="1276" w:type="dxa"/>
          </w:tcPr>
          <w:p w14:paraId="022EEC4C" w14:textId="77777777" w:rsidR="007B39A5" w:rsidRPr="007B39A5" w:rsidRDefault="007B39A5" w:rsidP="007B39A5">
            <w:pPr>
              <w:spacing w:after="0"/>
              <w:rPr>
                <w:rFonts w:eastAsia="DengXian" w:cs="Calibri"/>
                <w:sz w:val="20"/>
              </w:rPr>
            </w:pPr>
            <w:r w:rsidRPr="007B39A5">
              <w:rPr>
                <w:rFonts w:eastAsia="DengXian" w:cs="Calibri"/>
                <w:sz w:val="20"/>
              </w:rPr>
              <w:t>14.0%</w:t>
            </w:r>
          </w:p>
        </w:tc>
        <w:tc>
          <w:tcPr>
            <w:tcW w:w="952" w:type="dxa"/>
          </w:tcPr>
          <w:p w14:paraId="5D2BD016" w14:textId="77777777" w:rsidR="007B39A5" w:rsidRPr="007B39A5" w:rsidRDefault="007B39A5" w:rsidP="007B39A5">
            <w:pPr>
              <w:spacing w:after="0"/>
              <w:rPr>
                <w:rFonts w:eastAsia="DengXian" w:cs="Calibri"/>
                <w:sz w:val="20"/>
              </w:rPr>
            </w:pPr>
            <w:r w:rsidRPr="007B39A5">
              <w:rPr>
                <w:rFonts w:eastAsia="DengXian" w:cs="Calibri"/>
                <w:sz w:val="20"/>
              </w:rPr>
              <w:t>22.7%</w:t>
            </w:r>
          </w:p>
        </w:tc>
        <w:tc>
          <w:tcPr>
            <w:tcW w:w="1205" w:type="dxa"/>
          </w:tcPr>
          <w:p w14:paraId="74DAC9D6"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5.1*10</w:t>
            </w:r>
            <w:r w:rsidRPr="007B39A5">
              <w:rPr>
                <w:rFonts w:eastAsia="DengXian" w:cs="Calibri"/>
                <w:sz w:val="20"/>
                <w:vertAlign w:val="superscript"/>
              </w:rPr>
              <w:t>-47</w:t>
            </w:r>
          </w:p>
        </w:tc>
        <w:tc>
          <w:tcPr>
            <w:tcW w:w="1103" w:type="dxa"/>
          </w:tcPr>
          <w:p w14:paraId="087E1287" w14:textId="77777777" w:rsidR="007B39A5" w:rsidRPr="007B39A5" w:rsidRDefault="007B39A5" w:rsidP="007B39A5">
            <w:pPr>
              <w:spacing w:after="0"/>
              <w:rPr>
                <w:rFonts w:eastAsia="DengXian" w:cs="Calibri"/>
                <w:sz w:val="20"/>
              </w:rPr>
            </w:pPr>
            <w:r w:rsidRPr="007B39A5">
              <w:rPr>
                <w:rFonts w:eastAsia="DengXian" w:cs="Calibri"/>
                <w:sz w:val="20"/>
              </w:rPr>
              <w:t>218</w:t>
            </w:r>
          </w:p>
        </w:tc>
      </w:tr>
      <w:tr w:rsidR="007B39A5" w:rsidRPr="007B39A5" w14:paraId="2E1EF480" w14:textId="77777777" w:rsidTr="007B39A5">
        <w:trPr>
          <w:trHeight w:val="277"/>
        </w:trPr>
        <w:tc>
          <w:tcPr>
            <w:tcW w:w="1286" w:type="dxa"/>
          </w:tcPr>
          <w:p w14:paraId="0618D356" w14:textId="77777777" w:rsidR="007B39A5" w:rsidRPr="007B39A5" w:rsidRDefault="007B39A5" w:rsidP="007B39A5">
            <w:pPr>
              <w:spacing w:after="0"/>
              <w:rPr>
                <w:rFonts w:eastAsia="DengXian" w:cs="Calibri"/>
                <w:sz w:val="20"/>
              </w:rPr>
            </w:pPr>
            <w:r w:rsidRPr="007B39A5">
              <w:rPr>
                <w:rFonts w:eastAsia="DengXian" w:cs="Calibri"/>
                <w:sz w:val="20"/>
              </w:rPr>
              <w:t>Foley</w:t>
            </w:r>
          </w:p>
        </w:tc>
        <w:tc>
          <w:tcPr>
            <w:tcW w:w="694" w:type="dxa"/>
          </w:tcPr>
          <w:p w14:paraId="0170425E" w14:textId="77777777" w:rsidR="007B39A5" w:rsidRPr="007B39A5" w:rsidRDefault="007B39A5" w:rsidP="007B39A5">
            <w:pPr>
              <w:spacing w:after="0"/>
              <w:rPr>
                <w:rFonts w:eastAsia="DengXian" w:cs="Calibri"/>
                <w:sz w:val="20"/>
              </w:rPr>
            </w:pPr>
            <w:r w:rsidRPr="007B39A5">
              <w:rPr>
                <w:rFonts w:eastAsia="DengXian" w:cs="Calibri"/>
                <w:sz w:val="20"/>
              </w:rPr>
              <w:t>6</w:t>
            </w:r>
          </w:p>
        </w:tc>
        <w:tc>
          <w:tcPr>
            <w:tcW w:w="685" w:type="dxa"/>
          </w:tcPr>
          <w:p w14:paraId="4AAEC57F" w14:textId="77777777" w:rsidR="007B39A5" w:rsidRPr="007B39A5" w:rsidRDefault="007B39A5" w:rsidP="007B39A5">
            <w:pPr>
              <w:spacing w:after="0"/>
              <w:rPr>
                <w:rFonts w:eastAsia="DengXian" w:cs="Calibri"/>
                <w:sz w:val="20"/>
              </w:rPr>
            </w:pPr>
            <w:r w:rsidRPr="007B39A5">
              <w:rPr>
                <w:rFonts w:eastAsia="DengXian" w:cs="Calibri"/>
                <w:sz w:val="20"/>
              </w:rPr>
              <w:t>20</w:t>
            </w:r>
          </w:p>
        </w:tc>
        <w:tc>
          <w:tcPr>
            <w:tcW w:w="571" w:type="dxa"/>
          </w:tcPr>
          <w:p w14:paraId="2DDB7F91" w14:textId="77777777" w:rsidR="007B39A5" w:rsidRPr="007B39A5" w:rsidRDefault="007B39A5" w:rsidP="007B39A5">
            <w:pPr>
              <w:spacing w:after="0"/>
              <w:rPr>
                <w:rFonts w:eastAsia="DengXian" w:cs="Calibri"/>
                <w:sz w:val="20"/>
              </w:rPr>
            </w:pPr>
            <w:r w:rsidRPr="007B39A5">
              <w:rPr>
                <w:rFonts w:eastAsia="DengXian" w:cs="Calibri"/>
                <w:sz w:val="20"/>
              </w:rPr>
              <w:t>25</w:t>
            </w:r>
          </w:p>
        </w:tc>
        <w:tc>
          <w:tcPr>
            <w:tcW w:w="909" w:type="dxa"/>
          </w:tcPr>
          <w:p w14:paraId="58B9A83A" w14:textId="77777777" w:rsidR="007B39A5" w:rsidRPr="007B39A5" w:rsidRDefault="007B39A5" w:rsidP="007B39A5">
            <w:pPr>
              <w:spacing w:after="0"/>
              <w:rPr>
                <w:rFonts w:eastAsia="DengXian" w:cs="Calibri"/>
                <w:sz w:val="20"/>
              </w:rPr>
            </w:pPr>
            <w:r w:rsidRPr="007B39A5">
              <w:rPr>
                <w:rFonts w:eastAsia="DengXian" w:cs="Calibri"/>
                <w:sz w:val="20"/>
              </w:rPr>
              <w:t>27.7%</w:t>
            </w:r>
          </w:p>
        </w:tc>
        <w:tc>
          <w:tcPr>
            <w:tcW w:w="1237" w:type="dxa"/>
          </w:tcPr>
          <w:p w14:paraId="6577AF01" w14:textId="77777777" w:rsidR="007B39A5" w:rsidRPr="007B39A5" w:rsidRDefault="007B39A5" w:rsidP="007B39A5">
            <w:pPr>
              <w:spacing w:after="0"/>
              <w:rPr>
                <w:rFonts w:eastAsia="DengXian" w:cs="Calibri"/>
                <w:sz w:val="20"/>
              </w:rPr>
            </w:pPr>
            <w:r w:rsidRPr="007B39A5">
              <w:rPr>
                <w:rFonts w:eastAsia="DengXian" w:cs="Calibri"/>
                <w:sz w:val="20"/>
              </w:rPr>
              <w:t>14.1%</w:t>
            </w:r>
          </w:p>
        </w:tc>
        <w:tc>
          <w:tcPr>
            <w:tcW w:w="1276" w:type="dxa"/>
          </w:tcPr>
          <w:p w14:paraId="3B81B5D2" w14:textId="77777777" w:rsidR="007B39A5" w:rsidRPr="007B39A5" w:rsidRDefault="007B39A5" w:rsidP="007B39A5">
            <w:pPr>
              <w:spacing w:after="0"/>
              <w:rPr>
                <w:rFonts w:eastAsia="DengXian" w:cs="Calibri"/>
                <w:sz w:val="20"/>
              </w:rPr>
            </w:pPr>
            <w:r w:rsidRPr="007B39A5">
              <w:rPr>
                <w:rFonts w:eastAsia="DengXian" w:cs="Calibri"/>
                <w:sz w:val="20"/>
              </w:rPr>
              <w:t>14.5%</w:t>
            </w:r>
          </w:p>
        </w:tc>
        <w:tc>
          <w:tcPr>
            <w:tcW w:w="952" w:type="dxa"/>
          </w:tcPr>
          <w:p w14:paraId="7A2907D0" w14:textId="77777777" w:rsidR="007B39A5" w:rsidRPr="007B39A5" w:rsidRDefault="007B39A5" w:rsidP="007B39A5">
            <w:pPr>
              <w:spacing w:after="0"/>
              <w:rPr>
                <w:rFonts w:eastAsia="DengXian" w:cs="Calibri"/>
                <w:sz w:val="20"/>
              </w:rPr>
            </w:pPr>
            <w:r w:rsidRPr="007B39A5">
              <w:rPr>
                <w:rFonts w:eastAsia="DengXian" w:cs="Calibri"/>
                <w:sz w:val="20"/>
              </w:rPr>
              <w:t>5.6%</w:t>
            </w:r>
          </w:p>
        </w:tc>
        <w:tc>
          <w:tcPr>
            <w:tcW w:w="1205" w:type="dxa"/>
          </w:tcPr>
          <w:p w14:paraId="131D9E31"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5.6*10</w:t>
            </w:r>
            <w:r w:rsidRPr="007B39A5">
              <w:rPr>
                <w:rFonts w:eastAsia="DengXian" w:cs="Calibri"/>
                <w:sz w:val="20"/>
                <w:vertAlign w:val="superscript"/>
              </w:rPr>
              <w:t>-90</w:t>
            </w:r>
          </w:p>
        </w:tc>
        <w:tc>
          <w:tcPr>
            <w:tcW w:w="1103" w:type="dxa"/>
          </w:tcPr>
          <w:p w14:paraId="724A795E" w14:textId="77777777" w:rsidR="007B39A5" w:rsidRPr="007B39A5" w:rsidRDefault="007B39A5" w:rsidP="007B39A5">
            <w:pPr>
              <w:spacing w:after="0"/>
              <w:rPr>
                <w:rFonts w:eastAsia="DengXian" w:cs="Calibri"/>
                <w:sz w:val="20"/>
              </w:rPr>
            </w:pPr>
            <w:r w:rsidRPr="007B39A5">
              <w:rPr>
                <w:rFonts w:eastAsia="DengXian" w:cs="Calibri"/>
                <w:sz w:val="20"/>
              </w:rPr>
              <w:t>417</w:t>
            </w:r>
          </w:p>
        </w:tc>
      </w:tr>
      <w:tr w:rsidR="007B39A5" w:rsidRPr="007B39A5" w14:paraId="67FC44D2" w14:textId="77777777" w:rsidTr="007B39A5">
        <w:trPr>
          <w:trHeight w:val="310"/>
        </w:trPr>
        <w:tc>
          <w:tcPr>
            <w:tcW w:w="1286" w:type="dxa"/>
          </w:tcPr>
          <w:p w14:paraId="749694F5" w14:textId="77777777" w:rsidR="007B39A5" w:rsidRPr="007B39A5" w:rsidRDefault="007B39A5" w:rsidP="007B39A5">
            <w:pPr>
              <w:spacing w:after="0"/>
              <w:rPr>
                <w:rFonts w:eastAsia="DengXian" w:cs="Calibri"/>
                <w:sz w:val="20"/>
              </w:rPr>
            </w:pPr>
            <w:r w:rsidRPr="007B39A5">
              <w:rPr>
                <w:rFonts w:eastAsia="DengXian" w:cs="Calibri"/>
                <w:sz w:val="20"/>
              </w:rPr>
              <w:t>Glucose</w:t>
            </w:r>
          </w:p>
        </w:tc>
        <w:tc>
          <w:tcPr>
            <w:tcW w:w="694" w:type="dxa"/>
          </w:tcPr>
          <w:p w14:paraId="4FDD7FA0" w14:textId="77777777" w:rsidR="007B39A5" w:rsidRPr="007B39A5" w:rsidRDefault="007B39A5" w:rsidP="007B39A5">
            <w:pPr>
              <w:spacing w:after="0"/>
              <w:rPr>
                <w:rFonts w:eastAsia="DengXian" w:cs="Calibri"/>
                <w:sz w:val="20"/>
              </w:rPr>
            </w:pPr>
            <w:r w:rsidRPr="007B39A5">
              <w:rPr>
                <w:rFonts w:eastAsia="DengXian" w:cs="Calibri"/>
                <w:sz w:val="20"/>
              </w:rPr>
              <w:t>82</w:t>
            </w:r>
          </w:p>
        </w:tc>
        <w:tc>
          <w:tcPr>
            <w:tcW w:w="685" w:type="dxa"/>
          </w:tcPr>
          <w:p w14:paraId="7F760A71" w14:textId="77777777" w:rsidR="007B39A5" w:rsidRPr="007B39A5" w:rsidRDefault="007B39A5" w:rsidP="007B39A5">
            <w:pPr>
              <w:spacing w:after="0"/>
              <w:rPr>
                <w:rFonts w:eastAsia="DengXian" w:cs="Calibri"/>
                <w:sz w:val="20"/>
              </w:rPr>
            </w:pPr>
            <w:r w:rsidRPr="007B39A5">
              <w:rPr>
                <w:rFonts w:eastAsia="DengXian" w:cs="Calibri"/>
                <w:sz w:val="20"/>
              </w:rPr>
              <w:t>204</w:t>
            </w:r>
          </w:p>
        </w:tc>
        <w:tc>
          <w:tcPr>
            <w:tcW w:w="571" w:type="dxa"/>
          </w:tcPr>
          <w:p w14:paraId="6E7B91C6" w14:textId="77777777" w:rsidR="007B39A5" w:rsidRPr="007B39A5" w:rsidRDefault="007B39A5" w:rsidP="007B39A5">
            <w:pPr>
              <w:spacing w:after="0"/>
              <w:rPr>
                <w:rFonts w:eastAsia="DengXian" w:cs="Calibri"/>
                <w:sz w:val="20"/>
              </w:rPr>
            </w:pPr>
            <w:r w:rsidRPr="007B39A5">
              <w:rPr>
                <w:rFonts w:eastAsia="DengXian" w:cs="Calibri"/>
                <w:sz w:val="20"/>
              </w:rPr>
              <w:t>241</w:t>
            </w:r>
          </w:p>
        </w:tc>
        <w:tc>
          <w:tcPr>
            <w:tcW w:w="909" w:type="dxa"/>
          </w:tcPr>
          <w:p w14:paraId="15945B88" w14:textId="77777777" w:rsidR="007B39A5" w:rsidRPr="007B39A5" w:rsidRDefault="007B39A5" w:rsidP="007B39A5">
            <w:pPr>
              <w:spacing w:after="0"/>
              <w:rPr>
                <w:rFonts w:eastAsia="DengXian" w:cs="Calibri"/>
                <w:sz w:val="20"/>
              </w:rPr>
            </w:pPr>
            <w:r w:rsidRPr="007B39A5">
              <w:rPr>
                <w:rFonts w:eastAsia="DengXian" w:cs="Calibri"/>
                <w:sz w:val="20"/>
              </w:rPr>
              <w:t>20.9%</w:t>
            </w:r>
          </w:p>
        </w:tc>
        <w:tc>
          <w:tcPr>
            <w:tcW w:w="1237" w:type="dxa"/>
          </w:tcPr>
          <w:p w14:paraId="77883AF5" w14:textId="77777777" w:rsidR="007B39A5" w:rsidRPr="007B39A5" w:rsidRDefault="007B39A5" w:rsidP="007B39A5">
            <w:pPr>
              <w:spacing w:after="0"/>
              <w:rPr>
                <w:rFonts w:eastAsia="DengXian" w:cs="Calibri"/>
                <w:sz w:val="20"/>
              </w:rPr>
            </w:pPr>
            <w:r w:rsidRPr="007B39A5">
              <w:rPr>
                <w:rFonts w:eastAsia="DengXian" w:cs="Calibri"/>
                <w:sz w:val="20"/>
              </w:rPr>
              <w:t>8.2%</w:t>
            </w:r>
          </w:p>
        </w:tc>
        <w:tc>
          <w:tcPr>
            <w:tcW w:w="1276" w:type="dxa"/>
          </w:tcPr>
          <w:p w14:paraId="404ABEF1" w14:textId="77777777" w:rsidR="007B39A5" w:rsidRPr="007B39A5" w:rsidRDefault="007B39A5" w:rsidP="007B39A5">
            <w:pPr>
              <w:spacing w:after="0"/>
              <w:rPr>
                <w:rFonts w:eastAsia="DengXian" w:cs="Calibri"/>
                <w:sz w:val="20"/>
              </w:rPr>
            </w:pPr>
            <w:r w:rsidRPr="007B39A5">
              <w:rPr>
                <w:rFonts w:eastAsia="DengXian" w:cs="Calibri"/>
                <w:sz w:val="20"/>
              </w:rPr>
              <w:t>11.5%</w:t>
            </w:r>
          </w:p>
        </w:tc>
        <w:tc>
          <w:tcPr>
            <w:tcW w:w="952" w:type="dxa"/>
          </w:tcPr>
          <w:p w14:paraId="0E8BF9CC" w14:textId="77777777" w:rsidR="007B39A5" w:rsidRPr="007B39A5" w:rsidRDefault="007B39A5" w:rsidP="007B39A5">
            <w:pPr>
              <w:spacing w:after="0"/>
              <w:rPr>
                <w:rFonts w:eastAsia="DengXian" w:cs="Calibri"/>
                <w:sz w:val="20"/>
              </w:rPr>
            </w:pPr>
            <w:r w:rsidRPr="007B39A5">
              <w:rPr>
                <w:rFonts w:eastAsia="DengXian" w:cs="Calibri"/>
                <w:sz w:val="20"/>
              </w:rPr>
              <w:t>19.2%</w:t>
            </w:r>
          </w:p>
        </w:tc>
        <w:tc>
          <w:tcPr>
            <w:tcW w:w="1205" w:type="dxa"/>
          </w:tcPr>
          <w:p w14:paraId="2AFABD36"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9.4*10</w:t>
            </w:r>
            <w:r w:rsidRPr="007B39A5">
              <w:rPr>
                <w:rFonts w:eastAsia="DengXian" w:cs="Calibri"/>
                <w:sz w:val="20"/>
                <w:vertAlign w:val="superscript"/>
              </w:rPr>
              <w:t>-30</w:t>
            </w:r>
          </w:p>
        </w:tc>
        <w:tc>
          <w:tcPr>
            <w:tcW w:w="1103" w:type="dxa"/>
          </w:tcPr>
          <w:p w14:paraId="703979A3" w14:textId="77777777" w:rsidR="007B39A5" w:rsidRPr="007B39A5" w:rsidRDefault="007B39A5" w:rsidP="007B39A5">
            <w:pPr>
              <w:spacing w:after="0"/>
              <w:rPr>
                <w:rFonts w:eastAsia="DengXian" w:cs="Calibri"/>
                <w:sz w:val="20"/>
              </w:rPr>
            </w:pPr>
            <w:r w:rsidRPr="007B39A5">
              <w:rPr>
                <w:rFonts w:eastAsia="DengXian" w:cs="Calibri"/>
                <w:sz w:val="20"/>
              </w:rPr>
              <w:t>138</w:t>
            </w:r>
          </w:p>
        </w:tc>
      </w:tr>
      <w:tr w:rsidR="007B39A5" w:rsidRPr="007B39A5" w14:paraId="42A3157F" w14:textId="77777777" w:rsidTr="007B39A5">
        <w:trPr>
          <w:trHeight w:val="203"/>
        </w:trPr>
        <w:tc>
          <w:tcPr>
            <w:tcW w:w="1286" w:type="dxa"/>
          </w:tcPr>
          <w:p w14:paraId="53E907A0" w14:textId="77777777" w:rsidR="007B39A5" w:rsidRPr="007B39A5" w:rsidRDefault="007B39A5" w:rsidP="007B39A5">
            <w:pPr>
              <w:spacing w:after="0"/>
              <w:rPr>
                <w:rFonts w:eastAsia="DengXian" w:cs="Calibri"/>
                <w:sz w:val="20"/>
              </w:rPr>
            </w:pPr>
            <w:r w:rsidRPr="007B39A5">
              <w:rPr>
                <w:rFonts w:eastAsia="DengXian" w:cs="Calibri"/>
                <w:sz w:val="20"/>
              </w:rPr>
              <w:t>Age</w:t>
            </w:r>
          </w:p>
        </w:tc>
        <w:tc>
          <w:tcPr>
            <w:tcW w:w="694" w:type="dxa"/>
          </w:tcPr>
          <w:p w14:paraId="2DD66F13" w14:textId="77777777" w:rsidR="007B39A5" w:rsidRPr="007B39A5" w:rsidRDefault="007B39A5" w:rsidP="007B39A5">
            <w:pPr>
              <w:spacing w:after="0"/>
              <w:rPr>
                <w:rFonts w:eastAsia="DengXian" w:cs="Calibri"/>
                <w:sz w:val="20"/>
              </w:rPr>
            </w:pPr>
            <w:r w:rsidRPr="007B39A5">
              <w:rPr>
                <w:rFonts w:eastAsia="DengXian" w:cs="Calibri"/>
                <w:sz w:val="20"/>
              </w:rPr>
              <w:t>47</w:t>
            </w:r>
          </w:p>
        </w:tc>
        <w:tc>
          <w:tcPr>
            <w:tcW w:w="685" w:type="dxa"/>
          </w:tcPr>
          <w:p w14:paraId="166FFF9A" w14:textId="77777777" w:rsidR="007B39A5" w:rsidRPr="007B39A5" w:rsidRDefault="007B39A5" w:rsidP="007B39A5">
            <w:pPr>
              <w:spacing w:after="0"/>
              <w:rPr>
                <w:rFonts w:eastAsia="DengXian" w:cs="Calibri"/>
                <w:sz w:val="20"/>
              </w:rPr>
            </w:pPr>
            <w:r w:rsidRPr="007B39A5">
              <w:rPr>
                <w:rFonts w:eastAsia="DengXian" w:cs="Calibri"/>
                <w:sz w:val="20"/>
              </w:rPr>
              <w:t>61</w:t>
            </w:r>
          </w:p>
        </w:tc>
        <w:tc>
          <w:tcPr>
            <w:tcW w:w="571" w:type="dxa"/>
          </w:tcPr>
          <w:p w14:paraId="61AD664C" w14:textId="77777777" w:rsidR="007B39A5" w:rsidRPr="007B39A5" w:rsidRDefault="007B39A5" w:rsidP="007B39A5">
            <w:pPr>
              <w:spacing w:after="0"/>
              <w:rPr>
                <w:rFonts w:eastAsia="DengXian" w:cs="Calibri"/>
                <w:sz w:val="20"/>
              </w:rPr>
            </w:pPr>
            <w:r w:rsidRPr="007B39A5">
              <w:rPr>
                <w:rFonts w:eastAsia="DengXian" w:cs="Calibri"/>
                <w:sz w:val="20"/>
              </w:rPr>
              <w:t>73</w:t>
            </w:r>
          </w:p>
        </w:tc>
        <w:tc>
          <w:tcPr>
            <w:tcW w:w="909" w:type="dxa"/>
          </w:tcPr>
          <w:p w14:paraId="543A6A05" w14:textId="77777777" w:rsidR="007B39A5" w:rsidRPr="007B39A5" w:rsidRDefault="007B39A5" w:rsidP="007B39A5">
            <w:pPr>
              <w:spacing w:after="0"/>
              <w:rPr>
                <w:rFonts w:eastAsia="DengXian" w:cs="Calibri"/>
                <w:sz w:val="20"/>
              </w:rPr>
            </w:pPr>
            <w:r w:rsidRPr="007B39A5">
              <w:rPr>
                <w:rFonts w:eastAsia="DengXian" w:cs="Calibri"/>
                <w:sz w:val="20"/>
              </w:rPr>
              <w:t>4.9%</w:t>
            </w:r>
          </w:p>
        </w:tc>
        <w:tc>
          <w:tcPr>
            <w:tcW w:w="1237" w:type="dxa"/>
          </w:tcPr>
          <w:p w14:paraId="600217AF" w14:textId="77777777" w:rsidR="007B39A5" w:rsidRPr="007B39A5" w:rsidRDefault="007B39A5" w:rsidP="007B39A5">
            <w:pPr>
              <w:spacing w:after="0"/>
              <w:rPr>
                <w:rFonts w:eastAsia="DengXian" w:cs="Calibri"/>
                <w:sz w:val="20"/>
              </w:rPr>
            </w:pPr>
            <w:r w:rsidRPr="007B39A5">
              <w:rPr>
                <w:rFonts w:eastAsia="DengXian" w:cs="Calibri"/>
                <w:sz w:val="20"/>
              </w:rPr>
              <w:t>6.8%</w:t>
            </w:r>
          </w:p>
        </w:tc>
        <w:tc>
          <w:tcPr>
            <w:tcW w:w="1276" w:type="dxa"/>
          </w:tcPr>
          <w:p w14:paraId="4B53748F" w14:textId="77777777" w:rsidR="007B39A5" w:rsidRPr="007B39A5" w:rsidRDefault="007B39A5" w:rsidP="007B39A5">
            <w:pPr>
              <w:spacing w:after="0"/>
              <w:rPr>
                <w:rFonts w:eastAsia="DengXian" w:cs="Calibri"/>
                <w:sz w:val="20"/>
              </w:rPr>
            </w:pPr>
            <w:r w:rsidRPr="007B39A5">
              <w:rPr>
                <w:rFonts w:eastAsia="DengXian" w:cs="Calibri"/>
                <w:sz w:val="20"/>
              </w:rPr>
              <w:t>8.4%</w:t>
            </w:r>
          </w:p>
        </w:tc>
        <w:tc>
          <w:tcPr>
            <w:tcW w:w="952" w:type="dxa"/>
          </w:tcPr>
          <w:p w14:paraId="5BAB5F93" w14:textId="77777777" w:rsidR="007B39A5" w:rsidRPr="007B39A5" w:rsidRDefault="007B39A5" w:rsidP="007B39A5">
            <w:pPr>
              <w:spacing w:after="0"/>
              <w:rPr>
                <w:rFonts w:eastAsia="DengXian" w:cs="Calibri"/>
                <w:sz w:val="20"/>
              </w:rPr>
            </w:pPr>
            <w:r w:rsidRPr="007B39A5">
              <w:rPr>
                <w:rFonts w:eastAsia="DengXian" w:cs="Calibri"/>
                <w:sz w:val="20"/>
              </w:rPr>
              <w:t>14.8%</w:t>
            </w:r>
          </w:p>
        </w:tc>
        <w:tc>
          <w:tcPr>
            <w:tcW w:w="1205" w:type="dxa"/>
          </w:tcPr>
          <w:p w14:paraId="587E6B22" w14:textId="77777777" w:rsidR="007B39A5" w:rsidRPr="007B39A5" w:rsidRDefault="007B39A5" w:rsidP="007B39A5">
            <w:pPr>
              <w:spacing w:after="0"/>
              <w:rPr>
                <w:rFonts w:eastAsia="DengXian" w:cs="Calibri"/>
                <w:sz w:val="20"/>
                <w:vertAlign w:val="superscript"/>
              </w:rPr>
            </w:pPr>
            <w:r w:rsidRPr="007B39A5">
              <w:rPr>
                <w:rFonts w:eastAsia="DengXian" w:cs="Calibri"/>
                <w:sz w:val="20"/>
              </w:rPr>
              <w:t>6.1*10</w:t>
            </w:r>
            <w:r w:rsidRPr="007B39A5">
              <w:rPr>
                <w:rFonts w:eastAsia="DengXian" w:cs="Calibri"/>
                <w:sz w:val="20"/>
                <w:vertAlign w:val="superscript"/>
              </w:rPr>
              <w:t>-29</w:t>
            </w:r>
          </w:p>
        </w:tc>
        <w:tc>
          <w:tcPr>
            <w:tcW w:w="1103" w:type="dxa"/>
          </w:tcPr>
          <w:p w14:paraId="04E0E44D" w14:textId="77777777" w:rsidR="007B39A5" w:rsidRPr="007B39A5" w:rsidRDefault="007B39A5" w:rsidP="007B39A5">
            <w:pPr>
              <w:spacing w:after="0"/>
              <w:rPr>
                <w:rFonts w:eastAsia="DengXian" w:cs="Calibri"/>
                <w:sz w:val="20"/>
              </w:rPr>
            </w:pPr>
            <w:r w:rsidRPr="007B39A5">
              <w:rPr>
                <w:rFonts w:eastAsia="DengXian" w:cs="Calibri"/>
                <w:sz w:val="20"/>
              </w:rPr>
              <w:t>134</w:t>
            </w:r>
          </w:p>
        </w:tc>
      </w:tr>
    </w:tbl>
    <w:p w14:paraId="5D30D6FA" w14:textId="731CD821" w:rsidR="00F24A58" w:rsidRDefault="003159BC" w:rsidP="00BB79B5">
      <w:pPr>
        <w:pStyle w:val="Paper-Title"/>
        <w:jc w:val="left"/>
        <w:rPr>
          <w:rFonts w:ascii="Times New Roman" w:eastAsia="STXihei" w:hAnsi="Times New Roman"/>
          <w:sz w:val="20"/>
        </w:rPr>
      </w:pPr>
      <w:r w:rsidRPr="003159BC">
        <w:rPr>
          <w:rFonts w:ascii="Times New Roman" w:eastAsia="STXihei" w:hAnsi="Times New Roman"/>
          <w:sz w:val="20"/>
        </w:rPr>
        <w:lastRenderedPageBreak/>
        <w:t>SUPPEMENT TABLE 3: The Logistic Regression Model Results</w:t>
      </w:r>
    </w:p>
    <w:tbl>
      <w:tblPr>
        <w:tblStyle w:val="TableGrid"/>
        <w:tblW w:w="0" w:type="auto"/>
        <w:tblLook w:val="04A0" w:firstRow="1" w:lastRow="0" w:firstColumn="1" w:lastColumn="0" w:noHBand="0" w:noVBand="1"/>
      </w:tblPr>
      <w:tblGrid>
        <w:gridCol w:w="1411"/>
        <w:gridCol w:w="1419"/>
        <w:gridCol w:w="4561"/>
        <w:gridCol w:w="2679"/>
      </w:tblGrid>
      <w:tr w:rsidR="00AA0E26" w:rsidRPr="001C052B" w14:paraId="2C25194E" w14:textId="77777777" w:rsidTr="00AA0E26">
        <w:tc>
          <w:tcPr>
            <w:tcW w:w="1411" w:type="dxa"/>
          </w:tcPr>
          <w:p w14:paraId="4DAE131A" w14:textId="77777777" w:rsidR="001C052B" w:rsidRPr="003A14A8" w:rsidRDefault="001C052B" w:rsidP="001C052B">
            <w:pPr>
              <w:pStyle w:val="Paper-Title"/>
              <w:jc w:val="left"/>
              <w:rPr>
                <w:rFonts w:eastAsia="STXihei"/>
                <w:sz w:val="18"/>
                <w:szCs w:val="18"/>
              </w:rPr>
            </w:pPr>
            <w:r w:rsidRPr="003A14A8">
              <w:rPr>
                <w:rFonts w:eastAsia="STXihei"/>
                <w:sz w:val="18"/>
                <w:szCs w:val="18"/>
              </w:rPr>
              <w:t>Variable</w:t>
            </w:r>
          </w:p>
        </w:tc>
        <w:tc>
          <w:tcPr>
            <w:tcW w:w="1419" w:type="dxa"/>
          </w:tcPr>
          <w:p w14:paraId="2A1F99B3" w14:textId="614F7617" w:rsidR="001C052B" w:rsidRPr="003A14A8" w:rsidRDefault="00AA0E26" w:rsidP="00AA0E26">
            <w:pPr>
              <w:pStyle w:val="Paper-Title"/>
              <w:jc w:val="left"/>
              <w:rPr>
                <w:rFonts w:eastAsia="STXihei"/>
                <w:sz w:val="18"/>
                <w:szCs w:val="18"/>
              </w:rPr>
            </w:pPr>
            <w:r>
              <w:rPr>
                <w:rFonts w:eastAsia="STXihei"/>
                <w:sz w:val="18"/>
                <w:szCs w:val="18"/>
              </w:rPr>
              <w:t>Metric</w:t>
            </w:r>
            <w:r w:rsidR="001C052B" w:rsidRPr="003A14A8">
              <w:rPr>
                <w:rFonts w:eastAsia="STXihei"/>
                <w:sz w:val="18"/>
                <w:szCs w:val="18"/>
                <w:vertAlign w:val="superscript"/>
              </w:rPr>
              <w:footnoteReference w:id="1"/>
            </w:r>
          </w:p>
        </w:tc>
        <w:tc>
          <w:tcPr>
            <w:tcW w:w="4561" w:type="dxa"/>
          </w:tcPr>
          <w:p w14:paraId="195825EC" w14:textId="77777777" w:rsidR="001C052B" w:rsidRPr="003A14A8" w:rsidRDefault="001C052B" w:rsidP="001C052B">
            <w:pPr>
              <w:pStyle w:val="Paper-Title"/>
              <w:jc w:val="left"/>
              <w:rPr>
                <w:rFonts w:eastAsia="STXihei"/>
                <w:sz w:val="18"/>
                <w:szCs w:val="18"/>
              </w:rPr>
            </w:pPr>
            <w:r w:rsidRPr="003A14A8">
              <w:rPr>
                <w:rFonts w:eastAsia="STXihei"/>
                <w:sz w:val="18"/>
                <w:szCs w:val="18"/>
              </w:rPr>
              <w:t>Categorical Partition</w:t>
            </w:r>
          </w:p>
        </w:tc>
        <w:tc>
          <w:tcPr>
            <w:tcW w:w="2679" w:type="dxa"/>
          </w:tcPr>
          <w:p w14:paraId="32CAE0F6" w14:textId="5E82968F" w:rsidR="001C052B" w:rsidRPr="003A14A8" w:rsidRDefault="00AA0E26" w:rsidP="00AA0E26">
            <w:pPr>
              <w:pStyle w:val="Paper-Title"/>
              <w:jc w:val="left"/>
              <w:rPr>
                <w:rFonts w:eastAsia="STXihei"/>
                <w:sz w:val="18"/>
                <w:szCs w:val="18"/>
              </w:rPr>
            </w:pPr>
            <w:r>
              <w:rPr>
                <w:rFonts w:eastAsia="STXihei"/>
                <w:sz w:val="18"/>
                <w:szCs w:val="18"/>
              </w:rPr>
              <w:t xml:space="preserve">Score </w:t>
            </w:r>
            <w:r w:rsidR="001C052B" w:rsidRPr="003A14A8">
              <w:rPr>
                <w:rFonts w:eastAsia="STXihei"/>
                <w:sz w:val="18"/>
                <w:szCs w:val="18"/>
              </w:rPr>
              <w:t>(fitted coefficient)</w:t>
            </w:r>
          </w:p>
        </w:tc>
      </w:tr>
      <w:tr w:rsidR="001C052B" w:rsidRPr="001C052B" w14:paraId="4A547B6D" w14:textId="77777777" w:rsidTr="00AA0E26">
        <w:tc>
          <w:tcPr>
            <w:tcW w:w="10070" w:type="dxa"/>
            <w:gridSpan w:val="4"/>
            <w:tcBorders>
              <w:bottom w:val="single" w:sz="4" w:space="0" w:color="auto"/>
            </w:tcBorders>
          </w:tcPr>
          <w:p w14:paraId="26489A4E" w14:textId="77777777" w:rsidR="001C052B" w:rsidRPr="003A14A8" w:rsidRDefault="001C052B" w:rsidP="001C052B">
            <w:pPr>
              <w:pStyle w:val="Paper-Title"/>
              <w:jc w:val="left"/>
              <w:rPr>
                <w:rFonts w:eastAsia="STXihei"/>
                <w:bCs/>
                <w:sz w:val="18"/>
                <w:szCs w:val="18"/>
              </w:rPr>
            </w:pPr>
            <w:r w:rsidRPr="003A14A8">
              <w:rPr>
                <w:rFonts w:eastAsia="STXihei"/>
                <w:bCs/>
                <w:sz w:val="18"/>
                <w:szCs w:val="18"/>
              </w:rPr>
              <w:t>SAPS11, APACHE 11, SOFA VARIABLES</w:t>
            </w:r>
          </w:p>
        </w:tc>
      </w:tr>
      <w:tr w:rsidR="001C052B" w:rsidRPr="001C052B" w14:paraId="49AA224D" w14:textId="77777777" w:rsidTr="00AA0E26">
        <w:tc>
          <w:tcPr>
            <w:tcW w:w="10070" w:type="dxa"/>
            <w:gridSpan w:val="4"/>
            <w:tcBorders>
              <w:bottom w:val="single" w:sz="4" w:space="0" w:color="auto"/>
            </w:tcBorders>
            <w:shd w:val="clear" w:color="auto" w:fill="D9D9D9" w:themeFill="background1" w:themeFillShade="D9"/>
          </w:tcPr>
          <w:p w14:paraId="260FDD51" w14:textId="77777777" w:rsidR="001C052B" w:rsidRPr="003A14A8" w:rsidRDefault="001C052B" w:rsidP="001C052B">
            <w:pPr>
              <w:pStyle w:val="Paper-Title"/>
              <w:jc w:val="left"/>
              <w:rPr>
                <w:rFonts w:eastAsia="STXihei"/>
                <w:sz w:val="18"/>
                <w:szCs w:val="18"/>
              </w:rPr>
            </w:pPr>
            <w:r w:rsidRPr="003A14A8">
              <w:rPr>
                <w:rFonts w:eastAsia="STXihei"/>
                <w:sz w:val="18"/>
                <w:szCs w:val="18"/>
              </w:rPr>
              <w:t xml:space="preserve">                ORGAN SYSTEM: NERVOUS</w:t>
            </w:r>
          </w:p>
        </w:tc>
      </w:tr>
      <w:tr w:rsidR="00AA0E26" w:rsidRPr="001C052B" w14:paraId="62137EDD" w14:textId="77777777" w:rsidTr="00AA0E26">
        <w:tc>
          <w:tcPr>
            <w:tcW w:w="1411" w:type="dxa"/>
            <w:tcBorders>
              <w:bottom w:val="single" w:sz="4" w:space="0" w:color="auto"/>
            </w:tcBorders>
          </w:tcPr>
          <w:p w14:paraId="1EF2AE7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Eye opening</w:t>
            </w:r>
          </w:p>
        </w:tc>
        <w:tc>
          <w:tcPr>
            <w:tcW w:w="1419" w:type="dxa"/>
            <w:tcBorders>
              <w:bottom w:val="nil"/>
            </w:tcBorders>
          </w:tcPr>
          <w:p w14:paraId="5F1B60B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Worst score (Minimum)</w:t>
            </w:r>
          </w:p>
        </w:tc>
        <w:tc>
          <w:tcPr>
            <w:tcW w:w="4561" w:type="dxa"/>
          </w:tcPr>
          <w:p w14:paraId="385B599A" w14:textId="2A8A9C49" w:rsidR="001C052B" w:rsidRPr="005B70C2" w:rsidRDefault="00AA0E26" w:rsidP="00AA0E26">
            <w:pPr>
              <w:pStyle w:val="Paper-Title"/>
              <w:jc w:val="left"/>
              <w:rPr>
                <w:rFonts w:ascii="Times New Roman" w:eastAsia="STXihei" w:hAnsi="Times New Roman"/>
                <w:b w:val="0"/>
                <w:sz w:val="18"/>
                <w:szCs w:val="18"/>
              </w:rPr>
            </w:pPr>
            <w:r>
              <w:rPr>
                <w:rFonts w:ascii="Times New Roman" w:eastAsia="STXihei" w:hAnsi="Times New Roman"/>
                <w:b w:val="0"/>
                <w:sz w:val="18"/>
                <w:szCs w:val="18"/>
              </w:rPr>
              <w:t xml:space="preserve">Variable </w:t>
            </w:r>
            <w:r w:rsidR="003A14A8">
              <w:rPr>
                <w:rFonts w:ascii="Times New Roman" w:eastAsia="STXihei" w:hAnsi="Times New Roman"/>
                <w:b w:val="0"/>
                <w:sz w:val="18"/>
                <w:szCs w:val="18"/>
              </w:rPr>
              <w:t>treated as numeric</w:t>
            </w:r>
            <w:r w:rsidR="001C052B" w:rsidRPr="005B70C2">
              <w:rPr>
                <w:rFonts w:ascii="Times New Roman" w:eastAsia="STXihei" w:hAnsi="Times New Roman"/>
                <w:b w:val="0"/>
                <w:sz w:val="18"/>
                <w:szCs w:val="18"/>
              </w:rPr>
              <w:t xml:space="preserve"> (integer</w:t>
            </w:r>
            <w:r w:rsidR="003A14A8">
              <w:rPr>
                <w:rFonts w:ascii="Times New Roman" w:eastAsia="STXihei" w:hAnsi="Times New Roman"/>
                <w:b w:val="0"/>
                <w:sz w:val="18"/>
                <w:szCs w:val="18"/>
              </w:rPr>
              <w:t>s</w:t>
            </w:r>
            <w:r w:rsidR="001C052B" w:rsidRPr="005B70C2">
              <w:rPr>
                <w:rFonts w:ascii="Times New Roman" w:eastAsia="STXihei" w:hAnsi="Times New Roman"/>
                <w:b w:val="0"/>
                <w:sz w:val="18"/>
                <w:szCs w:val="18"/>
              </w:rPr>
              <w:t xml:space="preserve"> </w:t>
            </w:r>
            <w:r w:rsidR="003A14A8">
              <w:rPr>
                <w:rFonts w:ascii="Times New Roman" w:eastAsia="STXihei" w:hAnsi="Times New Roman"/>
                <w:b w:val="0"/>
                <w:sz w:val="18"/>
                <w:szCs w:val="18"/>
              </w:rPr>
              <w:t>range from 1</w:t>
            </w:r>
            <w:r>
              <w:rPr>
                <w:rFonts w:ascii="Times New Roman" w:eastAsia="STXihei" w:hAnsi="Times New Roman"/>
                <w:b w:val="0"/>
                <w:sz w:val="18"/>
                <w:szCs w:val="18"/>
              </w:rPr>
              <w:t>-4)</w:t>
            </w:r>
          </w:p>
        </w:tc>
        <w:tc>
          <w:tcPr>
            <w:tcW w:w="2679" w:type="dxa"/>
          </w:tcPr>
          <w:p w14:paraId="2389371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-0.41461* (eye opening score) </w:t>
            </w:r>
          </w:p>
        </w:tc>
      </w:tr>
      <w:tr w:rsidR="00AA0E26" w:rsidRPr="001C052B" w14:paraId="0845C5C8" w14:textId="77777777" w:rsidTr="00AA0E26">
        <w:tc>
          <w:tcPr>
            <w:tcW w:w="1411" w:type="dxa"/>
            <w:tcBorders>
              <w:bottom w:val="single" w:sz="4" w:space="0" w:color="auto"/>
            </w:tcBorders>
          </w:tcPr>
          <w:p w14:paraId="20F6DAC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Motor response</w:t>
            </w:r>
          </w:p>
        </w:tc>
        <w:tc>
          <w:tcPr>
            <w:tcW w:w="1419" w:type="dxa"/>
            <w:tcBorders>
              <w:top w:val="nil"/>
              <w:bottom w:val="nil"/>
            </w:tcBorders>
          </w:tcPr>
          <w:p w14:paraId="3932B1E5"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8DF763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integer values range from 1 to 6</w:t>
            </w:r>
          </w:p>
        </w:tc>
        <w:tc>
          <w:tcPr>
            <w:tcW w:w="2679" w:type="dxa"/>
          </w:tcPr>
          <w:p w14:paraId="5FC79FA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-0.1855 * (motor response score)</w:t>
            </w:r>
          </w:p>
        </w:tc>
      </w:tr>
      <w:tr w:rsidR="00AA0E26" w:rsidRPr="001C052B" w14:paraId="1B1DB1CD" w14:textId="77777777" w:rsidTr="00AA0E26">
        <w:tc>
          <w:tcPr>
            <w:tcW w:w="1411" w:type="dxa"/>
            <w:tcBorders>
              <w:bottom w:val="single" w:sz="4" w:space="0" w:color="auto"/>
            </w:tcBorders>
          </w:tcPr>
          <w:p w14:paraId="77C14EE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Verbal response</w:t>
            </w:r>
          </w:p>
        </w:tc>
        <w:tc>
          <w:tcPr>
            <w:tcW w:w="1419" w:type="dxa"/>
            <w:tcBorders>
              <w:top w:val="nil"/>
              <w:bottom w:val="single" w:sz="4" w:space="0" w:color="auto"/>
            </w:tcBorders>
          </w:tcPr>
          <w:p w14:paraId="4DFC545F"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43DAEB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integer values range from 1 to 5</w:t>
            </w:r>
          </w:p>
        </w:tc>
        <w:tc>
          <w:tcPr>
            <w:tcW w:w="2679" w:type="dxa"/>
          </w:tcPr>
          <w:p w14:paraId="2D651D31" w14:textId="5DF112B2" w:rsidR="001C052B" w:rsidRPr="005B70C2" w:rsidRDefault="003A14A8" w:rsidP="001C052B">
            <w:pPr>
              <w:pStyle w:val="Paper-Title"/>
              <w:jc w:val="left"/>
              <w:rPr>
                <w:rFonts w:ascii="Times New Roman" w:eastAsia="STXihei" w:hAnsi="Times New Roman"/>
                <w:b w:val="0"/>
                <w:sz w:val="18"/>
                <w:szCs w:val="18"/>
              </w:rPr>
            </w:pPr>
            <w:r>
              <w:rPr>
                <w:rFonts w:ascii="Times New Roman" w:eastAsia="STXihei" w:hAnsi="Times New Roman"/>
                <w:b w:val="0"/>
                <w:sz w:val="18"/>
                <w:szCs w:val="18"/>
              </w:rPr>
              <w:t>-0.1081</w:t>
            </w:r>
            <w:r w:rsidR="001C052B" w:rsidRPr="005B70C2">
              <w:rPr>
                <w:rFonts w:ascii="Times New Roman" w:eastAsia="STXihei" w:hAnsi="Times New Roman"/>
                <w:b w:val="0"/>
                <w:sz w:val="18"/>
                <w:szCs w:val="18"/>
              </w:rPr>
              <w:t xml:space="preserve"> * (verbal response score)</w:t>
            </w:r>
          </w:p>
        </w:tc>
      </w:tr>
      <w:tr w:rsidR="001C052B" w:rsidRPr="001C052B" w14:paraId="32DE5C8B" w14:textId="77777777" w:rsidTr="00AA0E26">
        <w:tc>
          <w:tcPr>
            <w:tcW w:w="10070" w:type="dxa"/>
            <w:gridSpan w:val="4"/>
            <w:tcBorders>
              <w:bottom w:val="nil"/>
            </w:tcBorders>
            <w:shd w:val="clear" w:color="auto" w:fill="D9D9D9" w:themeFill="background1" w:themeFillShade="D9"/>
          </w:tcPr>
          <w:p w14:paraId="5D3AC682" w14:textId="77777777" w:rsidR="001C052B" w:rsidRPr="003A14A8" w:rsidRDefault="001C052B" w:rsidP="001C052B">
            <w:pPr>
              <w:pStyle w:val="Paper-Title"/>
              <w:jc w:val="left"/>
              <w:rPr>
                <w:rFonts w:eastAsia="STXihei"/>
                <w:sz w:val="18"/>
                <w:szCs w:val="18"/>
              </w:rPr>
            </w:pPr>
            <w:r w:rsidRPr="003A14A8">
              <w:rPr>
                <w:rFonts w:eastAsia="STXihei"/>
                <w:sz w:val="18"/>
                <w:szCs w:val="18"/>
              </w:rPr>
              <w:t>ORGAN SYSTEM: RESPIRATORY</w:t>
            </w:r>
          </w:p>
        </w:tc>
      </w:tr>
      <w:tr w:rsidR="00AA0E26" w:rsidRPr="001C052B" w14:paraId="3CBF6402" w14:textId="77777777" w:rsidTr="00AA0E26">
        <w:tc>
          <w:tcPr>
            <w:tcW w:w="1411" w:type="dxa"/>
            <w:tcBorders>
              <w:top w:val="single" w:sz="4" w:space="0" w:color="auto"/>
              <w:bottom w:val="nil"/>
            </w:tcBorders>
          </w:tcPr>
          <w:p w14:paraId="179108E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Respiratory rate</w:t>
            </w:r>
          </w:p>
        </w:tc>
        <w:tc>
          <w:tcPr>
            <w:tcW w:w="1419" w:type="dxa"/>
            <w:tcBorders>
              <w:top w:val="single" w:sz="4" w:space="0" w:color="auto"/>
              <w:bottom w:val="nil"/>
            </w:tcBorders>
          </w:tcPr>
          <w:p w14:paraId="320E650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Median</w:t>
            </w:r>
          </w:p>
        </w:tc>
        <w:tc>
          <w:tcPr>
            <w:tcW w:w="4561" w:type="dxa"/>
          </w:tcPr>
          <w:p w14:paraId="6D4757DF"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 xml:space="preserve">&lt; 18 </w:t>
            </w:r>
            <w:proofErr w:type="spellStart"/>
            <w:r w:rsidRPr="005B70C2">
              <w:rPr>
                <w:rFonts w:ascii="Times New Roman" w:eastAsia="STXihei" w:hAnsi="Times New Roman"/>
                <w:b w:val="0"/>
                <w:i/>
                <w:sz w:val="18"/>
                <w:szCs w:val="18"/>
              </w:rPr>
              <w:t>inspir</w:t>
            </w:r>
            <w:proofErr w:type="spellEnd"/>
            <w:r w:rsidRPr="005B70C2">
              <w:rPr>
                <w:rFonts w:ascii="Times New Roman" w:eastAsia="STXihei" w:hAnsi="Times New Roman"/>
                <w:b w:val="0"/>
                <w:i/>
                <w:sz w:val="18"/>
                <w:szCs w:val="18"/>
              </w:rPr>
              <w:t>/min</w:t>
            </w:r>
          </w:p>
        </w:tc>
        <w:tc>
          <w:tcPr>
            <w:tcW w:w="2679" w:type="dxa"/>
          </w:tcPr>
          <w:p w14:paraId="6502F00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052668CF" w14:textId="77777777" w:rsidTr="00AA0E26">
        <w:tc>
          <w:tcPr>
            <w:tcW w:w="1411" w:type="dxa"/>
            <w:tcBorders>
              <w:top w:val="nil"/>
              <w:bottom w:val="nil"/>
            </w:tcBorders>
          </w:tcPr>
          <w:p w14:paraId="156C794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D76008B"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2FFCD9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18 – 20 </w:t>
            </w:r>
            <w:proofErr w:type="spellStart"/>
            <w:r w:rsidRPr="005B70C2">
              <w:rPr>
                <w:rFonts w:ascii="Times New Roman" w:eastAsia="STXihei" w:hAnsi="Times New Roman"/>
                <w:b w:val="0"/>
                <w:sz w:val="18"/>
                <w:szCs w:val="18"/>
              </w:rPr>
              <w:t>inspir</w:t>
            </w:r>
            <w:proofErr w:type="spellEnd"/>
            <w:r w:rsidRPr="005B70C2">
              <w:rPr>
                <w:rFonts w:ascii="Times New Roman" w:eastAsia="STXihei" w:hAnsi="Times New Roman"/>
                <w:b w:val="0"/>
                <w:sz w:val="18"/>
                <w:szCs w:val="18"/>
              </w:rPr>
              <w:t>/min</w:t>
            </w:r>
          </w:p>
        </w:tc>
        <w:tc>
          <w:tcPr>
            <w:tcW w:w="2679" w:type="dxa"/>
          </w:tcPr>
          <w:p w14:paraId="1A7E94F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+ 0.53167</w:t>
            </w:r>
          </w:p>
        </w:tc>
      </w:tr>
      <w:tr w:rsidR="00AA0E26" w:rsidRPr="001C052B" w14:paraId="25419144" w14:textId="77777777" w:rsidTr="00AA0E26">
        <w:tc>
          <w:tcPr>
            <w:tcW w:w="1411" w:type="dxa"/>
            <w:tcBorders>
              <w:top w:val="nil"/>
              <w:bottom w:val="nil"/>
            </w:tcBorders>
          </w:tcPr>
          <w:p w14:paraId="2D8F77D6"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3F50DC7"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1B1E7E9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20 – 24 </w:t>
            </w:r>
            <w:proofErr w:type="spellStart"/>
            <w:r w:rsidRPr="005B70C2">
              <w:rPr>
                <w:rFonts w:ascii="Times New Roman" w:eastAsia="STXihei" w:hAnsi="Times New Roman"/>
                <w:b w:val="0"/>
                <w:sz w:val="18"/>
                <w:szCs w:val="18"/>
              </w:rPr>
              <w:t>inspir</w:t>
            </w:r>
            <w:proofErr w:type="spellEnd"/>
            <w:r w:rsidRPr="005B70C2">
              <w:rPr>
                <w:rFonts w:ascii="Times New Roman" w:eastAsia="STXihei" w:hAnsi="Times New Roman"/>
                <w:b w:val="0"/>
                <w:sz w:val="18"/>
                <w:szCs w:val="18"/>
              </w:rPr>
              <w:t>/min</w:t>
            </w:r>
          </w:p>
        </w:tc>
        <w:tc>
          <w:tcPr>
            <w:tcW w:w="2679" w:type="dxa"/>
          </w:tcPr>
          <w:p w14:paraId="7BEBEF2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+ 0.45007</w:t>
            </w:r>
          </w:p>
        </w:tc>
      </w:tr>
      <w:tr w:rsidR="00AA0E26" w:rsidRPr="001C052B" w14:paraId="30CC0FF2" w14:textId="77777777" w:rsidTr="00AA0E26">
        <w:tc>
          <w:tcPr>
            <w:tcW w:w="1411" w:type="dxa"/>
            <w:tcBorders>
              <w:top w:val="nil"/>
              <w:bottom w:val="single" w:sz="4" w:space="0" w:color="auto"/>
            </w:tcBorders>
          </w:tcPr>
          <w:p w14:paraId="5F6EB43E"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3505A6DC"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4DF14D3" w14:textId="029E5C91" w:rsidR="001C052B" w:rsidRPr="005B70C2" w:rsidRDefault="005B70C2" w:rsidP="001C052B">
            <w:pPr>
              <w:pStyle w:val="Paper-Title"/>
              <w:jc w:val="left"/>
              <w:rPr>
                <w:rFonts w:ascii="Times New Roman" w:eastAsia="STXihei" w:hAnsi="Times New Roman"/>
                <w:b w:val="0"/>
                <w:sz w:val="18"/>
                <w:szCs w:val="18"/>
              </w:rPr>
            </w:pPr>
            <m:oMath>
              <m:r>
                <m:rPr>
                  <m:sty m:val="p"/>
                </m:rP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24 inspir/min</w:t>
            </w:r>
          </w:p>
        </w:tc>
        <w:tc>
          <w:tcPr>
            <w:tcW w:w="2679" w:type="dxa"/>
          </w:tcPr>
          <w:p w14:paraId="6D2EA06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+ 0.89472</w:t>
            </w:r>
          </w:p>
        </w:tc>
      </w:tr>
      <w:tr w:rsidR="00AA0E26" w:rsidRPr="001C052B" w14:paraId="5F3B2DFF" w14:textId="77777777" w:rsidTr="00AA0E26">
        <w:tc>
          <w:tcPr>
            <w:tcW w:w="1411" w:type="dxa"/>
            <w:tcBorders>
              <w:top w:val="single" w:sz="4" w:space="0" w:color="auto"/>
              <w:bottom w:val="nil"/>
            </w:tcBorders>
          </w:tcPr>
          <w:p w14:paraId="1F8C74E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Heart rate</w:t>
            </w:r>
          </w:p>
        </w:tc>
        <w:tc>
          <w:tcPr>
            <w:tcW w:w="1419" w:type="dxa"/>
            <w:tcBorders>
              <w:top w:val="single" w:sz="4" w:space="0" w:color="auto"/>
              <w:bottom w:val="nil"/>
            </w:tcBorders>
          </w:tcPr>
          <w:p w14:paraId="6A6CBDE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Maximum</w:t>
            </w:r>
          </w:p>
        </w:tc>
        <w:tc>
          <w:tcPr>
            <w:tcW w:w="4561" w:type="dxa"/>
          </w:tcPr>
          <w:p w14:paraId="68BDD215" w14:textId="2D0E7428"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 xml:space="preserve">&lt; 105 or </w:t>
            </w:r>
            <m:oMath>
              <m:r>
                <w:rPr>
                  <w:rFonts w:ascii="Cambria Math" w:eastAsia="STXihei" w:hAnsi="Cambria Math"/>
                  <w:sz w:val="18"/>
                  <w:szCs w:val="18"/>
                </w:rPr>
                <m:t>≥</m:t>
              </m:r>
            </m:oMath>
            <w:r w:rsidRPr="005B70C2">
              <w:rPr>
                <w:rFonts w:ascii="Times New Roman" w:eastAsia="STXihei" w:hAnsi="Times New Roman"/>
                <w:b w:val="0"/>
                <w:i/>
                <w:sz w:val="18"/>
                <w:szCs w:val="18"/>
              </w:rPr>
              <w:t xml:space="preserve"> 135 beats/min</w:t>
            </w:r>
          </w:p>
        </w:tc>
        <w:tc>
          <w:tcPr>
            <w:tcW w:w="2679" w:type="dxa"/>
          </w:tcPr>
          <w:p w14:paraId="55314BF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 </w:t>
            </w:r>
          </w:p>
        </w:tc>
      </w:tr>
      <w:tr w:rsidR="00AA0E26" w:rsidRPr="001C052B" w14:paraId="209FE3F4" w14:textId="77777777" w:rsidTr="00AA0E26">
        <w:tc>
          <w:tcPr>
            <w:tcW w:w="1411" w:type="dxa"/>
            <w:tcBorders>
              <w:top w:val="nil"/>
              <w:bottom w:val="nil"/>
            </w:tcBorders>
          </w:tcPr>
          <w:p w14:paraId="7C607A7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1C47C1A3"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7DC54E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105 – 120 beats/min</w:t>
            </w:r>
          </w:p>
        </w:tc>
        <w:tc>
          <w:tcPr>
            <w:tcW w:w="2679" w:type="dxa"/>
          </w:tcPr>
          <w:p w14:paraId="2AB298E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+ 0.11356</w:t>
            </w:r>
          </w:p>
        </w:tc>
      </w:tr>
      <w:tr w:rsidR="00AA0E26" w:rsidRPr="001C052B" w14:paraId="0C86422A" w14:textId="77777777" w:rsidTr="00AA0E26">
        <w:tc>
          <w:tcPr>
            <w:tcW w:w="1411" w:type="dxa"/>
            <w:tcBorders>
              <w:top w:val="nil"/>
              <w:bottom w:val="single" w:sz="4" w:space="0" w:color="auto"/>
            </w:tcBorders>
          </w:tcPr>
          <w:p w14:paraId="30F8D6EA"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5559AF97"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CB212D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120 – 135 beats/min</w:t>
            </w:r>
          </w:p>
        </w:tc>
        <w:tc>
          <w:tcPr>
            <w:tcW w:w="2679" w:type="dxa"/>
          </w:tcPr>
          <w:p w14:paraId="068A8E6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+ 0.172</w:t>
            </w:r>
          </w:p>
        </w:tc>
      </w:tr>
      <w:tr w:rsidR="00AA0E26" w:rsidRPr="001C052B" w14:paraId="1565199C" w14:textId="77777777" w:rsidTr="00AA0E26">
        <w:tc>
          <w:tcPr>
            <w:tcW w:w="1411" w:type="dxa"/>
            <w:tcBorders>
              <w:top w:val="single" w:sz="4" w:space="0" w:color="auto"/>
              <w:bottom w:val="nil"/>
            </w:tcBorders>
          </w:tcPr>
          <w:p w14:paraId="15A50DF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SPO2 levels</w:t>
            </w:r>
          </w:p>
        </w:tc>
        <w:tc>
          <w:tcPr>
            <w:tcW w:w="1419" w:type="dxa"/>
            <w:tcBorders>
              <w:top w:val="single" w:sz="4" w:space="0" w:color="auto"/>
              <w:bottom w:val="nil"/>
            </w:tcBorders>
          </w:tcPr>
          <w:p w14:paraId="7814915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Minimum </w:t>
            </w:r>
          </w:p>
        </w:tc>
        <w:tc>
          <w:tcPr>
            <w:tcW w:w="4561" w:type="dxa"/>
          </w:tcPr>
          <w:p w14:paraId="4819B38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66 %</w:t>
            </w:r>
          </w:p>
        </w:tc>
        <w:tc>
          <w:tcPr>
            <w:tcW w:w="2679" w:type="dxa"/>
          </w:tcPr>
          <w:p w14:paraId="1D09A0A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+ 1.28253</w:t>
            </w:r>
          </w:p>
        </w:tc>
      </w:tr>
      <w:tr w:rsidR="00AA0E26" w:rsidRPr="001C052B" w14:paraId="706D52F5" w14:textId="77777777" w:rsidTr="00AA0E26">
        <w:tc>
          <w:tcPr>
            <w:tcW w:w="1411" w:type="dxa"/>
            <w:tcBorders>
              <w:top w:val="nil"/>
              <w:bottom w:val="nil"/>
            </w:tcBorders>
          </w:tcPr>
          <w:p w14:paraId="62944193"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6CA47E50"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D8EC21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66 – 86 % </w:t>
            </w:r>
          </w:p>
        </w:tc>
        <w:tc>
          <w:tcPr>
            <w:tcW w:w="2679" w:type="dxa"/>
          </w:tcPr>
          <w:p w14:paraId="68B7DB8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+ 0.55164</w:t>
            </w:r>
          </w:p>
        </w:tc>
      </w:tr>
      <w:tr w:rsidR="00AA0E26" w:rsidRPr="001C052B" w14:paraId="540102C1" w14:textId="77777777" w:rsidTr="00AA0E26">
        <w:tc>
          <w:tcPr>
            <w:tcW w:w="1411" w:type="dxa"/>
            <w:tcBorders>
              <w:top w:val="nil"/>
              <w:bottom w:val="nil"/>
            </w:tcBorders>
          </w:tcPr>
          <w:p w14:paraId="2D147272"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0477598F"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1B363C4"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86 – 96 %</w:t>
            </w:r>
          </w:p>
        </w:tc>
        <w:tc>
          <w:tcPr>
            <w:tcW w:w="2679" w:type="dxa"/>
          </w:tcPr>
          <w:p w14:paraId="0A07457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00DB9868" w14:textId="77777777" w:rsidTr="00AA0E26">
        <w:tc>
          <w:tcPr>
            <w:tcW w:w="1411" w:type="dxa"/>
            <w:tcBorders>
              <w:top w:val="nil"/>
              <w:bottom w:val="single" w:sz="4" w:space="0" w:color="auto"/>
            </w:tcBorders>
          </w:tcPr>
          <w:p w14:paraId="45D3911C"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6072C7B2"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E63E06A" w14:textId="53C1888A"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96 %</w:t>
            </w:r>
          </w:p>
        </w:tc>
        <w:tc>
          <w:tcPr>
            <w:tcW w:w="2679" w:type="dxa"/>
          </w:tcPr>
          <w:p w14:paraId="48A519C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+ 0.53805</w:t>
            </w:r>
          </w:p>
        </w:tc>
      </w:tr>
      <w:tr w:rsidR="00AA0E26" w:rsidRPr="001C052B" w14:paraId="50CB953E" w14:textId="77777777" w:rsidTr="00AA0E26">
        <w:tc>
          <w:tcPr>
            <w:tcW w:w="1411" w:type="dxa"/>
            <w:tcBorders>
              <w:bottom w:val="nil"/>
            </w:tcBorders>
          </w:tcPr>
          <w:p w14:paraId="0372737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PO2 levels </w:t>
            </w:r>
          </w:p>
        </w:tc>
        <w:tc>
          <w:tcPr>
            <w:tcW w:w="1419" w:type="dxa"/>
            <w:tcBorders>
              <w:bottom w:val="nil"/>
            </w:tcBorders>
          </w:tcPr>
          <w:p w14:paraId="58C4AA7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Median</w:t>
            </w:r>
          </w:p>
        </w:tc>
        <w:tc>
          <w:tcPr>
            <w:tcW w:w="4561" w:type="dxa"/>
          </w:tcPr>
          <w:p w14:paraId="0BCBB35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&lt;120 mmHg</w:t>
            </w:r>
          </w:p>
        </w:tc>
        <w:tc>
          <w:tcPr>
            <w:tcW w:w="2679" w:type="dxa"/>
          </w:tcPr>
          <w:p w14:paraId="20AABAC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+ 0.93580</w:t>
            </w:r>
          </w:p>
        </w:tc>
      </w:tr>
      <w:tr w:rsidR="00AA0E26" w:rsidRPr="001C052B" w14:paraId="10CD5B5E" w14:textId="77777777" w:rsidTr="00AA0E26">
        <w:tc>
          <w:tcPr>
            <w:tcW w:w="1411" w:type="dxa"/>
            <w:tcBorders>
              <w:top w:val="nil"/>
              <w:bottom w:val="nil"/>
            </w:tcBorders>
          </w:tcPr>
          <w:p w14:paraId="2D295386"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25761A04"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ED0D93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120–125 mmHg</w:t>
            </w:r>
          </w:p>
        </w:tc>
        <w:tc>
          <w:tcPr>
            <w:tcW w:w="2679" w:type="dxa"/>
          </w:tcPr>
          <w:p w14:paraId="6D2A74B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+ 4.23804</w:t>
            </w:r>
          </w:p>
        </w:tc>
      </w:tr>
      <w:tr w:rsidR="00AA0E26" w:rsidRPr="001C052B" w14:paraId="6B7960F0" w14:textId="77777777" w:rsidTr="00AA0E26">
        <w:tc>
          <w:tcPr>
            <w:tcW w:w="1411" w:type="dxa"/>
            <w:tcBorders>
              <w:top w:val="nil"/>
              <w:bottom w:val="nil"/>
            </w:tcBorders>
          </w:tcPr>
          <w:p w14:paraId="3136DD6C"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20D93B8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8CD3B8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125–155 mmHg</w:t>
            </w:r>
          </w:p>
        </w:tc>
        <w:tc>
          <w:tcPr>
            <w:tcW w:w="2679" w:type="dxa"/>
          </w:tcPr>
          <w:p w14:paraId="047083B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+ 0.58886</w:t>
            </w:r>
          </w:p>
        </w:tc>
      </w:tr>
      <w:tr w:rsidR="00AA0E26" w:rsidRPr="001C052B" w14:paraId="2AF0D9A2" w14:textId="77777777" w:rsidTr="00AA0E26">
        <w:tc>
          <w:tcPr>
            <w:tcW w:w="1411" w:type="dxa"/>
            <w:tcBorders>
              <w:top w:val="nil"/>
              <w:bottom w:val="single" w:sz="4" w:space="0" w:color="auto"/>
            </w:tcBorders>
          </w:tcPr>
          <w:p w14:paraId="2A88BB25"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5A8039E8"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43A4D5B" w14:textId="0C449AF4" w:rsidR="001C052B" w:rsidRPr="005B70C2" w:rsidRDefault="005B70C2" w:rsidP="001C052B">
            <w:pPr>
              <w:pStyle w:val="Paper-Title"/>
              <w:jc w:val="left"/>
              <w:rPr>
                <w:rFonts w:ascii="Times New Roman" w:eastAsia="STXihei" w:hAnsi="Times New Roman"/>
                <w:b w:val="0"/>
                <w:i/>
                <w:sz w:val="18"/>
                <w:szCs w:val="18"/>
              </w:rPr>
            </w:pPr>
            <m:oMath>
              <m:r>
                <w:rPr>
                  <w:rFonts w:ascii="Cambria Math" w:eastAsia="STXihei" w:hAnsi="Cambria Math"/>
                  <w:sz w:val="18"/>
                  <w:szCs w:val="18"/>
                </w:rPr>
                <m:t>≥</m:t>
              </m:r>
            </m:oMath>
            <w:r w:rsidR="001C052B" w:rsidRPr="005B70C2">
              <w:rPr>
                <w:rFonts w:ascii="Times New Roman" w:eastAsia="STXihei" w:hAnsi="Times New Roman"/>
                <w:b w:val="0"/>
                <w:i/>
                <w:sz w:val="18"/>
                <w:szCs w:val="18"/>
              </w:rPr>
              <w:t xml:space="preserve">155 mmHg </w:t>
            </w:r>
          </w:p>
        </w:tc>
        <w:tc>
          <w:tcPr>
            <w:tcW w:w="2679" w:type="dxa"/>
          </w:tcPr>
          <w:p w14:paraId="4BB647E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 </w:t>
            </w:r>
          </w:p>
        </w:tc>
      </w:tr>
      <w:tr w:rsidR="001C052B" w:rsidRPr="001C052B" w14:paraId="6862DC97" w14:textId="77777777" w:rsidTr="00AA0E26">
        <w:tc>
          <w:tcPr>
            <w:tcW w:w="10070" w:type="dxa"/>
            <w:gridSpan w:val="4"/>
            <w:tcBorders>
              <w:top w:val="single" w:sz="4" w:space="0" w:color="auto"/>
              <w:bottom w:val="nil"/>
            </w:tcBorders>
            <w:shd w:val="clear" w:color="auto" w:fill="D9D9D9" w:themeFill="background1" w:themeFillShade="D9"/>
          </w:tcPr>
          <w:p w14:paraId="74D9F397" w14:textId="77777777" w:rsidR="001C052B" w:rsidRPr="003A14A8" w:rsidRDefault="001C052B" w:rsidP="001C052B">
            <w:pPr>
              <w:pStyle w:val="Paper-Title"/>
              <w:jc w:val="left"/>
              <w:rPr>
                <w:rFonts w:eastAsia="STXihei"/>
                <w:sz w:val="18"/>
                <w:szCs w:val="18"/>
              </w:rPr>
            </w:pPr>
            <w:r w:rsidRPr="003A14A8">
              <w:rPr>
                <w:rFonts w:eastAsia="STXihei"/>
                <w:sz w:val="18"/>
                <w:szCs w:val="18"/>
              </w:rPr>
              <w:t>ORGAN SYSTEM: LIVER</w:t>
            </w:r>
          </w:p>
        </w:tc>
      </w:tr>
      <w:tr w:rsidR="00AA0E26" w:rsidRPr="001C052B" w14:paraId="74AD80F2" w14:textId="77777777" w:rsidTr="00AA0E26">
        <w:tc>
          <w:tcPr>
            <w:tcW w:w="1411" w:type="dxa"/>
            <w:tcBorders>
              <w:top w:val="single" w:sz="4" w:space="0" w:color="auto"/>
              <w:bottom w:val="nil"/>
            </w:tcBorders>
          </w:tcPr>
          <w:p w14:paraId="33B58D0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Bilirubin</w:t>
            </w:r>
          </w:p>
        </w:tc>
        <w:tc>
          <w:tcPr>
            <w:tcW w:w="1419" w:type="dxa"/>
            <w:tcBorders>
              <w:top w:val="single" w:sz="4" w:space="0" w:color="auto"/>
              <w:bottom w:val="nil"/>
            </w:tcBorders>
          </w:tcPr>
          <w:p w14:paraId="56F14A1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Maximum</w:t>
            </w:r>
          </w:p>
        </w:tc>
        <w:tc>
          <w:tcPr>
            <w:tcW w:w="4561" w:type="dxa"/>
          </w:tcPr>
          <w:p w14:paraId="01B560A8"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&lt; 0.75 mg/dl</w:t>
            </w:r>
          </w:p>
        </w:tc>
        <w:tc>
          <w:tcPr>
            <w:tcW w:w="2679" w:type="dxa"/>
          </w:tcPr>
          <w:p w14:paraId="2649B4E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6198B37C" w14:textId="77777777" w:rsidTr="00AA0E26">
        <w:tc>
          <w:tcPr>
            <w:tcW w:w="1411" w:type="dxa"/>
            <w:tcBorders>
              <w:top w:val="nil"/>
              <w:bottom w:val="nil"/>
            </w:tcBorders>
          </w:tcPr>
          <w:p w14:paraId="3F38A6E5"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B677714"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B503CF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0.75 </w:t>
            </w:r>
            <w:r w:rsidRPr="005B70C2">
              <w:rPr>
                <w:rFonts w:ascii="Times New Roman" w:eastAsia="STXihei" w:hAnsi="Times New Roman"/>
                <w:b w:val="0"/>
                <w:sz w:val="18"/>
                <w:szCs w:val="18"/>
              </w:rPr>
              <w:softHyphen/>
              <w:t>– 1 mg/dl</w:t>
            </w:r>
          </w:p>
        </w:tc>
        <w:tc>
          <w:tcPr>
            <w:tcW w:w="2679" w:type="dxa"/>
          </w:tcPr>
          <w:p w14:paraId="603EBAF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+ 2.89520</w:t>
            </w:r>
          </w:p>
        </w:tc>
      </w:tr>
      <w:tr w:rsidR="00AA0E26" w:rsidRPr="001C052B" w14:paraId="6A954BB6" w14:textId="77777777" w:rsidTr="00AA0E26">
        <w:tc>
          <w:tcPr>
            <w:tcW w:w="1411" w:type="dxa"/>
            <w:tcBorders>
              <w:top w:val="nil"/>
              <w:bottom w:val="nil"/>
            </w:tcBorders>
          </w:tcPr>
          <w:p w14:paraId="3A2A76A3"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0A1615D9"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C50D60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 – 7.75 mg/dl</w:t>
            </w:r>
          </w:p>
        </w:tc>
        <w:tc>
          <w:tcPr>
            <w:tcW w:w="2679" w:type="dxa"/>
          </w:tcPr>
          <w:p w14:paraId="142F031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+ 0.69242</w:t>
            </w:r>
          </w:p>
        </w:tc>
      </w:tr>
      <w:tr w:rsidR="00AA0E26" w:rsidRPr="001C052B" w14:paraId="25B61350" w14:textId="77777777" w:rsidTr="00AA0E26">
        <w:tc>
          <w:tcPr>
            <w:tcW w:w="1411" w:type="dxa"/>
            <w:tcBorders>
              <w:top w:val="nil"/>
              <w:bottom w:val="single" w:sz="4" w:space="0" w:color="auto"/>
            </w:tcBorders>
          </w:tcPr>
          <w:p w14:paraId="7C866938"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4B7F7CF5"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4E9A754" w14:textId="27C4169B"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7.75 mg/dl</w:t>
            </w:r>
          </w:p>
        </w:tc>
        <w:tc>
          <w:tcPr>
            <w:tcW w:w="2679" w:type="dxa"/>
          </w:tcPr>
          <w:p w14:paraId="42C54A0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+ 2.03523</w:t>
            </w:r>
          </w:p>
        </w:tc>
      </w:tr>
      <w:tr w:rsidR="001C052B" w:rsidRPr="001C052B" w14:paraId="54AADE7B" w14:textId="77777777" w:rsidTr="00AA0E26">
        <w:tc>
          <w:tcPr>
            <w:tcW w:w="10070" w:type="dxa"/>
            <w:gridSpan w:val="4"/>
            <w:tcBorders>
              <w:top w:val="single" w:sz="4" w:space="0" w:color="auto"/>
              <w:bottom w:val="nil"/>
            </w:tcBorders>
            <w:shd w:val="clear" w:color="auto" w:fill="D9D9D9" w:themeFill="background1" w:themeFillShade="D9"/>
          </w:tcPr>
          <w:p w14:paraId="550FA7F2" w14:textId="77777777" w:rsidR="001C052B" w:rsidRPr="003A14A8" w:rsidRDefault="001C052B" w:rsidP="001C052B">
            <w:pPr>
              <w:pStyle w:val="Paper-Title"/>
              <w:jc w:val="left"/>
              <w:rPr>
                <w:rFonts w:eastAsia="STXihei"/>
                <w:sz w:val="18"/>
                <w:szCs w:val="18"/>
              </w:rPr>
            </w:pPr>
            <w:r w:rsidRPr="003A14A8">
              <w:rPr>
                <w:rFonts w:eastAsia="STXihei"/>
                <w:sz w:val="18"/>
                <w:szCs w:val="18"/>
              </w:rPr>
              <w:t>ORGAN SYSTEM: KIDNEY</w:t>
            </w:r>
          </w:p>
        </w:tc>
      </w:tr>
      <w:tr w:rsidR="00AA0E26" w:rsidRPr="001C052B" w14:paraId="22EB568D" w14:textId="77777777" w:rsidTr="00AA0E26">
        <w:tc>
          <w:tcPr>
            <w:tcW w:w="1411" w:type="dxa"/>
            <w:tcBorders>
              <w:top w:val="nil"/>
              <w:bottom w:val="nil"/>
            </w:tcBorders>
          </w:tcPr>
          <w:p w14:paraId="3A26004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Hematocrit</w:t>
            </w:r>
          </w:p>
        </w:tc>
        <w:tc>
          <w:tcPr>
            <w:tcW w:w="1419" w:type="dxa"/>
            <w:tcBorders>
              <w:top w:val="nil"/>
              <w:bottom w:val="nil"/>
            </w:tcBorders>
          </w:tcPr>
          <w:p w14:paraId="5EE59DB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Maximum</w:t>
            </w:r>
          </w:p>
        </w:tc>
        <w:tc>
          <w:tcPr>
            <w:tcW w:w="4561" w:type="dxa"/>
          </w:tcPr>
          <w:p w14:paraId="29DFCA2C"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&lt; 49%</w:t>
            </w:r>
          </w:p>
        </w:tc>
        <w:tc>
          <w:tcPr>
            <w:tcW w:w="2679" w:type="dxa"/>
          </w:tcPr>
          <w:p w14:paraId="095BD44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4501A8C7" w14:textId="77777777" w:rsidTr="00AA0E26">
        <w:tc>
          <w:tcPr>
            <w:tcW w:w="1411" w:type="dxa"/>
            <w:tcBorders>
              <w:top w:val="nil"/>
              <w:bottom w:val="single" w:sz="4" w:space="0" w:color="auto"/>
            </w:tcBorders>
          </w:tcPr>
          <w:p w14:paraId="39641FE3"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512817F0"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A2B2F2D" w14:textId="496055B2"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49% </w:t>
            </w:r>
          </w:p>
        </w:tc>
        <w:tc>
          <w:tcPr>
            <w:tcW w:w="2679" w:type="dxa"/>
          </w:tcPr>
          <w:p w14:paraId="35BD94C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-0.42810</w:t>
            </w:r>
          </w:p>
        </w:tc>
      </w:tr>
      <w:tr w:rsidR="00AA0E26" w:rsidRPr="001C052B" w14:paraId="6369BBA4" w14:textId="77777777" w:rsidTr="00AA0E26">
        <w:tc>
          <w:tcPr>
            <w:tcW w:w="1411" w:type="dxa"/>
            <w:tcBorders>
              <w:top w:val="single" w:sz="4" w:space="0" w:color="auto"/>
              <w:bottom w:val="nil"/>
            </w:tcBorders>
          </w:tcPr>
          <w:p w14:paraId="6BB4B84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Foley</w:t>
            </w:r>
          </w:p>
        </w:tc>
        <w:tc>
          <w:tcPr>
            <w:tcW w:w="1419" w:type="dxa"/>
            <w:tcBorders>
              <w:top w:val="single" w:sz="4" w:space="0" w:color="auto"/>
              <w:bottom w:val="nil"/>
            </w:tcBorders>
          </w:tcPr>
          <w:p w14:paraId="0F0D66E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Minimum</w:t>
            </w:r>
          </w:p>
        </w:tc>
        <w:tc>
          <w:tcPr>
            <w:tcW w:w="4561" w:type="dxa"/>
          </w:tcPr>
          <w:p w14:paraId="1031D5A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6 mL</w:t>
            </w:r>
          </w:p>
        </w:tc>
        <w:tc>
          <w:tcPr>
            <w:tcW w:w="2679" w:type="dxa"/>
          </w:tcPr>
          <w:p w14:paraId="62DD6B4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+ 0.86566</w:t>
            </w:r>
          </w:p>
        </w:tc>
      </w:tr>
      <w:tr w:rsidR="00AA0E26" w:rsidRPr="001C052B" w14:paraId="788D1458" w14:textId="77777777" w:rsidTr="00AA0E26">
        <w:tc>
          <w:tcPr>
            <w:tcW w:w="1411" w:type="dxa"/>
            <w:tcBorders>
              <w:top w:val="nil"/>
              <w:bottom w:val="nil"/>
            </w:tcBorders>
          </w:tcPr>
          <w:p w14:paraId="6A506089" w14:textId="77777777" w:rsidR="001C052B" w:rsidRPr="005B70C2" w:rsidRDefault="001C052B" w:rsidP="001C052B">
            <w:pPr>
              <w:pStyle w:val="Paper-Title"/>
              <w:jc w:val="left"/>
              <w:rPr>
                <w:rFonts w:ascii="Times New Roman" w:eastAsia="STXihei" w:hAnsi="Times New Roman"/>
                <w:sz w:val="18"/>
                <w:szCs w:val="18"/>
              </w:rPr>
            </w:pPr>
          </w:p>
        </w:tc>
        <w:tc>
          <w:tcPr>
            <w:tcW w:w="1419" w:type="dxa"/>
            <w:tcBorders>
              <w:top w:val="nil"/>
              <w:bottom w:val="nil"/>
            </w:tcBorders>
          </w:tcPr>
          <w:p w14:paraId="28945F6F" w14:textId="77777777" w:rsidR="001C052B" w:rsidRPr="005B70C2" w:rsidRDefault="001C052B" w:rsidP="001C052B">
            <w:pPr>
              <w:pStyle w:val="Paper-Title"/>
              <w:jc w:val="left"/>
              <w:rPr>
                <w:rFonts w:ascii="Times New Roman" w:eastAsia="STXihei" w:hAnsi="Times New Roman"/>
                <w:sz w:val="18"/>
                <w:szCs w:val="18"/>
              </w:rPr>
            </w:pPr>
          </w:p>
        </w:tc>
        <w:tc>
          <w:tcPr>
            <w:tcW w:w="4561" w:type="dxa"/>
          </w:tcPr>
          <w:p w14:paraId="5F1DDBDF" w14:textId="77777777" w:rsidR="001C052B" w:rsidRPr="003A14A8" w:rsidRDefault="001C052B" w:rsidP="001C052B">
            <w:pPr>
              <w:pStyle w:val="Paper-Title"/>
              <w:jc w:val="left"/>
              <w:rPr>
                <w:rFonts w:ascii="Times New Roman" w:eastAsia="STXihei" w:hAnsi="Times New Roman"/>
                <w:b w:val="0"/>
                <w:sz w:val="18"/>
                <w:szCs w:val="18"/>
              </w:rPr>
            </w:pPr>
            <w:r w:rsidRPr="003A14A8">
              <w:rPr>
                <w:rFonts w:ascii="Times New Roman" w:eastAsia="STXihei" w:hAnsi="Times New Roman"/>
                <w:b w:val="0"/>
                <w:sz w:val="18"/>
                <w:szCs w:val="18"/>
              </w:rPr>
              <w:t>6 – 20 mL</w:t>
            </w:r>
          </w:p>
        </w:tc>
        <w:tc>
          <w:tcPr>
            <w:tcW w:w="2679" w:type="dxa"/>
          </w:tcPr>
          <w:p w14:paraId="1788DCD8" w14:textId="77777777" w:rsidR="001C052B" w:rsidRPr="003A14A8" w:rsidRDefault="001C052B" w:rsidP="001C052B">
            <w:pPr>
              <w:pStyle w:val="Paper-Title"/>
              <w:jc w:val="left"/>
              <w:rPr>
                <w:rFonts w:ascii="Times New Roman" w:eastAsia="STXihei" w:hAnsi="Times New Roman"/>
                <w:b w:val="0"/>
                <w:sz w:val="18"/>
                <w:szCs w:val="18"/>
              </w:rPr>
            </w:pPr>
            <w:r w:rsidRPr="003A14A8">
              <w:rPr>
                <w:rFonts w:ascii="Times New Roman" w:eastAsia="STXihei" w:hAnsi="Times New Roman"/>
                <w:b w:val="0"/>
                <w:sz w:val="18"/>
                <w:szCs w:val="18"/>
              </w:rPr>
              <w:t>+ 0.28029</w:t>
            </w:r>
          </w:p>
        </w:tc>
      </w:tr>
      <w:tr w:rsidR="00AA0E26" w:rsidRPr="001C052B" w14:paraId="21993B46" w14:textId="77777777" w:rsidTr="00AA0E26">
        <w:tc>
          <w:tcPr>
            <w:tcW w:w="1411" w:type="dxa"/>
            <w:tcBorders>
              <w:top w:val="nil"/>
              <w:bottom w:val="nil"/>
            </w:tcBorders>
          </w:tcPr>
          <w:p w14:paraId="575277EB" w14:textId="77777777" w:rsidR="001C052B" w:rsidRPr="005B70C2" w:rsidRDefault="001C052B" w:rsidP="001C052B">
            <w:pPr>
              <w:pStyle w:val="Paper-Title"/>
              <w:jc w:val="left"/>
              <w:rPr>
                <w:rFonts w:ascii="Times New Roman" w:eastAsia="STXihei" w:hAnsi="Times New Roman"/>
                <w:sz w:val="18"/>
                <w:szCs w:val="18"/>
              </w:rPr>
            </w:pPr>
          </w:p>
        </w:tc>
        <w:tc>
          <w:tcPr>
            <w:tcW w:w="1419" w:type="dxa"/>
            <w:tcBorders>
              <w:top w:val="nil"/>
              <w:bottom w:val="nil"/>
            </w:tcBorders>
          </w:tcPr>
          <w:p w14:paraId="11CF4745" w14:textId="77777777" w:rsidR="001C052B" w:rsidRPr="005B70C2" w:rsidRDefault="001C052B" w:rsidP="001C052B">
            <w:pPr>
              <w:pStyle w:val="Paper-Title"/>
              <w:jc w:val="left"/>
              <w:rPr>
                <w:rFonts w:ascii="Times New Roman" w:eastAsia="STXihei" w:hAnsi="Times New Roman"/>
                <w:sz w:val="18"/>
                <w:szCs w:val="18"/>
              </w:rPr>
            </w:pPr>
          </w:p>
        </w:tc>
        <w:tc>
          <w:tcPr>
            <w:tcW w:w="4561" w:type="dxa"/>
          </w:tcPr>
          <w:p w14:paraId="57EDCDD3" w14:textId="77777777" w:rsidR="001C052B" w:rsidRPr="003A14A8" w:rsidRDefault="001C052B" w:rsidP="001C052B">
            <w:pPr>
              <w:pStyle w:val="Paper-Title"/>
              <w:jc w:val="left"/>
              <w:rPr>
                <w:rFonts w:ascii="Times New Roman" w:eastAsia="STXihei" w:hAnsi="Times New Roman"/>
                <w:b w:val="0"/>
                <w:sz w:val="18"/>
                <w:szCs w:val="18"/>
              </w:rPr>
            </w:pPr>
            <w:r w:rsidRPr="003A14A8">
              <w:rPr>
                <w:rFonts w:ascii="Times New Roman" w:eastAsia="STXihei" w:hAnsi="Times New Roman"/>
                <w:b w:val="0"/>
                <w:sz w:val="18"/>
                <w:szCs w:val="18"/>
              </w:rPr>
              <w:t>20 – 25 mL</w:t>
            </w:r>
          </w:p>
        </w:tc>
        <w:tc>
          <w:tcPr>
            <w:tcW w:w="2679" w:type="dxa"/>
          </w:tcPr>
          <w:p w14:paraId="58FDF47D" w14:textId="77777777" w:rsidR="001C052B" w:rsidRPr="003A14A8" w:rsidRDefault="001C052B" w:rsidP="001C052B">
            <w:pPr>
              <w:pStyle w:val="Paper-Title"/>
              <w:jc w:val="left"/>
              <w:rPr>
                <w:rFonts w:ascii="Times New Roman" w:eastAsia="STXihei" w:hAnsi="Times New Roman"/>
                <w:b w:val="0"/>
                <w:sz w:val="18"/>
                <w:szCs w:val="18"/>
              </w:rPr>
            </w:pPr>
            <w:r w:rsidRPr="003A14A8">
              <w:rPr>
                <w:rFonts w:ascii="Times New Roman" w:eastAsia="STXihei" w:hAnsi="Times New Roman"/>
                <w:b w:val="0"/>
                <w:sz w:val="18"/>
                <w:szCs w:val="18"/>
              </w:rPr>
              <w:t>+ 0.58092</w:t>
            </w:r>
          </w:p>
        </w:tc>
      </w:tr>
      <w:tr w:rsidR="00AA0E26" w:rsidRPr="001C052B" w14:paraId="4A8CE399" w14:textId="77777777" w:rsidTr="00AA0E26">
        <w:tc>
          <w:tcPr>
            <w:tcW w:w="1411" w:type="dxa"/>
            <w:tcBorders>
              <w:top w:val="nil"/>
              <w:bottom w:val="single" w:sz="4" w:space="0" w:color="auto"/>
            </w:tcBorders>
          </w:tcPr>
          <w:p w14:paraId="0E83BA6F" w14:textId="77777777" w:rsidR="001C052B" w:rsidRPr="005B70C2" w:rsidRDefault="001C052B" w:rsidP="001C052B">
            <w:pPr>
              <w:pStyle w:val="Paper-Title"/>
              <w:jc w:val="left"/>
              <w:rPr>
                <w:rFonts w:ascii="Times New Roman" w:eastAsia="STXihei" w:hAnsi="Times New Roman"/>
                <w:sz w:val="18"/>
                <w:szCs w:val="18"/>
              </w:rPr>
            </w:pPr>
          </w:p>
        </w:tc>
        <w:tc>
          <w:tcPr>
            <w:tcW w:w="1419" w:type="dxa"/>
            <w:tcBorders>
              <w:top w:val="nil"/>
              <w:bottom w:val="single" w:sz="4" w:space="0" w:color="auto"/>
            </w:tcBorders>
          </w:tcPr>
          <w:p w14:paraId="6E93EB2B" w14:textId="77777777" w:rsidR="001C052B" w:rsidRPr="005B70C2" w:rsidRDefault="001C052B" w:rsidP="001C052B">
            <w:pPr>
              <w:pStyle w:val="Paper-Title"/>
              <w:jc w:val="left"/>
              <w:rPr>
                <w:rFonts w:ascii="Times New Roman" w:eastAsia="STXihei" w:hAnsi="Times New Roman"/>
                <w:sz w:val="18"/>
                <w:szCs w:val="18"/>
              </w:rPr>
            </w:pPr>
          </w:p>
        </w:tc>
        <w:tc>
          <w:tcPr>
            <w:tcW w:w="4561" w:type="dxa"/>
          </w:tcPr>
          <w:p w14:paraId="3BB1CF53" w14:textId="4B5D6D6C" w:rsidR="001C052B" w:rsidRPr="003A14A8" w:rsidRDefault="003A14A8" w:rsidP="001C052B">
            <w:pPr>
              <w:pStyle w:val="Paper-Title"/>
              <w:jc w:val="left"/>
              <w:rPr>
                <w:rFonts w:ascii="Times New Roman" w:eastAsia="STXihei" w:hAnsi="Times New Roman"/>
                <w:b w:val="0"/>
                <w:i/>
                <w:sz w:val="18"/>
                <w:szCs w:val="18"/>
              </w:rPr>
            </w:pPr>
            <m:oMath>
              <m:r>
                <w:rPr>
                  <w:rFonts w:ascii="Cambria Math" w:eastAsia="STXihei" w:hAnsi="Cambria Math"/>
                  <w:sz w:val="18"/>
                  <w:szCs w:val="18"/>
                </w:rPr>
                <m:t>≥</m:t>
              </m:r>
            </m:oMath>
            <w:r w:rsidR="001C052B" w:rsidRPr="003A14A8">
              <w:rPr>
                <w:rFonts w:ascii="Times New Roman" w:eastAsia="STXihei" w:hAnsi="Times New Roman"/>
                <w:b w:val="0"/>
                <w:i/>
                <w:sz w:val="18"/>
                <w:szCs w:val="18"/>
              </w:rPr>
              <w:t xml:space="preserve"> 25 mL</w:t>
            </w:r>
          </w:p>
        </w:tc>
        <w:tc>
          <w:tcPr>
            <w:tcW w:w="2679" w:type="dxa"/>
          </w:tcPr>
          <w:p w14:paraId="2F6B82FD" w14:textId="77777777" w:rsidR="001C052B" w:rsidRPr="003A14A8" w:rsidRDefault="001C052B" w:rsidP="001C052B">
            <w:pPr>
              <w:pStyle w:val="Paper-Title"/>
              <w:jc w:val="left"/>
              <w:rPr>
                <w:rFonts w:ascii="Times New Roman" w:eastAsia="STXihei" w:hAnsi="Times New Roman"/>
                <w:b w:val="0"/>
                <w:sz w:val="18"/>
                <w:szCs w:val="18"/>
              </w:rPr>
            </w:pPr>
            <w:r w:rsidRPr="003A14A8">
              <w:rPr>
                <w:rFonts w:ascii="Times New Roman" w:eastAsia="STXihei" w:hAnsi="Times New Roman"/>
                <w:b w:val="0"/>
                <w:sz w:val="18"/>
                <w:szCs w:val="18"/>
              </w:rPr>
              <w:t>0</w:t>
            </w:r>
          </w:p>
        </w:tc>
      </w:tr>
      <w:tr w:rsidR="001C052B" w:rsidRPr="001C052B" w14:paraId="32202CC9" w14:textId="77777777" w:rsidTr="00AA0E26">
        <w:tc>
          <w:tcPr>
            <w:tcW w:w="10070" w:type="dxa"/>
            <w:gridSpan w:val="4"/>
            <w:tcBorders>
              <w:top w:val="single" w:sz="4" w:space="0" w:color="auto"/>
              <w:bottom w:val="nil"/>
            </w:tcBorders>
            <w:shd w:val="clear" w:color="auto" w:fill="D9D9D9" w:themeFill="background1" w:themeFillShade="D9"/>
          </w:tcPr>
          <w:p w14:paraId="1A044D8F" w14:textId="77777777" w:rsidR="001C052B" w:rsidRPr="001C052B" w:rsidRDefault="001C052B" w:rsidP="001C052B">
            <w:pPr>
              <w:pStyle w:val="Paper-Title"/>
              <w:jc w:val="left"/>
              <w:rPr>
                <w:rFonts w:eastAsia="STXihei"/>
                <w:sz w:val="20"/>
              </w:rPr>
            </w:pPr>
            <w:r w:rsidRPr="001C052B">
              <w:rPr>
                <w:rFonts w:eastAsia="STXihei"/>
                <w:sz w:val="20"/>
              </w:rPr>
              <w:lastRenderedPageBreak/>
              <w:t>ORGAN SYSTEM: CARDIOVASCULAR</w:t>
            </w:r>
          </w:p>
        </w:tc>
      </w:tr>
      <w:tr w:rsidR="00AA0E26" w:rsidRPr="001C052B" w14:paraId="45707FFE" w14:textId="77777777" w:rsidTr="00AA0E26">
        <w:tc>
          <w:tcPr>
            <w:tcW w:w="1411" w:type="dxa"/>
            <w:tcBorders>
              <w:bottom w:val="nil"/>
            </w:tcBorders>
          </w:tcPr>
          <w:p w14:paraId="1762D99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Vasopressors </w:t>
            </w:r>
          </w:p>
        </w:tc>
        <w:tc>
          <w:tcPr>
            <w:tcW w:w="1419" w:type="dxa"/>
            <w:tcBorders>
              <w:bottom w:val="nil"/>
            </w:tcBorders>
          </w:tcPr>
          <w:p w14:paraId="46421CAB"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7152A967"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0B39DA1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04BFC70D" w14:textId="77777777" w:rsidTr="00AA0E26">
        <w:tc>
          <w:tcPr>
            <w:tcW w:w="1411" w:type="dxa"/>
            <w:tcBorders>
              <w:top w:val="nil"/>
            </w:tcBorders>
          </w:tcPr>
          <w:p w14:paraId="07EB12BC"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tcBorders>
          </w:tcPr>
          <w:p w14:paraId="603A7982"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E54477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4245A46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+ 0.74001</w:t>
            </w:r>
          </w:p>
        </w:tc>
      </w:tr>
      <w:tr w:rsidR="00AA0E26" w:rsidRPr="001C052B" w14:paraId="7810DB7D" w14:textId="77777777" w:rsidTr="00AA0E26">
        <w:tc>
          <w:tcPr>
            <w:tcW w:w="1411" w:type="dxa"/>
            <w:tcBorders>
              <w:top w:val="single" w:sz="4" w:space="0" w:color="auto"/>
              <w:bottom w:val="nil"/>
            </w:tcBorders>
          </w:tcPr>
          <w:p w14:paraId="4C43FED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Systolic BP</w:t>
            </w:r>
          </w:p>
        </w:tc>
        <w:tc>
          <w:tcPr>
            <w:tcW w:w="1419" w:type="dxa"/>
            <w:tcBorders>
              <w:top w:val="single" w:sz="4" w:space="0" w:color="auto"/>
              <w:bottom w:val="nil"/>
            </w:tcBorders>
          </w:tcPr>
          <w:p w14:paraId="67942BA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Minimum</w:t>
            </w:r>
          </w:p>
        </w:tc>
        <w:tc>
          <w:tcPr>
            <w:tcW w:w="4561" w:type="dxa"/>
          </w:tcPr>
          <w:p w14:paraId="3A5BDD0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80 mmHg</w:t>
            </w:r>
          </w:p>
        </w:tc>
        <w:tc>
          <w:tcPr>
            <w:tcW w:w="2679" w:type="dxa"/>
          </w:tcPr>
          <w:p w14:paraId="713ACE7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+ 0.38861</w:t>
            </w:r>
          </w:p>
        </w:tc>
      </w:tr>
      <w:tr w:rsidR="00AA0E26" w:rsidRPr="001C052B" w14:paraId="6922E8AC" w14:textId="77777777" w:rsidTr="00AA0E26">
        <w:tc>
          <w:tcPr>
            <w:tcW w:w="1411" w:type="dxa"/>
            <w:tcBorders>
              <w:top w:val="nil"/>
              <w:bottom w:val="nil"/>
            </w:tcBorders>
          </w:tcPr>
          <w:p w14:paraId="39C14644"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46B18248"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2DFED5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80 – 90 mmHg</w:t>
            </w:r>
          </w:p>
        </w:tc>
        <w:tc>
          <w:tcPr>
            <w:tcW w:w="2679" w:type="dxa"/>
          </w:tcPr>
          <w:p w14:paraId="03A196C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+ 0.32199</w:t>
            </w:r>
          </w:p>
        </w:tc>
      </w:tr>
      <w:tr w:rsidR="00AA0E26" w:rsidRPr="001C052B" w14:paraId="3DDC8D8F" w14:textId="77777777" w:rsidTr="00AA0E26">
        <w:tc>
          <w:tcPr>
            <w:tcW w:w="1411" w:type="dxa"/>
            <w:tcBorders>
              <w:top w:val="nil"/>
              <w:bottom w:val="nil"/>
            </w:tcBorders>
          </w:tcPr>
          <w:p w14:paraId="7B450325"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21969B87"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9D951E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90 – 95 mmHg</w:t>
            </w:r>
          </w:p>
        </w:tc>
        <w:tc>
          <w:tcPr>
            <w:tcW w:w="2679" w:type="dxa"/>
          </w:tcPr>
          <w:p w14:paraId="1127C5D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+ 0.63199</w:t>
            </w:r>
          </w:p>
        </w:tc>
      </w:tr>
      <w:tr w:rsidR="00AA0E26" w:rsidRPr="001C052B" w14:paraId="22E5FF67" w14:textId="77777777" w:rsidTr="00AA0E26">
        <w:tc>
          <w:tcPr>
            <w:tcW w:w="1411" w:type="dxa"/>
            <w:tcBorders>
              <w:top w:val="nil"/>
              <w:bottom w:val="single" w:sz="4" w:space="0" w:color="auto"/>
            </w:tcBorders>
          </w:tcPr>
          <w:p w14:paraId="512F8E59"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2874DFA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6B4ABB0" w14:textId="0735C2F5" w:rsidR="001C052B" w:rsidRPr="005B70C2" w:rsidRDefault="005B70C2" w:rsidP="001C052B">
            <w:pPr>
              <w:pStyle w:val="Paper-Title"/>
              <w:jc w:val="left"/>
              <w:rPr>
                <w:rFonts w:ascii="Times New Roman" w:eastAsia="STXihei" w:hAnsi="Times New Roman"/>
                <w:b w:val="0"/>
                <w:i/>
                <w:sz w:val="18"/>
                <w:szCs w:val="18"/>
              </w:rPr>
            </w:pPr>
            <m:oMath>
              <m:r>
                <w:rPr>
                  <w:rFonts w:ascii="Cambria Math" w:eastAsia="STXihei" w:hAnsi="Cambria Math"/>
                  <w:sz w:val="18"/>
                  <w:szCs w:val="18"/>
                </w:rPr>
                <m:t>≥</m:t>
              </m:r>
            </m:oMath>
            <w:r w:rsidR="001C052B" w:rsidRPr="005B70C2">
              <w:rPr>
                <w:rFonts w:ascii="Times New Roman" w:eastAsia="STXihei" w:hAnsi="Times New Roman"/>
                <w:b w:val="0"/>
                <w:i/>
                <w:sz w:val="18"/>
                <w:szCs w:val="18"/>
              </w:rPr>
              <w:t xml:space="preserve"> 95 mmHg</w:t>
            </w:r>
          </w:p>
        </w:tc>
        <w:tc>
          <w:tcPr>
            <w:tcW w:w="2679" w:type="dxa"/>
          </w:tcPr>
          <w:p w14:paraId="7C2B443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57EA8D4A" w14:textId="77777777" w:rsidTr="00AA0E26">
        <w:tc>
          <w:tcPr>
            <w:tcW w:w="1411" w:type="dxa"/>
            <w:tcBorders>
              <w:top w:val="single" w:sz="4" w:space="0" w:color="auto"/>
              <w:bottom w:val="nil"/>
            </w:tcBorders>
          </w:tcPr>
          <w:p w14:paraId="6C83D61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Diastolic BP</w:t>
            </w:r>
          </w:p>
        </w:tc>
        <w:tc>
          <w:tcPr>
            <w:tcW w:w="1419" w:type="dxa"/>
            <w:tcBorders>
              <w:top w:val="single" w:sz="4" w:space="0" w:color="auto"/>
              <w:bottom w:val="nil"/>
            </w:tcBorders>
          </w:tcPr>
          <w:p w14:paraId="18B897E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Minimum</w:t>
            </w:r>
          </w:p>
        </w:tc>
        <w:tc>
          <w:tcPr>
            <w:tcW w:w="4561" w:type="dxa"/>
          </w:tcPr>
          <w:p w14:paraId="7CA9573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45 mmHg</w:t>
            </w:r>
          </w:p>
        </w:tc>
        <w:tc>
          <w:tcPr>
            <w:tcW w:w="2679" w:type="dxa"/>
          </w:tcPr>
          <w:p w14:paraId="07836C9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+ 1.29462</w:t>
            </w:r>
          </w:p>
        </w:tc>
      </w:tr>
      <w:tr w:rsidR="00AA0E26" w:rsidRPr="001C052B" w14:paraId="39ED53EA" w14:textId="77777777" w:rsidTr="00AA0E26">
        <w:tc>
          <w:tcPr>
            <w:tcW w:w="1411" w:type="dxa"/>
            <w:tcBorders>
              <w:top w:val="nil"/>
              <w:bottom w:val="nil"/>
            </w:tcBorders>
          </w:tcPr>
          <w:p w14:paraId="5C3B29F2"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64C50F7D"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6F021CC"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45 – 50 mmHg</w:t>
            </w:r>
          </w:p>
        </w:tc>
        <w:tc>
          <w:tcPr>
            <w:tcW w:w="2679" w:type="dxa"/>
          </w:tcPr>
          <w:p w14:paraId="754D84D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59150BB5" w14:textId="77777777" w:rsidTr="00AA0E26">
        <w:tc>
          <w:tcPr>
            <w:tcW w:w="1411" w:type="dxa"/>
            <w:tcBorders>
              <w:top w:val="nil"/>
              <w:bottom w:val="nil"/>
            </w:tcBorders>
          </w:tcPr>
          <w:p w14:paraId="60B919F0"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3824F58A"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CEC717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50 – 55 mmHg</w:t>
            </w:r>
          </w:p>
        </w:tc>
        <w:tc>
          <w:tcPr>
            <w:tcW w:w="2679" w:type="dxa"/>
          </w:tcPr>
          <w:p w14:paraId="15C8F2B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+ 0.82218</w:t>
            </w:r>
          </w:p>
        </w:tc>
      </w:tr>
      <w:tr w:rsidR="00AA0E26" w:rsidRPr="001C052B" w14:paraId="63E226FA" w14:textId="77777777" w:rsidTr="00AA0E26">
        <w:tc>
          <w:tcPr>
            <w:tcW w:w="1411" w:type="dxa"/>
            <w:tcBorders>
              <w:top w:val="nil"/>
              <w:bottom w:val="single" w:sz="4" w:space="0" w:color="auto"/>
            </w:tcBorders>
          </w:tcPr>
          <w:p w14:paraId="176F10CC"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1AE4271F"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DBD8EE7" w14:textId="6804C273"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55 mmHg </w:t>
            </w:r>
          </w:p>
        </w:tc>
        <w:tc>
          <w:tcPr>
            <w:tcW w:w="2679" w:type="dxa"/>
          </w:tcPr>
          <w:p w14:paraId="2C20081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+ 0.66162</w:t>
            </w:r>
          </w:p>
        </w:tc>
      </w:tr>
      <w:tr w:rsidR="00AA0E26" w:rsidRPr="001C052B" w14:paraId="39C2F474" w14:textId="77777777" w:rsidTr="00AA0E26">
        <w:tc>
          <w:tcPr>
            <w:tcW w:w="1411" w:type="dxa"/>
            <w:tcBorders>
              <w:top w:val="single" w:sz="4" w:space="0" w:color="auto"/>
              <w:bottom w:val="nil"/>
            </w:tcBorders>
          </w:tcPr>
          <w:p w14:paraId="75FE248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Mean BP</w:t>
            </w:r>
          </w:p>
        </w:tc>
        <w:tc>
          <w:tcPr>
            <w:tcW w:w="1419" w:type="dxa"/>
            <w:tcBorders>
              <w:top w:val="single" w:sz="4" w:space="0" w:color="auto"/>
              <w:bottom w:val="nil"/>
            </w:tcBorders>
          </w:tcPr>
          <w:p w14:paraId="31CB40F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Minimum </w:t>
            </w:r>
          </w:p>
        </w:tc>
        <w:tc>
          <w:tcPr>
            <w:tcW w:w="4561" w:type="dxa"/>
          </w:tcPr>
          <w:p w14:paraId="5D88A80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&lt; 40 </w:t>
            </w:r>
          </w:p>
        </w:tc>
        <w:tc>
          <w:tcPr>
            <w:tcW w:w="2679" w:type="dxa"/>
          </w:tcPr>
          <w:p w14:paraId="5EA34CB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-0.55085</w:t>
            </w:r>
          </w:p>
        </w:tc>
      </w:tr>
      <w:tr w:rsidR="00AA0E26" w:rsidRPr="001C052B" w14:paraId="0B62F248" w14:textId="77777777" w:rsidTr="00AA0E26">
        <w:tc>
          <w:tcPr>
            <w:tcW w:w="1411" w:type="dxa"/>
            <w:tcBorders>
              <w:top w:val="nil"/>
              <w:bottom w:val="nil"/>
            </w:tcBorders>
          </w:tcPr>
          <w:p w14:paraId="0728D62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44ACE2CC"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785884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40 – 50 mmHg</w:t>
            </w:r>
          </w:p>
        </w:tc>
        <w:tc>
          <w:tcPr>
            <w:tcW w:w="2679" w:type="dxa"/>
          </w:tcPr>
          <w:p w14:paraId="18C9A8F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-0.60798</w:t>
            </w:r>
          </w:p>
        </w:tc>
      </w:tr>
      <w:tr w:rsidR="00AA0E26" w:rsidRPr="001C052B" w14:paraId="742FCB9B" w14:textId="77777777" w:rsidTr="00AA0E26">
        <w:tc>
          <w:tcPr>
            <w:tcW w:w="1411" w:type="dxa"/>
            <w:tcBorders>
              <w:top w:val="nil"/>
              <w:bottom w:val="nil"/>
            </w:tcBorders>
          </w:tcPr>
          <w:p w14:paraId="6DF567A1"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A958385"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54E3853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50 – 55 mmHg</w:t>
            </w:r>
          </w:p>
        </w:tc>
        <w:tc>
          <w:tcPr>
            <w:tcW w:w="2679" w:type="dxa"/>
          </w:tcPr>
          <w:p w14:paraId="377A919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-0.72236</w:t>
            </w:r>
          </w:p>
        </w:tc>
      </w:tr>
      <w:tr w:rsidR="00AA0E26" w:rsidRPr="001C052B" w14:paraId="6870890E" w14:textId="77777777" w:rsidTr="00AA0E26">
        <w:tc>
          <w:tcPr>
            <w:tcW w:w="1411" w:type="dxa"/>
            <w:tcBorders>
              <w:top w:val="nil"/>
              <w:bottom w:val="single" w:sz="4" w:space="0" w:color="auto"/>
            </w:tcBorders>
          </w:tcPr>
          <w:p w14:paraId="68A2E846"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4CB5C615"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47CE8BF" w14:textId="5D28A3E6"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i/>
                <w:sz w:val="18"/>
                <w:szCs w:val="18"/>
              </w:rPr>
              <w:t xml:space="preserve"> 55 mmHg</w:t>
            </w:r>
          </w:p>
        </w:tc>
        <w:tc>
          <w:tcPr>
            <w:tcW w:w="2679" w:type="dxa"/>
          </w:tcPr>
          <w:p w14:paraId="76F9CE6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1C052B" w:rsidRPr="001C052B" w14:paraId="7591BF2E" w14:textId="77777777" w:rsidTr="00AA0E26">
        <w:tc>
          <w:tcPr>
            <w:tcW w:w="10070" w:type="dxa"/>
            <w:gridSpan w:val="4"/>
            <w:tcBorders>
              <w:top w:val="single" w:sz="4" w:space="0" w:color="auto"/>
              <w:bottom w:val="nil"/>
            </w:tcBorders>
            <w:shd w:val="clear" w:color="auto" w:fill="D9D9D9" w:themeFill="background1" w:themeFillShade="D9"/>
          </w:tcPr>
          <w:p w14:paraId="4046C21E" w14:textId="77777777" w:rsidR="001C052B" w:rsidRPr="001C052B" w:rsidRDefault="001C052B" w:rsidP="001C052B">
            <w:pPr>
              <w:pStyle w:val="Paper-Title"/>
              <w:jc w:val="left"/>
              <w:rPr>
                <w:rFonts w:eastAsia="STXihei"/>
                <w:sz w:val="20"/>
              </w:rPr>
            </w:pPr>
            <w:r w:rsidRPr="001C052B">
              <w:rPr>
                <w:rFonts w:eastAsia="STXihei"/>
                <w:sz w:val="20"/>
              </w:rPr>
              <w:t>ORGAN SYSTEM: BLOOD</w:t>
            </w:r>
          </w:p>
        </w:tc>
      </w:tr>
      <w:tr w:rsidR="00AA0E26" w:rsidRPr="001C052B" w14:paraId="26E55D7E" w14:textId="77777777" w:rsidTr="00AA0E26">
        <w:tc>
          <w:tcPr>
            <w:tcW w:w="1411" w:type="dxa"/>
            <w:tcBorders>
              <w:top w:val="single" w:sz="4" w:space="0" w:color="auto"/>
              <w:bottom w:val="nil"/>
            </w:tcBorders>
          </w:tcPr>
          <w:p w14:paraId="7360301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White blood cells</w:t>
            </w:r>
          </w:p>
        </w:tc>
        <w:tc>
          <w:tcPr>
            <w:tcW w:w="1419" w:type="dxa"/>
            <w:tcBorders>
              <w:top w:val="single" w:sz="4" w:space="0" w:color="auto"/>
              <w:bottom w:val="nil"/>
            </w:tcBorders>
          </w:tcPr>
          <w:p w14:paraId="4C2196E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Minimum </w:t>
            </w:r>
          </w:p>
        </w:tc>
        <w:tc>
          <w:tcPr>
            <w:tcW w:w="4561" w:type="dxa"/>
          </w:tcPr>
          <w:p w14:paraId="3FA61C5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3.0 (2.5x10</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/mm</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w:t>
            </w:r>
          </w:p>
        </w:tc>
        <w:tc>
          <w:tcPr>
            <w:tcW w:w="2679" w:type="dxa"/>
          </w:tcPr>
          <w:p w14:paraId="62991C7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+ 0.60184</w:t>
            </w:r>
          </w:p>
        </w:tc>
      </w:tr>
      <w:tr w:rsidR="00AA0E26" w:rsidRPr="001C052B" w14:paraId="27C6F58D" w14:textId="77777777" w:rsidTr="00AA0E26">
        <w:tc>
          <w:tcPr>
            <w:tcW w:w="1411" w:type="dxa"/>
            <w:tcBorders>
              <w:top w:val="nil"/>
              <w:bottom w:val="nil"/>
            </w:tcBorders>
          </w:tcPr>
          <w:p w14:paraId="48406BF6"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6A7A9741"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C097F1D"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3.0 – 12.5 (2.5x10</w:t>
            </w:r>
            <w:r w:rsidRPr="005B70C2">
              <w:rPr>
                <w:rFonts w:ascii="Times New Roman" w:eastAsia="STXihei" w:hAnsi="Times New Roman"/>
                <w:b w:val="0"/>
                <w:i/>
                <w:sz w:val="18"/>
                <w:szCs w:val="18"/>
                <w:vertAlign w:val="superscript"/>
              </w:rPr>
              <w:t>3</w:t>
            </w:r>
            <w:r w:rsidRPr="005B70C2">
              <w:rPr>
                <w:rFonts w:ascii="Times New Roman" w:eastAsia="STXihei" w:hAnsi="Times New Roman"/>
                <w:b w:val="0"/>
                <w:i/>
                <w:sz w:val="18"/>
                <w:szCs w:val="18"/>
              </w:rPr>
              <w:t>/mm</w:t>
            </w:r>
            <w:r w:rsidRPr="005B70C2">
              <w:rPr>
                <w:rFonts w:ascii="Times New Roman" w:eastAsia="STXihei" w:hAnsi="Times New Roman"/>
                <w:b w:val="0"/>
                <w:i/>
                <w:sz w:val="18"/>
                <w:szCs w:val="18"/>
                <w:vertAlign w:val="superscript"/>
              </w:rPr>
              <w:t>3</w:t>
            </w:r>
            <w:r w:rsidRPr="005B70C2">
              <w:rPr>
                <w:rFonts w:ascii="Times New Roman" w:eastAsia="STXihei" w:hAnsi="Times New Roman"/>
                <w:b w:val="0"/>
                <w:i/>
                <w:sz w:val="18"/>
                <w:szCs w:val="18"/>
              </w:rPr>
              <w:t>)</w:t>
            </w:r>
          </w:p>
        </w:tc>
        <w:tc>
          <w:tcPr>
            <w:tcW w:w="2679" w:type="dxa"/>
          </w:tcPr>
          <w:p w14:paraId="135E67F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 </w:t>
            </w:r>
          </w:p>
        </w:tc>
      </w:tr>
      <w:tr w:rsidR="00AA0E26" w:rsidRPr="001C052B" w14:paraId="14C7C7D6" w14:textId="77777777" w:rsidTr="00AA0E26">
        <w:tc>
          <w:tcPr>
            <w:tcW w:w="1411" w:type="dxa"/>
            <w:tcBorders>
              <w:top w:val="nil"/>
              <w:bottom w:val="nil"/>
            </w:tcBorders>
          </w:tcPr>
          <w:p w14:paraId="16C6EA02"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680C02A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FCE95C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12.5 – 19.5 (2.5x10</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/mm</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w:t>
            </w:r>
          </w:p>
        </w:tc>
        <w:tc>
          <w:tcPr>
            <w:tcW w:w="2679" w:type="dxa"/>
          </w:tcPr>
          <w:p w14:paraId="2355270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+ 0.41386</w:t>
            </w:r>
          </w:p>
        </w:tc>
      </w:tr>
      <w:tr w:rsidR="00AA0E26" w:rsidRPr="001C052B" w14:paraId="21B569EB" w14:textId="77777777" w:rsidTr="00AA0E26">
        <w:tc>
          <w:tcPr>
            <w:tcW w:w="1411" w:type="dxa"/>
            <w:tcBorders>
              <w:top w:val="nil"/>
              <w:bottom w:val="single" w:sz="4" w:space="0" w:color="auto"/>
            </w:tcBorders>
          </w:tcPr>
          <w:p w14:paraId="4F4A135D"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67D5C095"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E4A0041" w14:textId="48823F18"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19.5 (2.5x10</w:t>
            </w:r>
            <w:r w:rsidR="001C052B" w:rsidRPr="005B70C2">
              <w:rPr>
                <w:rFonts w:ascii="Times New Roman" w:eastAsia="STXihei" w:hAnsi="Times New Roman"/>
                <w:b w:val="0"/>
                <w:sz w:val="18"/>
                <w:szCs w:val="18"/>
                <w:vertAlign w:val="superscript"/>
              </w:rPr>
              <w:t>3</w:t>
            </w:r>
            <w:r w:rsidR="001C052B" w:rsidRPr="005B70C2">
              <w:rPr>
                <w:rFonts w:ascii="Times New Roman" w:eastAsia="STXihei" w:hAnsi="Times New Roman"/>
                <w:b w:val="0"/>
                <w:sz w:val="18"/>
                <w:szCs w:val="18"/>
              </w:rPr>
              <w:t>/mm</w:t>
            </w:r>
            <w:r w:rsidR="001C052B" w:rsidRPr="005B70C2">
              <w:rPr>
                <w:rFonts w:ascii="Times New Roman" w:eastAsia="STXihei" w:hAnsi="Times New Roman"/>
                <w:b w:val="0"/>
                <w:sz w:val="18"/>
                <w:szCs w:val="18"/>
                <w:vertAlign w:val="superscript"/>
              </w:rPr>
              <w:t>3</w:t>
            </w:r>
            <w:r w:rsidR="001C052B" w:rsidRPr="005B70C2">
              <w:rPr>
                <w:rFonts w:ascii="Times New Roman" w:eastAsia="STXihei" w:hAnsi="Times New Roman"/>
                <w:b w:val="0"/>
                <w:sz w:val="18"/>
                <w:szCs w:val="18"/>
              </w:rPr>
              <w:t>)</w:t>
            </w:r>
          </w:p>
        </w:tc>
        <w:tc>
          <w:tcPr>
            <w:tcW w:w="2679" w:type="dxa"/>
          </w:tcPr>
          <w:p w14:paraId="47F8753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+ 0.81632</w:t>
            </w:r>
          </w:p>
        </w:tc>
      </w:tr>
      <w:tr w:rsidR="00AA0E26" w:rsidRPr="001C052B" w14:paraId="15610BFD" w14:textId="77777777" w:rsidTr="00AA0E26">
        <w:tc>
          <w:tcPr>
            <w:tcW w:w="1411" w:type="dxa"/>
            <w:tcBorders>
              <w:top w:val="single" w:sz="4" w:space="0" w:color="auto"/>
              <w:bottom w:val="nil"/>
            </w:tcBorders>
          </w:tcPr>
          <w:p w14:paraId="47AD12E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Sodium</w:t>
            </w:r>
          </w:p>
        </w:tc>
        <w:tc>
          <w:tcPr>
            <w:tcW w:w="1419" w:type="dxa"/>
            <w:tcBorders>
              <w:top w:val="single" w:sz="4" w:space="0" w:color="auto"/>
              <w:bottom w:val="nil"/>
            </w:tcBorders>
          </w:tcPr>
          <w:p w14:paraId="55BBA43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Minimum </w:t>
            </w:r>
          </w:p>
        </w:tc>
        <w:tc>
          <w:tcPr>
            <w:tcW w:w="4561" w:type="dxa"/>
          </w:tcPr>
          <w:p w14:paraId="1A9728C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&lt; 129 </w:t>
            </w:r>
            <w:proofErr w:type="spellStart"/>
            <w:r w:rsidRPr="005B70C2">
              <w:rPr>
                <w:rFonts w:ascii="Times New Roman" w:eastAsia="STXihei" w:hAnsi="Times New Roman"/>
                <w:b w:val="0"/>
                <w:sz w:val="18"/>
                <w:szCs w:val="18"/>
              </w:rPr>
              <w:t>mEq</w:t>
            </w:r>
            <w:proofErr w:type="spellEnd"/>
            <w:r w:rsidRPr="005B70C2">
              <w:rPr>
                <w:rFonts w:ascii="Times New Roman" w:eastAsia="STXihei" w:hAnsi="Times New Roman"/>
                <w:b w:val="0"/>
                <w:sz w:val="18"/>
                <w:szCs w:val="18"/>
              </w:rPr>
              <w:t>/L</w:t>
            </w:r>
          </w:p>
        </w:tc>
        <w:tc>
          <w:tcPr>
            <w:tcW w:w="2679" w:type="dxa"/>
          </w:tcPr>
          <w:p w14:paraId="3403EB2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-0.72771</w:t>
            </w:r>
          </w:p>
        </w:tc>
      </w:tr>
      <w:tr w:rsidR="00AA0E26" w:rsidRPr="001C052B" w14:paraId="0F4EA921" w14:textId="77777777" w:rsidTr="00AA0E26">
        <w:tc>
          <w:tcPr>
            <w:tcW w:w="1411" w:type="dxa"/>
            <w:tcBorders>
              <w:top w:val="nil"/>
              <w:bottom w:val="nil"/>
            </w:tcBorders>
          </w:tcPr>
          <w:p w14:paraId="4715B410"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26A9AAC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5609230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129 – 134 </w:t>
            </w:r>
            <w:proofErr w:type="spellStart"/>
            <w:r w:rsidRPr="005B70C2">
              <w:rPr>
                <w:rFonts w:ascii="Times New Roman" w:eastAsia="STXihei" w:hAnsi="Times New Roman"/>
                <w:b w:val="0"/>
                <w:sz w:val="18"/>
                <w:szCs w:val="18"/>
              </w:rPr>
              <w:t>mEq</w:t>
            </w:r>
            <w:proofErr w:type="spellEnd"/>
            <w:r w:rsidRPr="005B70C2">
              <w:rPr>
                <w:rFonts w:ascii="Times New Roman" w:eastAsia="STXihei" w:hAnsi="Times New Roman"/>
                <w:b w:val="0"/>
                <w:sz w:val="18"/>
                <w:szCs w:val="18"/>
              </w:rPr>
              <w:t>/L</w:t>
            </w:r>
          </w:p>
        </w:tc>
        <w:tc>
          <w:tcPr>
            <w:tcW w:w="2679" w:type="dxa"/>
          </w:tcPr>
          <w:p w14:paraId="3792A19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+ 0.14478</w:t>
            </w:r>
          </w:p>
        </w:tc>
      </w:tr>
      <w:tr w:rsidR="00AA0E26" w:rsidRPr="001C052B" w14:paraId="0957DF40" w14:textId="77777777" w:rsidTr="00AA0E26">
        <w:tc>
          <w:tcPr>
            <w:tcW w:w="1411" w:type="dxa"/>
            <w:tcBorders>
              <w:top w:val="nil"/>
              <w:bottom w:val="single" w:sz="4" w:space="0" w:color="auto"/>
            </w:tcBorders>
          </w:tcPr>
          <w:p w14:paraId="57BB0717"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3D0BEEB9"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DD2023B" w14:textId="7AF8E7A8" w:rsidR="001C052B" w:rsidRPr="005B70C2" w:rsidRDefault="005B70C2" w:rsidP="001C052B">
            <w:pPr>
              <w:pStyle w:val="Paper-Title"/>
              <w:jc w:val="left"/>
              <w:rPr>
                <w:rFonts w:ascii="Times New Roman" w:eastAsia="STXihei" w:hAnsi="Times New Roman"/>
                <w:b w:val="0"/>
                <w:i/>
                <w:sz w:val="18"/>
                <w:szCs w:val="18"/>
              </w:rPr>
            </w:pPr>
            <m:oMath>
              <m:r>
                <w:rPr>
                  <w:rFonts w:ascii="Cambria Math" w:eastAsia="STXihei" w:hAnsi="Cambria Math"/>
                  <w:sz w:val="18"/>
                  <w:szCs w:val="18"/>
                </w:rPr>
                <m:t>≥</m:t>
              </m:r>
            </m:oMath>
            <w:r w:rsidR="001C052B" w:rsidRPr="005B70C2">
              <w:rPr>
                <w:rFonts w:ascii="Times New Roman" w:eastAsia="STXihei" w:hAnsi="Times New Roman"/>
                <w:b w:val="0"/>
                <w:i/>
                <w:sz w:val="18"/>
                <w:szCs w:val="18"/>
              </w:rPr>
              <w:t xml:space="preserve"> 134 mEq/L</w:t>
            </w:r>
          </w:p>
        </w:tc>
        <w:tc>
          <w:tcPr>
            <w:tcW w:w="2679" w:type="dxa"/>
          </w:tcPr>
          <w:p w14:paraId="4CAC4EC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10632764" w14:textId="77777777" w:rsidTr="00AA0E26">
        <w:tc>
          <w:tcPr>
            <w:tcW w:w="1411" w:type="dxa"/>
            <w:tcBorders>
              <w:top w:val="single" w:sz="4" w:space="0" w:color="auto"/>
              <w:bottom w:val="nil"/>
            </w:tcBorders>
          </w:tcPr>
          <w:p w14:paraId="0B1C466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Blood Urea </w:t>
            </w:r>
          </w:p>
        </w:tc>
        <w:tc>
          <w:tcPr>
            <w:tcW w:w="1419" w:type="dxa"/>
            <w:tcBorders>
              <w:top w:val="single" w:sz="4" w:space="0" w:color="auto"/>
              <w:bottom w:val="nil"/>
            </w:tcBorders>
          </w:tcPr>
          <w:p w14:paraId="56C4F6E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Minimum</w:t>
            </w:r>
          </w:p>
        </w:tc>
        <w:tc>
          <w:tcPr>
            <w:tcW w:w="4561" w:type="dxa"/>
          </w:tcPr>
          <w:p w14:paraId="5D415CA0"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&lt; 49 mg/</w:t>
            </w:r>
            <w:proofErr w:type="spellStart"/>
            <w:r w:rsidRPr="005B70C2">
              <w:rPr>
                <w:rFonts w:ascii="Times New Roman" w:eastAsia="STXihei" w:hAnsi="Times New Roman"/>
                <w:b w:val="0"/>
                <w:i/>
                <w:sz w:val="18"/>
                <w:szCs w:val="18"/>
              </w:rPr>
              <w:t>dL</w:t>
            </w:r>
            <w:proofErr w:type="spellEnd"/>
          </w:p>
        </w:tc>
        <w:tc>
          <w:tcPr>
            <w:tcW w:w="2679" w:type="dxa"/>
          </w:tcPr>
          <w:p w14:paraId="2F8B5C5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3B7071E8" w14:textId="77777777" w:rsidTr="00AA0E26">
        <w:tc>
          <w:tcPr>
            <w:tcW w:w="1411" w:type="dxa"/>
            <w:tcBorders>
              <w:top w:val="nil"/>
              <w:bottom w:val="single" w:sz="4" w:space="0" w:color="auto"/>
            </w:tcBorders>
          </w:tcPr>
          <w:p w14:paraId="46EAE55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Nitrogen</w:t>
            </w:r>
          </w:p>
        </w:tc>
        <w:tc>
          <w:tcPr>
            <w:tcW w:w="1419" w:type="dxa"/>
            <w:tcBorders>
              <w:top w:val="nil"/>
              <w:bottom w:val="single" w:sz="4" w:space="0" w:color="auto"/>
            </w:tcBorders>
          </w:tcPr>
          <w:p w14:paraId="3C6E304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A3EC133" w14:textId="4D1316AD"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49 mg/dL</w:t>
            </w:r>
          </w:p>
        </w:tc>
        <w:tc>
          <w:tcPr>
            <w:tcW w:w="2679" w:type="dxa"/>
          </w:tcPr>
          <w:p w14:paraId="04869E3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+ 0.49198</w:t>
            </w:r>
          </w:p>
        </w:tc>
      </w:tr>
      <w:tr w:rsidR="00AA0E26" w:rsidRPr="001C052B" w14:paraId="601F1A4B" w14:textId="77777777" w:rsidTr="00AA0E26">
        <w:tc>
          <w:tcPr>
            <w:tcW w:w="1411" w:type="dxa"/>
            <w:tcBorders>
              <w:top w:val="single" w:sz="4" w:space="0" w:color="auto"/>
              <w:bottom w:val="nil"/>
            </w:tcBorders>
          </w:tcPr>
          <w:p w14:paraId="63CEA78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Potassium </w:t>
            </w:r>
          </w:p>
        </w:tc>
        <w:tc>
          <w:tcPr>
            <w:tcW w:w="1419" w:type="dxa"/>
            <w:tcBorders>
              <w:top w:val="single" w:sz="4" w:space="0" w:color="auto"/>
              <w:bottom w:val="nil"/>
            </w:tcBorders>
          </w:tcPr>
          <w:p w14:paraId="09FD9C2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Median</w:t>
            </w:r>
          </w:p>
        </w:tc>
        <w:tc>
          <w:tcPr>
            <w:tcW w:w="4561" w:type="dxa"/>
          </w:tcPr>
          <w:p w14:paraId="615BF07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&lt; 3.4 </w:t>
            </w:r>
            <w:proofErr w:type="spellStart"/>
            <w:r w:rsidRPr="005B70C2">
              <w:rPr>
                <w:rFonts w:ascii="Times New Roman" w:eastAsia="STXihei" w:hAnsi="Times New Roman"/>
                <w:b w:val="0"/>
                <w:sz w:val="18"/>
                <w:szCs w:val="18"/>
              </w:rPr>
              <w:t>mEq</w:t>
            </w:r>
            <w:proofErr w:type="spellEnd"/>
            <w:r w:rsidRPr="005B70C2">
              <w:rPr>
                <w:rFonts w:ascii="Times New Roman" w:eastAsia="STXihei" w:hAnsi="Times New Roman"/>
                <w:b w:val="0"/>
                <w:sz w:val="18"/>
                <w:szCs w:val="18"/>
              </w:rPr>
              <w:t>/L</w:t>
            </w:r>
          </w:p>
        </w:tc>
        <w:tc>
          <w:tcPr>
            <w:tcW w:w="2679" w:type="dxa"/>
          </w:tcPr>
          <w:p w14:paraId="1F24C17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+ 0.48884</w:t>
            </w:r>
          </w:p>
        </w:tc>
      </w:tr>
      <w:tr w:rsidR="00AA0E26" w:rsidRPr="001C052B" w14:paraId="7F00F3FD" w14:textId="77777777" w:rsidTr="00AA0E26">
        <w:tc>
          <w:tcPr>
            <w:tcW w:w="1411" w:type="dxa"/>
            <w:tcBorders>
              <w:top w:val="nil"/>
              <w:bottom w:val="nil"/>
            </w:tcBorders>
          </w:tcPr>
          <w:p w14:paraId="24409932"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5D41E6DC"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4425BA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3.4 – 4.6 </w:t>
            </w:r>
            <w:proofErr w:type="spellStart"/>
            <w:r w:rsidRPr="005B70C2">
              <w:rPr>
                <w:rFonts w:ascii="Times New Roman" w:eastAsia="STXihei" w:hAnsi="Times New Roman"/>
                <w:b w:val="0"/>
                <w:sz w:val="18"/>
                <w:szCs w:val="18"/>
              </w:rPr>
              <w:t>mEq</w:t>
            </w:r>
            <w:proofErr w:type="spellEnd"/>
            <w:r w:rsidRPr="005B70C2">
              <w:rPr>
                <w:rFonts w:ascii="Times New Roman" w:eastAsia="STXihei" w:hAnsi="Times New Roman"/>
                <w:b w:val="0"/>
                <w:sz w:val="18"/>
                <w:szCs w:val="18"/>
              </w:rPr>
              <w:t>/L</w:t>
            </w:r>
          </w:p>
        </w:tc>
        <w:tc>
          <w:tcPr>
            <w:tcW w:w="2679" w:type="dxa"/>
          </w:tcPr>
          <w:p w14:paraId="40C274A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-0.15013</w:t>
            </w:r>
          </w:p>
        </w:tc>
      </w:tr>
      <w:tr w:rsidR="00AA0E26" w:rsidRPr="001C052B" w14:paraId="6E5D5ED5" w14:textId="77777777" w:rsidTr="00AA0E26">
        <w:tc>
          <w:tcPr>
            <w:tcW w:w="1411" w:type="dxa"/>
            <w:tcBorders>
              <w:top w:val="nil"/>
              <w:bottom w:val="nil"/>
            </w:tcBorders>
          </w:tcPr>
          <w:p w14:paraId="629D3741"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445DACAD"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58B6508C"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 xml:space="preserve">4.6 – 5.1 </w:t>
            </w:r>
            <w:proofErr w:type="spellStart"/>
            <w:r w:rsidRPr="005B70C2">
              <w:rPr>
                <w:rFonts w:ascii="Times New Roman" w:eastAsia="STXihei" w:hAnsi="Times New Roman"/>
                <w:b w:val="0"/>
                <w:i/>
                <w:sz w:val="18"/>
                <w:szCs w:val="18"/>
              </w:rPr>
              <w:t>mEq</w:t>
            </w:r>
            <w:proofErr w:type="spellEnd"/>
            <w:r w:rsidRPr="005B70C2">
              <w:rPr>
                <w:rFonts w:ascii="Times New Roman" w:eastAsia="STXihei" w:hAnsi="Times New Roman"/>
                <w:b w:val="0"/>
                <w:i/>
                <w:sz w:val="18"/>
                <w:szCs w:val="18"/>
              </w:rPr>
              <w:t>/L</w:t>
            </w:r>
          </w:p>
        </w:tc>
        <w:tc>
          <w:tcPr>
            <w:tcW w:w="2679" w:type="dxa"/>
          </w:tcPr>
          <w:p w14:paraId="653CF3A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29183CD2" w14:textId="77777777" w:rsidTr="00AA0E26">
        <w:tc>
          <w:tcPr>
            <w:tcW w:w="1411" w:type="dxa"/>
            <w:tcBorders>
              <w:top w:val="nil"/>
              <w:bottom w:val="single" w:sz="4" w:space="0" w:color="auto"/>
            </w:tcBorders>
          </w:tcPr>
          <w:p w14:paraId="0F0BFE8E"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5A3133B9"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C9A2B81" w14:textId="4076731E"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5.1 mEq/L</w:t>
            </w:r>
          </w:p>
        </w:tc>
        <w:tc>
          <w:tcPr>
            <w:tcW w:w="2679" w:type="dxa"/>
          </w:tcPr>
          <w:p w14:paraId="3183D1E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+ 0.40614</w:t>
            </w:r>
          </w:p>
        </w:tc>
      </w:tr>
      <w:tr w:rsidR="00AA0E26" w:rsidRPr="001C052B" w14:paraId="53E5476B" w14:textId="77777777" w:rsidTr="00AA0E26">
        <w:tc>
          <w:tcPr>
            <w:tcW w:w="1411" w:type="dxa"/>
            <w:tcBorders>
              <w:top w:val="single" w:sz="4" w:space="0" w:color="auto"/>
              <w:bottom w:val="nil"/>
            </w:tcBorders>
          </w:tcPr>
          <w:p w14:paraId="21E21D1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Platelets </w:t>
            </w:r>
          </w:p>
        </w:tc>
        <w:tc>
          <w:tcPr>
            <w:tcW w:w="1419" w:type="dxa"/>
            <w:tcBorders>
              <w:top w:val="single" w:sz="4" w:space="0" w:color="auto"/>
              <w:bottom w:val="nil"/>
            </w:tcBorders>
          </w:tcPr>
          <w:p w14:paraId="7A826B7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Minimum </w:t>
            </w:r>
          </w:p>
        </w:tc>
        <w:tc>
          <w:tcPr>
            <w:tcW w:w="4561" w:type="dxa"/>
          </w:tcPr>
          <w:p w14:paraId="7861C750" w14:textId="5E4B3FE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&lt; 20 (10</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w:t>
            </w:r>
            <m:oMath>
              <m:r>
                <w:rPr>
                  <w:rFonts w:ascii="Cambria Math" w:eastAsia="STXihei" w:hAnsi="Cambria Math"/>
                  <w:sz w:val="18"/>
                  <w:szCs w:val="18"/>
                </w:rPr>
                <m:t>μl</m:t>
              </m:r>
            </m:oMath>
            <w:r w:rsidRPr="005B70C2">
              <w:rPr>
                <w:rFonts w:ascii="Times New Roman" w:eastAsia="STXihei" w:hAnsi="Times New Roman"/>
                <w:b w:val="0"/>
                <w:sz w:val="18"/>
                <w:szCs w:val="18"/>
              </w:rPr>
              <w:t>)</w:t>
            </w:r>
          </w:p>
        </w:tc>
        <w:tc>
          <w:tcPr>
            <w:tcW w:w="2679" w:type="dxa"/>
          </w:tcPr>
          <w:p w14:paraId="5A28377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+ 0.49081</w:t>
            </w:r>
          </w:p>
        </w:tc>
      </w:tr>
      <w:tr w:rsidR="00AA0E26" w:rsidRPr="001C052B" w14:paraId="060B7733" w14:textId="77777777" w:rsidTr="00AA0E26">
        <w:tc>
          <w:tcPr>
            <w:tcW w:w="1411" w:type="dxa"/>
            <w:tcBorders>
              <w:top w:val="nil"/>
              <w:bottom w:val="nil"/>
            </w:tcBorders>
          </w:tcPr>
          <w:p w14:paraId="1DF1B6A1"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5CF80166"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315A87C3" w14:textId="20F3FBC5"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20 – 28 (10</w:t>
            </w:r>
            <w:r w:rsidRPr="005B70C2">
              <w:rPr>
                <w:rFonts w:ascii="Times New Roman" w:eastAsia="STXihei" w:hAnsi="Times New Roman"/>
                <w:b w:val="0"/>
                <w:i/>
                <w:sz w:val="18"/>
                <w:szCs w:val="18"/>
                <w:vertAlign w:val="superscript"/>
              </w:rPr>
              <w:t>3</w:t>
            </w:r>
            <w:r w:rsidRPr="005B70C2">
              <w:rPr>
                <w:rFonts w:ascii="Times New Roman" w:eastAsia="STXihei" w:hAnsi="Times New Roman"/>
                <w:b w:val="0"/>
                <w:i/>
                <w:sz w:val="18"/>
                <w:szCs w:val="18"/>
              </w:rPr>
              <w:t>/</w:t>
            </w:r>
            <m:oMath>
              <m:r>
                <w:rPr>
                  <w:rFonts w:ascii="Cambria Math" w:eastAsia="STXihei" w:hAnsi="Cambria Math"/>
                  <w:sz w:val="18"/>
                  <w:szCs w:val="18"/>
                </w:rPr>
                <m:t>μl</m:t>
              </m:r>
            </m:oMath>
            <w:r w:rsidRPr="005B70C2">
              <w:rPr>
                <w:rFonts w:ascii="Times New Roman" w:eastAsia="STXihei" w:hAnsi="Times New Roman"/>
                <w:b w:val="0"/>
                <w:i/>
                <w:sz w:val="18"/>
                <w:szCs w:val="18"/>
              </w:rPr>
              <w:t>)</w:t>
            </w:r>
          </w:p>
        </w:tc>
        <w:tc>
          <w:tcPr>
            <w:tcW w:w="2679" w:type="dxa"/>
          </w:tcPr>
          <w:p w14:paraId="7917184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4BC17DCF" w14:textId="77777777" w:rsidTr="00AA0E26">
        <w:tc>
          <w:tcPr>
            <w:tcW w:w="1411" w:type="dxa"/>
            <w:tcBorders>
              <w:top w:val="nil"/>
              <w:bottom w:val="nil"/>
            </w:tcBorders>
          </w:tcPr>
          <w:p w14:paraId="00E88884"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3C9F123"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534CCF8" w14:textId="03277AC2"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28 – 34 (10</w:t>
            </w:r>
            <w:r w:rsidRPr="005B70C2">
              <w:rPr>
                <w:rFonts w:ascii="Times New Roman" w:eastAsia="STXihei" w:hAnsi="Times New Roman"/>
                <w:b w:val="0"/>
                <w:sz w:val="18"/>
                <w:szCs w:val="18"/>
                <w:vertAlign w:val="superscript"/>
              </w:rPr>
              <w:t>3</w:t>
            </w:r>
            <w:r w:rsidRPr="005B70C2">
              <w:rPr>
                <w:rFonts w:ascii="Times New Roman" w:eastAsia="STXihei" w:hAnsi="Times New Roman"/>
                <w:b w:val="0"/>
                <w:sz w:val="18"/>
                <w:szCs w:val="18"/>
              </w:rPr>
              <w:t>/</w:t>
            </w:r>
            <m:oMath>
              <m:r>
                <w:rPr>
                  <w:rFonts w:ascii="Cambria Math" w:eastAsia="STXihei" w:hAnsi="Cambria Math"/>
                  <w:sz w:val="18"/>
                  <w:szCs w:val="18"/>
                </w:rPr>
                <m:t>μl</m:t>
              </m:r>
            </m:oMath>
            <w:r w:rsidRPr="005B70C2">
              <w:rPr>
                <w:rFonts w:ascii="Times New Roman" w:eastAsia="STXihei" w:hAnsi="Times New Roman"/>
                <w:b w:val="0"/>
                <w:sz w:val="18"/>
                <w:szCs w:val="18"/>
              </w:rPr>
              <w:t>)</w:t>
            </w:r>
          </w:p>
        </w:tc>
        <w:tc>
          <w:tcPr>
            <w:tcW w:w="2679" w:type="dxa"/>
          </w:tcPr>
          <w:p w14:paraId="75A811D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-0.33701</w:t>
            </w:r>
          </w:p>
        </w:tc>
      </w:tr>
      <w:tr w:rsidR="00AA0E26" w:rsidRPr="001C052B" w14:paraId="785FE848" w14:textId="77777777" w:rsidTr="00AA0E26">
        <w:tc>
          <w:tcPr>
            <w:tcW w:w="1411" w:type="dxa"/>
            <w:tcBorders>
              <w:top w:val="nil"/>
              <w:bottom w:val="single" w:sz="4" w:space="0" w:color="auto"/>
            </w:tcBorders>
          </w:tcPr>
          <w:p w14:paraId="59044F3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15606CE4"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F3E343B" w14:textId="3334C1EE"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34 (10</w:t>
            </w:r>
            <w:r w:rsidR="001C052B" w:rsidRPr="005B70C2">
              <w:rPr>
                <w:rFonts w:ascii="Times New Roman" w:eastAsia="STXihei" w:hAnsi="Times New Roman"/>
                <w:b w:val="0"/>
                <w:sz w:val="18"/>
                <w:szCs w:val="18"/>
                <w:vertAlign w:val="superscript"/>
              </w:rPr>
              <w:t>3</w:t>
            </w:r>
            <w:r w:rsidR="001C052B" w:rsidRPr="005B70C2">
              <w:rPr>
                <w:rFonts w:ascii="Times New Roman" w:eastAsia="STXihei" w:hAnsi="Times New Roman"/>
                <w:b w:val="0"/>
                <w:sz w:val="18"/>
                <w:szCs w:val="18"/>
              </w:rPr>
              <w:t>/</w:t>
            </w:r>
            <m:oMath>
              <m:r>
                <w:rPr>
                  <w:rFonts w:ascii="Cambria Math" w:eastAsia="STXihei" w:hAnsi="Cambria Math"/>
                  <w:sz w:val="18"/>
                  <w:szCs w:val="18"/>
                </w:rPr>
                <m:t>μl</m:t>
              </m:r>
            </m:oMath>
            <w:r w:rsidR="001C052B" w:rsidRPr="005B70C2">
              <w:rPr>
                <w:rFonts w:ascii="Times New Roman" w:eastAsia="STXihei" w:hAnsi="Times New Roman"/>
                <w:b w:val="0"/>
                <w:sz w:val="18"/>
                <w:szCs w:val="18"/>
              </w:rPr>
              <w:t>)</w:t>
            </w:r>
          </w:p>
        </w:tc>
        <w:tc>
          <w:tcPr>
            <w:tcW w:w="2679" w:type="dxa"/>
          </w:tcPr>
          <w:p w14:paraId="0066874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-0.27353</w:t>
            </w:r>
          </w:p>
        </w:tc>
      </w:tr>
      <w:tr w:rsidR="001C052B" w:rsidRPr="001C052B" w14:paraId="64C04E6F" w14:textId="77777777" w:rsidTr="00AA0E26">
        <w:tc>
          <w:tcPr>
            <w:tcW w:w="10070" w:type="dxa"/>
            <w:gridSpan w:val="4"/>
            <w:tcBorders>
              <w:top w:val="single" w:sz="4" w:space="0" w:color="auto"/>
              <w:bottom w:val="nil"/>
            </w:tcBorders>
            <w:shd w:val="clear" w:color="auto" w:fill="D9D9D9" w:themeFill="background1" w:themeFillShade="D9"/>
          </w:tcPr>
          <w:p w14:paraId="125F1549" w14:textId="77777777" w:rsidR="001C052B" w:rsidRPr="001C052B" w:rsidRDefault="001C052B" w:rsidP="001C052B">
            <w:pPr>
              <w:pStyle w:val="Paper-Title"/>
              <w:jc w:val="left"/>
              <w:rPr>
                <w:rFonts w:eastAsia="STXihei"/>
                <w:sz w:val="20"/>
              </w:rPr>
            </w:pPr>
            <w:r w:rsidRPr="001C052B">
              <w:rPr>
                <w:rFonts w:eastAsia="STXihei"/>
                <w:sz w:val="20"/>
              </w:rPr>
              <w:t>ORGAN SYSTEM: ENDOCRINE</w:t>
            </w:r>
          </w:p>
        </w:tc>
      </w:tr>
      <w:tr w:rsidR="00AA0E26" w:rsidRPr="001C052B" w14:paraId="1CAE075E" w14:textId="77777777" w:rsidTr="00AA0E26">
        <w:tc>
          <w:tcPr>
            <w:tcW w:w="1411" w:type="dxa"/>
            <w:tcBorders>
              <w:top w:val="single" w:sz="4" w:space="0" w:color="auto"/>
              <w:bottom w:val="nil"/>
            </w:tcBorders>
          </w:tcPr>
          <w:p w14:paraId="408DEC0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Glucose</w:t>
            </w:r>
          </w:p>
        </w:tc>
        <w:tc>
          <w:tcPr>
            <w:tcW w:w="1419" w:type="dxa"/>
            <w:tcBorders>
              <w:top w:val="single" w:sz="4" w:space="0" w:color="auto"/>
              <w:bottom w:val="nil"/>
            </w:tcBorders>
          </w:tcPr>
          <w:p w14:paraId="1FA41A5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Maximum</w:t>
            </w:r>
          </w:p>
        </w:tc>
        <w:tc>
          <w:tcPr>
            <w:tcW w:w="4561" w:type="dxa"/>
          </w:tcPr>
          <w:p w14:paraId="75924620"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&lt; 204 mg/</w:t>
            </w:r>
            <w:proofErr w:type="spellStart"/>
            <w:r w:rsidRPr="005B70C2">
              <w:rPr>
                <w:rFonts w:ascii="Times New Roman" w:eastAsia="STXihei" w:hAnsi="Times New Roman"/>
                <w:b w:val="0"/>
                <w:i/>
                <w:sz w:val="18"/>
                <w:szCs w:val="18"/>
              </w:rPr>
              <w:t>dL</w:t>
            </w:r>
            <w:proofErr w:type="spellEnd"/>
          </w:p>
        </w:tc>
        <w:tc>
          <w:tcPr>
            <w:tcW w:w="2679" w:type="dxa"/>
          </w:tcPr>
          <w:p w14:paraId="07993C6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0511B61C" w14:textId="77777777" w:rsidTr="00AA0E26">
        <w:tc>
          <w:tcPr>
            <w:tcW w:w="1411" w:type="dxa"/>
            <w:tcBorders>
              <w:top w:val="nil"/>
              <w:bottom w:val="nil"/>
            </w:tcBorders>
          </w:tcPr>
          <w:p w14:paraId="5B5D687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297E0D87"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3D9BB8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204 – 241 mg/</w:t>
            </w:r>
            <w:proofErr w:type="spellStart"/>
            <w:r w:rsidRPr="005B70C2">
              <w:rPr>
                <w:rFonts w:ascii="Times New Roman" w:eastAsia="STXihei" w:hAnsi="Times New Roman"/>
                <w:b w:val="0"/>
                <w:sz w:val="18"/>
                <w:szCs w:val="18"/>
              </w:rPr>
              <w:t>dL</w:t>
            </w:r>
            <w:proofErr w:type="spellEnd"/>
          </w:p>
        </w:tc>
        <w:tc>
          <w:tcPr>
            <w:tcW w:w="2679" w:type="dxa"/>
          </w:tcPr>
          <w:p w14:paraId="32FBE87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+ 0.21752</w:t>
            </w:r>
          </w:p>
        </w:tc>
      </w:tr>
      <w:tr w:rsidR="00AA0E26" w:rsidRPr="001C052B" w14:paraId="0E5650CA" w14:textId="77777777" w:rsidTr="00AA0E26">
        <w:tc>
          <w:tcPr>
            <w:tcW w:w="1411" w:type="dxa"/>
            <w:tcBorders>
              <w:top w:val="nil"/>
              <w:bottom w:val="single" w:sz="4" w:space="0" w:color="auto"/>
            </w:tcBorders>
          </w:tcPr>
          <w:p w14:paraId="13840F57"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4C4D34CD"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8EF7F27" w14:textId="5EBD19BC" w:rsidR="001C052B" w:rsidRPr="005B70C2" w:rsidRDefault="005B70C2" w:rsidP="001C052B">
            <w:pPr>
              <w:pStyle w:val="Paper-Title"/>
              <w:jc w:val="left"/>
              <w:rPr>
                <w:rFonts w:ascii="Times New Roman" w:eastAsia="STXihei" w:hAnsi="Times New Roman"/>
                <w:b w:val="0"/>
                <w:sz w:val="18"/>
                <w:szCs w:val="18"/>
              </w:rPr>
            </w:pPr>
            <m:oMath>
              <m:r>
                <m:rPr>
                  <m:sty m:val="p"/>
                </m:rP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241 mg/dL</w:t>
            </w:r>
          </w:p>
        </w:tc>
        <w:tc>
          <w:tcPr>
            <w:tcW w:w="2679" w:type="dxa"/>
          </w:tcPr>
          <w:p w14:paraId="26EDDD7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+ 0.17071</w:t>
            </w:r>
          </w:p>
        </w:tc>
      </w:tr>
      <w:tr w:rsidR="001C052B" w:rsidRPr="001C052B" w14:paraId="04915B8E" w14:textId="77777777" w:rsidTr="00AA0E26">
        <w:tc>
          <w:tcPr>
            <w:tcW w:w="10070" w:type="dxa"/>
            <w:gridSpan w:val="4"/>
            <w:tcBorders>
              <w:bottom w:val="nil"/>
            </w:tcBorders>
            <w:shd w:val="clear" w:color="auto" w:fill="D9D9D9" w:themeFill="background1" w:themeFillShade="D9"/>
          </w:tcPr>
          <w:p w14:paraId="20660317" w14:textId="77777777" w:rsidR="001C052B" w:rsidRPr="001C052B" w:rsidRDefault="001C052B" w:rsidP="001C052B">
            <w:pPr>
              <w:pStyle w:val="Paper-Title"/>
              <w:jc w:val="left"/>
              <w:rPr>
                <w:rFonts w:eastAsia="STXihei"/>
                <w:sz w:val="20"/>
              </w:rPr>
            </w:pPr>
            <w:r w:rsidRPr="001C052B">
              <w:rPr>
                <w:rFonts w:eastAsia="STXihei"/>
                <w:sz w:val="20"/>
              </w:rPr>
              <w:t>ORGAN SYSTEM: OTHERS</w:t>
            </w:r>
          </w:p>
        </w:tc>
      </w:tr>
      <w:tr w:rsidR="00AA0E26" w:rsidRPr="001C052B" w14:paraId="220AD9D7" w14:textId="77777777" w:rsidTr="00AA0E26">
        <w:tc>
          <w:tcPr>
            <w:tcW w:w="1411" w:type="dxa"/>
            <w:tcBorders>
              <w:top w:val="single" w:sz="4" w:space="0" w:color="auto"/>
              <w:bottom w:val="nil"/>
            </w:tcBorders>
          </w:tcPr>
          <w:p w14:paraId="5772140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lastRenderedPageBreak/>
              <w:t>Temperature</w:t>
            </w:r>
          </w:p>
        </w:tc>
        <w:tc>
          <w:tcPr>
            <w:tcW w:w="1419" w:type="dxa"/>
            <w:tcBorders>
              <w:top w:val="single" w:sz="4" w:space="0" w:color="auto"/>
              <w:bottom w:val="nil"/>
            </w:tcBorders>
          </w:tcPr>
          <w:p w14:paraId="4E77284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Minimum</w:t>
            </w:r>
          </w:p>
        </w:tc>
        <w:tc>
          <w:tcPr>
            <w:tcW w:w="4561" w:type="dxa"/>
          </w:tcPr>
          <w:p w14:paraId="4C5146E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&lt; 36.0 </w:t>
            </w:r>
            <w:proofErr w:type="spellStart"/>
            <w:r w:rsidRPr="005B70C2">
              <w:rPr>
                <w:rFonts w:ascii="Times New Roman" w:eastAsia="STXihei" w:hAnsi="Times New Roman"/>
                <w:b w:val="0"/>
                <w:sz w:val="18"/>
                <w:szCs w:val="18"/>
                <w:vertAlign w:val="superscript"/>
              </w:rPr>
              <w:t>o</w:t>
            </w:r>
            <w:r w:rsidRPr="005B70C2">
              <w:rPr>
                <w:rFonts w:ascii="Times New Roman" w:eastAsia="STXihei" w:hAnsi="Times New Roman"/>
                <w:b w:val="0"/>
                <w:sz w:val="18"/>
                <w:szCs w:val="18"/>
              </w:rPr>
              <w:t>C</w:t>
            </w:r>
            <w:proofErr w:type="spellEnd"/>
          </w:p>
        </w:tc>
        <w:tc>
          <w:tcPr>
            <w:tcW w:w="2679" w:type="dxa"/>
          </w:tcPr>
          <w:p w14:paraId="651998E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+ 0.37293</w:t>
            </w:r>
          </w:p>
        </w:tc>
      </w:tr>
      <w:tr w:rsidR="00AA0E26" w:rsidRPr="001C052B" w14:paraId="42A7F9B8" w14:textId="77777777" w:rsidTr="00AA0E26">
        <w:tc>
          <w:tcPr>
            <w:tcW w:w="1411" w:type="dxa"/>
            <w:tcBorders>
              <w:top w:val="nil"/>
              <w:bottom w:val="nil"/>
            </w:tcBorders>
          </w:tcPr>
          <w:p w14:paraId="1553C860"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4A3AD85A"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E8AC77E"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 xml:space="preserve">36.0 – 37.1 </w:t>
            </w:r>
            <w:proofErr w:type="spellStart"/>
            <w:r w:rsidRPr="005B70C2">
              <w:rPr>
                <w:rFonts w:ascii="Times New Roman" w:eastAsia="STXihei" w:hAnsi="Times New Roman"/>
                <w:b w:val="0"/>
                <w:i/>
                <w:sz w:val="18"/>
                <w:szCs w:val="18"/>
                <w:vertAlign w:val="superscript"/>
              </w:rPr>
              <w:t>o</w:t>
            </w:r>
            <w:r w:rsidRPr="005B70C2">
              <w:rPr>
                <w:rFonts w:ascii="Times New Roman" w:eastAsia="STXihei" w:hAnsi="Times New Roman"/>
                <w:b w:val="0"/>
                <w:i/>
                <w:sz w:val="18"/>
                <w:szCs w:val="18"/>
              </w:rPr>
              <w:t>C</w:t>
            </w:r>
            <w:proofErr w:type="spellEnd"/>
          </w:p>
        </w:tc>
        <w:tc>
          <w:tcPr>
            <w:tcW w:w="2679" w:type="dxa"/>
          </w:tcPr>
          <w:p w14:paraId="3D13FB9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46CDE6DF" w14:textId="77777777" w:rsidTr="00AA0E26">
        <w:tc>
          <w:tcPr>
            <w:tcW w:w="1411" w:type="dxa"/>
            <w:tcBorders>
              <w:top w:val="nil"/>
              <w:bottom w:val="single" w:sz="4" w:space="0" w:color="auto"/>
            </w:tcBorders>
          </w:tcPr>
          <w:p w14:paraId="4123D937"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1750F6DD"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181B34A2" w14:textId="22813A47"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37.1</w:t>
            </w:r>
            <w:r w:rsidR="001C052B" w:rsidRPr="005B70C2">
              <w:rPr>
                <w:rFonts w:ascii="Times New Roman" w:eastAsia="STXihei" w:hAnsi="Times New Roman"/>
                <w:b w:val="0"/>
                <w:sz w:val="18"/>
                <w:szCs w:val="18"/>
                <w:vertAlign w:val="superscript"/>
              </w:rPr>
              <w:t xml:space="preserve"> </w:t>
            </w:r>
            <w:proofErr w:type="spellStart"/>
            <w:r w:rsidR="001C052B" w:rsidRPr="005B70C2">
              <w:rPr>
                <w:rFonts w:ascii="Times New Roman" w:eastAsia="STXihei" w:hAnsi="Times New Roman"/>
                <w:b w:val="0"/>
                <w:sz w:val="18"/>
                <w:szCs w:val="18"/>
                <w:vertAlign w:val="superscript"/>
              </w:rPr>
              <w:t>o</w:t>
            </w:r>
            <w:r w:rsidR="001C052B" w:rsidRPr="005B70C2">
              <w:rPr>
                <w:rFonts w:ascii="Times New Roman" w:eastAsia="STXihei" w:hAnsi="Times New Roman"/>
                <w:b w:val="0"/>
                <w:sz w:val="18"/>
                <w:szCs w:val="18"/>
              </w:rPr>
              <w:t>C</w:t>
            </w:r>
            <w:proofErr w:type="spellEnd"/>
          </w:p>
        </w:tc>
        <w:tc>
          <w:tcPr>
            <w:tcW w:w="2679" w:type="dxa"/>
          </w:tcPr>
          <w:p w14:paraId="66BEF51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+ 0.45264</w:t>
            </w:r>
          </w:p>
        </w:tc>
      </w:tr>
      <w:tr w:rsidR="00AA0E26" w:rsidRPr="001C052B" w14:paraId="63632D67" w14:textId="77777777" w:rsidTr="00AA0E26">
        <w:tc>
          <w:tcPr>
            <w:tcW w:w="1411" w:type="dxa"/>
            <w:tcBorders>
              <w:bottom w:val="nil"/>
            </w:tcBorders>
          </w:tcPr>
          <w:p w14:paraId="641EDF9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Age </w:t>
            </w:r>
          </w:p>
        </w:tc>
        <w:tc>
          <w:tcPr>
            <w:tcW w:w="1419" w:type="dxa"/>
            <w:tcBorders>
              <w:bottom w:val="nil"/>
            </w:tcBorders>
          </w:tcPr>
          <w:p w14:paraId="0F7470E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Age upon </w:t>
            </w:r>
          </w:p>
        </w:tc>
        <w:tc>
          <w:tcPr>
            <w:tcW w:w="4561" w:type="dxa"/>
          </w:tcPr>
          <w:p w14:paraId="011B5D74"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&lt; 47 years old</w:t>
            </w:r>
          </w:p>
        </w:tc>
        <w:tc>
          <w:tcPr>
            <w:tcW w:w="2679" w:type="dxa"/>
          </w:tcPr>
          <w:p w14:paraId="11DCEC5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 </w:t>
            </w:r>
          </w:p>
        </w:tc>
      </w:tr>
      <w:tr w:rsidR="00AA0E26" w:rsidRPr="001C052B" w14:paraId="7F8B30A1" w14:textId="77777777" w:rsidTr="00AA0E26">
        <w:tc>
          <w:tcPr>
            <w:tcW w:w="1411" w:type="dxa"/>
            <w:tcBorders>
              <w:top w:val="nil"/>
              <w:bottom w:val="nil"/>
            </w:tcBorders>
          </w:tcPr>
          <w:p w14:paraId="6ED1BA6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7EE995E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admission</w:t>
            </w:r>
          </w:p>
        </w:tc>
        <w:tc>
          <w:tcPr>
            <w:tcW w:w="4561" w:type="dxa"/>
          </w:tcPr>
          <w:p w14:paraId="6228A2A5"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47 – 61 years old</w:t>
            </w:r>
          </w:p>
        </w:tc>
        <w:tc>
          <w:tcPr>
            <w:tcW w:w="2679" w:type="dxa"/>
          </w:tcPr>
          <w:p w14:paraId="4BF48B2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+ 0.65465</w:t>
            </w:r>
          </w:p>
        </w:tc>
      </w:tr>
      <w:tr w:rsidR="00AA0E26" w:rsidRPr="001C052B" w14:paraId="13DECD9B" w14:textId="77777777" w:rsidTr="00AA0E26">
        <w:tc>
          <w:tcPr>
            <w:tcW w:w="1411" w:type="dxa"/>
            <w:tcBorders>
              <w:top w:val="nil"/>
              <w:bottom w:val="nil"/>
            </w:tcBorders>
          </w:tcPr>
          <w:p w14:paraId="19D58C0C"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nil"/>
            </w:tcBorders>
          </w:tcPr>
          <w:p w14:paraId="306A7011"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7E5A0F7E"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61 – 73 years old</w:t>
            </w:r>
          </w:p>
        </w:tc>
        <w:tc>
          <w:tcPr>
            <w:tcW w:w="2679" w:type="dxa"/>
          </w:tcPr>
          <w:p w14:paraId="6011546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+ 0.98743</w:t>
            </w:r>
          </w:p>
        </w:tc>
      </w:tr>
      <w:tr w:rsidR="00AA0E26" w:rsidRPr="001C052B" w14:paraId="7031B654" w14:textId="77777777" w:rsidTr="00AA0E26">
        <w:tc>
          <w:tcPr>
            <w:tcW w:w="1411" w:type="dxa"/>
            <w:tcBorders>
              <w:top w:val="nil"/>
              <w:bottom w:val="single" w:sz="4" w:space="0" w:color="auto"/>
            </w:tcBorders>
          </w:tcPr>
          <w:p w14:paraId="658267E8"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bottom w:val="single" w:sz="4" w:space="0" w:color="auto"/>
            </w:tcBorders>
          </w:tcPr>
          <w:p w14:paraId="56D91CC0"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230DA0C" w14:textId="2F9EC3E9" w:rsidR="001C052B" w:rsidRPr="005B70C2" w:rsidRDefault="005B70C2" w:rsidP="001C052B">
            <w:pPr>
              <w:pStyle w:val="Paper-Title"/>
              <w:jc w:val="left"/>
              <w:rPr>
                <w:rFonts w:ascii="Times New Roman" w:eastAsia="STXihei" w:hAnsi="Times New Roman"/>
                <w:b w:val="0"/>
                <w:sz w:val="18"/>
                <w:szCs w:val="18"/>
              </w:rPr>
            </w:pPr>
            <m:oMath>
              <m:r>
                <w:rPr>
                  <w:rFonts w:ascii="Cambria Math" w:eastAsia="STXihei" w:hAnsi="Cambria Math"/>
                  <w:sz w:val="18"/>
                  <w:szCs w:val="18"/>
                </w:rPr>
                <m:t>≥</m:t>
              </m:r>
            </m:oMath>
            <w:r w:rsidR="001C052B" w:rsidRPr="005B70C2">
              <w:rPr>
                <w:rFonts w:ascii="Times New Roman" w:eastAsia="STXihei" w:hAnsi="Times New Roman"/>
                <w:b w:val="0"/>
                <w:sz w:val="18"/>
                <w:szCs w:val="18"/>
              </w:rPr>
              <w:t xml:space="preserve"> 73 years old</w:t>
            </w:r>
          </w:p>
        </w:tc>
        <w:tc>
          <w:tcPr>
            <w:tcW w:w="2679" w:type="dxa"/>
          </w:tcPr>
          <w:p w14:paraId="0729F89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+ 1.82696</w:t>
            </w:r>
          </w:p>
        </w:tc>
      </w:tr>
      <w:tr w:rsidR="00AA0E26" w:rsidRPr="001C052B" w14:paraId="0B622828" w14:textId="77777777" w:rsidTr="00AA0E26">
        <w:tc>
          <w:tcPr>
            <w:tcW w:w="1411" w:type="dxa"/>
            <w:tcBorders>
              <w:bottom w:val="nil"/>
            </w:tcBorders>
          </w:tcPr>
          <w:p w14:paraId="3E2CA4A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Metastatic</w:t>
            </w:r>
          </w:p>
        </w:tc>
        <w:tc>
          <w:tcPr>
            <w:tcW w:w="1419" w:type="dxa"/>
            <w:tcBorders>
              <w:bottom w:val="nil"/>
            </w:tcBorders>
          </w:tcPr>
          <w:p w14:paraId="51B6A444"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66C8A49C"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3A5FE1B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79CAAA72" w14:textId="77777777" w:rsidTr="00AA0E26">
        <w:tc>
          <w:tcPr>
            <w:tcW w:w="1411" w:type="dxa"/>
            <w:tcBorders>
              <w:top w:val="nil"/>
            </w:tcBorders>
          </w:tcPr>
          <w:p w14:paraId="4FAB4CB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Cancer</w:t>
            </w:r>
          </w:p>
        </w:tc>
        <w:tc>
          <w:tcPr>
            <w:tcW w:w="1419" w:type="dxa"/>
            <w:tcBorders>
              <w:top w:val="nil"/>
            </w:tcBorders>
          </w:tcPr>
          <w:p w14:paraId="79ABD010"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F59FB1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4A03406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+ 0.48827</w:t>
            </w:r>
          </w:p>
        </w:tc>
      </w:tr>
      <w:tr w:rsidR="00AA0E26" w:rsidRPr="001C052B" w14:paraId="220E17C2" w14:textId="77777777" w:rsidTr="00AA0E26">
        <w:tc>
          <w:tcPr>
            <w:tcW w:w="1411" w:type="dxa"/>
            <w:tcBorders>
              <w:bottom w:val="nil"/>
            </w:tcBorders>
          </w:tcPr>
          <w:p w14:paraId="6EF9E15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Admission </w:t>
            </w:r>
          </w:p>
        </w:tc>
        <w:tc>
          <w:tcPr>
            <w:tcW w:w="1419" w:type="dxa"/>
            <w:tcBorders>
              <w:bottom w:val="nil"/>
            </w:tcBorders>
          </w:tcPr>
          <w:p w14:paraId="03474956"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60D523A9"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Outside ICU</w:t>
            </w:r>
          </w:p>
        </w:tc>
        <w:tc>
          <w:tcPr>
            <w:tcW w:w="2679" w:type="dxa"/>
          </w:tcPr>
          <w:p w14:paraId="6BC5E5CF"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575DA03C" w14:textId="77777777" w:rsidTr="00AA0E26">
        <w:tc>
          <w:tcPr>
            <w:tcW w:w="1411" w:type="dxa"/>
            <w:tcBorders>
              <w:top w:val="nil"/>
            </w:tcBorders>
          </w:tcPr>
          <w:p w14:paraId="11B2342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Location</w:t>
            </w:r>
          </w:p>
        </w:tc>
        <w:tc>
          <w:tcPr>
            <w:tcW w:w="1419" w:type="dxa"/>
            <w:tcBorders>
              <w:top w:val="nil"/>
            </w:tcBorders>
          </w:tcPr>
          <w:p w14:paraId="7C86E134"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5D7A747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Emergency Room/ ICU ward</w:t>
            </w:r>
          </w:p>
        </w:tc>
        <w:tc>
          <w:tcPr>
            <w:tcW w:w="2679" w:type="dxa"/>
          </w:tcPr>
          <w:p w14:paraId="3DD2B45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+ 0.61225</w:t>
            </w:r>
          </w:p>
        </w:tc>
      </w:tr>
      <w:tr w:rsidR="00AA0E26" w:rsidRPr="001C052B" w14:paraId="620685AD" w14:textId="77777777" w:rsidTr="00AA0E26">
        <w:tc>
          <w:tcPr>
            <w:tcW w:w="1411" w:type="dxa"/>
            <w:tcBorders>
              <w:bottom w:val="nil"/>
            </w:tcBorders>
          </w:tcPr>
          <w:p w14:paraId="3DD8F8D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Hematologic </w:t>
            </w:r>
          </w:p>
        </w:tc>
        <w:tc>
          <w:tcPr>
            <w:tcW w:w="1419" w:type="dxa"/>
            <w:tcBorders>
              <w:bottom w:val="nil"/>
            </w:tcBorders>
          </w:tcPr>
          <w:p w14:paraId="47CEF7D1"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6A05F11A"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 xml:space="preserve">No </w:t>
            </w:r>
          </w:p>
        </w:tc>
        <w:tc>
          <w:tcPr>
            <w:tcW w:w="2679" w:type="dxa"/>
          </w:tcPr>
          <w:p w14:paraId="00FF6D08"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13B1BDE6" w14:textId="77777777" w:rsidTr="00AA0E26">
        <w:tc>
          <w:tcPr>
            <w:tcW w:w="1411" w:type="dxa"/>
            <w:tcBorders>
              <w:top w:val="nil"/>
            </w:tcBorders>
          </w:tcPr>
          <w:p w14:paraId="2F43196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Malignancy</w:t>
            </w:r>
          </w:p>
        </w:tc>
        <w:tc>
          <w:tcPr>
            <w:tcW w:w="1419" w:type="dxa"/>
            <w:tcBorders>
              <w:top w:val="nil"/>
            </w:tcBorders>
          </w:tcPr>
          <w:p w14:paraId="3C32B519"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005A65C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26FEAFF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+ 0.79106</w:t>
            </w:r>
          </w:p>
        </w:tc>
      </w:tr>
      <w:tr w:rsidR="00AA0E26" w:rsidRPr="001C052B" w14:paraId="5167A289" w14:textId="77777777" w:rsidTr="00AA0E26">
        <w:tc>
          <w:tcPr>
            <w:tcW w:w="1411" w:type="dxa"/>
            <w:tcBorders>
              <w:bottom w:val="nil"/>
            </w:tcBorders>
          </w:tcPr>
          <w:p w14:paraId="24CEEBA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Admission Type</w:t>
            </w:r>
          </w:p>
        </w:tc>
        <w:tc>
          <w:tcPr>
            <w:tcW w:w="1419" w:type="dxa"/>
            <w:tcBorders>
              <w:bottom w:val="nil"/>
            </w:tcBorders>
          </w:tcPr>
          <w:p w14:paraId="31327FD7"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795F3AB6"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Planned</w:t>
            </w:r>
          </w:p>
        </w:tc>
        <w:tc>
          <w:tcPr>
            <w:tcW w:w="2679" w:type="dxa"/>
          </w:tcPr>
          <w:p w14:paraId="555C4FA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0 </w:t>
            </w:r>
          </w:p>
        </w:tc>
      </w:tr>
      <w:tr w:rsidR="00AA0E26" w:rsidRPr="001C052B" w14:paraId="4733793E" w14:textId="77777777" w:rsidTr="00AA0E26">
        <w:tc>
          <w:tcPr>
            <w:tcW w:w="1411" w:type="dxa"/>
            <w:tcBorders>
              <w:top w:val="nil"/>
            </w:tcBorders>
          </w:tcPr>
          <w:p w14:paraId="0FD353D0"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tcBorders>
          </w:tcPr>
          <w:p w14:paraId="39431792"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5DEC210A"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Unplanned</w:t>
            </w:r>
          </w:p>
        </w:tc>
        <w:tc>
          <w:tcPr>
            <w:tcW w:w="2679" w:type="dxa"/>
          </w:tcPr>
          <w:p w14:paraId="46BC7724"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+ 1.37918</w:t>
            </w:r>
          </w:p>
        </w:tc>
      </w:tr>
      <w:tr w:rsidR="001C052B" w:rsidRPr="001C052B" w14:paraId="6B1D0C5E" w14:textId="77777777" w:rsidTr="00AA0E26">
        <w:tc>
          <w:tcPr>
            <w:tcW w:w="10070" w:type="dxa"/>
            <w:gridSpan w:val="4"/>
            <w:tcBorders>
              <w:bottom w:val="nil"/>
            </w:tcBorders>
          </w:tcPr>
          <w:p w14:paraId="1CBF1F36" w14:textId="77777777" w:rsidR="001C052B" w:rsidRPr="001C052B" w:rsidRDefault="001C052B" w:rsidP="001C052B">
            <w:pPr>
              <w:pStyle w:val="Paper-Title"/>
              <w:jc w:val="left"/>
              <w:rPr>
                <w:rFonts w:eastAsia="STXihei"/>
                <w:bCs/>
                <w:sz w:val="20"/>
              </w:rPr>
            </w:pPr>
            <w:r w:rsidRPr="001C052B">
              <w:rPr>
                <w:rFonts w:eastAsia="STXihei"/>
                <w:bCs/>
                <w:sz w:val="20"/>
              </w:rPr>
              <w:t>NEW VARIABLES FROM LITERATURE REVIEW</w:t>
            </w:r>
          </w:p>
        </w:tc>
      </w:tr>
      <w:tr w:rsidR="001C052B" w:rsidRPr="001C052B" w14:paraId="76A0D24E" w14:textId="77777777" w:rsidTr="00AA0E26">
        <w:tc>
          <w:tcPr>
            <w:tcW w:w="10070" w:type="dxa"/>
            <w:gridSpan w:val="4"/>
            <w:tcBorders>
              <w:bottom w:val="nil"/>
            </w:tcBorders>
            <w:shd w:val="clear" w:color="auto" w:fill="D9D9D9" w:themeFill="background1" w:themeFillShade="D9"/>
          </w:tcPr>
          <w:p w14:paraId="5470635D" w14:textId="77777777" w:rsidR="001C052B" w:rsidRPr="001C052B" w:rsidRDefault="001C052B" w:rsidP="001C052B">
            <w:pPr>
              <w:pStyle w:val="Paper-Title"/>
              <w:jc w:val="left"/>
              <w:rPr>
                <w:rFonts w:eastAsia="STXihei"/>
                <w:sz w:val="20"/>
              </w:rPr>
            </w:pPr>
            <w:r w:rsidRPr="001C052B">
              <w:rPr>
                <w:rFonts w:eastAsia="STXihei"/>
                <w:sz w:val="20"/>
              </w:rPr>
              <w:t>ORGAN SYSTEM: OTHERS</w:t>
            </w:r>
          </w:p>
        </w:tc>
      </w:tr>
      <w:tr w:rsidR="00AA0E26" w:rsidRPr="001C052B" w14:paraId="0F421775" w14:textId="77777777" w:rsidTr="00AA0E26">
        <w:tc>
          <w:tcPr>
            <w:tcW w:w="1411" w:type="dxa"/>
            <w:tcBorders>
              <w:bottom w:val="nil"/>
            </w:tcBorders>
          </w:tcPr>
          <w:p w14:paraId="12B0ED4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H/O COPD</w:t>
            </w:r>
          </w:p>
        </w:tc>
        <w:tc>
          <w:tcPr>
            <w:tcW w:w="1419" w:type="dxa"/>
            <w:tcBorders>
              <w:bottom w:val="nil"/>
            </w:tcBorders>
          </w:tcPr>
          <w:p w14:paraId="288B88D9"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0C0DAE53"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03E5503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0B06D971" w14:textId="77777777" w:rsidTr="00AA0E26">
        <w:tc>
          <w:tcPr>
            <w:tcW w:w="1411" w:type="dxa"/>
            <w:tcBorders>
              <w:top w:val="nil"/>
            </w:tcBorders>
          </w:tcPr>
          <w:p w14:paraId="758AAB0F"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tcBorders>
          </w:tcPr>
          <w:p w14:paraId="63D14A32"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6F1841C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Yes </w:t>
            </w:r>
          </w:p>
        </w:tc>
        <w:tc>
          <w:tcPr>
            <w:tcW w:w="2679" w:type="dxa"/>
          </w:tcPr>
          <w:p w14:paraId="10A0FC9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+ 0.85747</w:t>
            </w:r>
          </w:p>
        </w:tc>
      </w:tr>
      <w:tr w:rsidR="001C052B" w:rsidRPr="001C052B" w14:paraId="78F662AB" w14:textId="77777777" w:rsidTr="00AA0E26">
        <w:tc>
          <w:tcPr>
            <w:tcW w:w="10070" w:type="dxa"/>
            <w:gridSpan w:val="4"/>
            <w:tcBorders>
              <w:bottom w:val="nil"/>
            </w:tcBorders>
            <w:shd w:val="clear" w:color="auto" w:fill="D9D9D9" w:themeFill="background1" w:themeFillShade="D9"/>
          </w:tcPr>
          <w:p w14:paraId="20D07A73" w14:textId="77777777" w:rsidR="001C052B" w:rsidRPr="001C052B" w:rsidRDefault="001C052B" w:rsidP="001C052B">
            <w:pPr>
              <w:pStyle w:val="Paper-Title"/>
              <w:jc w:val="left"/>
              <w:rPr>
                <w:rFonts w:eastAsia="STXihei"/>
                <w:sz w:val="20"/>
              </w:rPr>
            </w:pPr>
            <w:r w:rsidRPr="001C052B">
              <w:rPr>
                <w:rFonts w:eastAsia="STXihei"/>
                <w:sz w:val="20"/>
              </w:rPr>
              <w:t>ORGAN SYSTEM: CARDIOVASCULAR</w:t>
            </w:r>
          </w:p>
        </w:tc>
      </w:tr>
      <w:tr w:rsidR="00AA0E26" w:rsidRPr="001C052B" w14:paraId="2E98AA74" w14:textId="77777777" w:rsidTr="00AA0E26">
        <w:tc>
          <w:tcPr>
            <w:tcW w:w="1411" w:type="dxa"/>
            <w:tcBorders>
              <w:bottom w:val="nil"/>
            </w:tcBorders>
          </w:tcPr>
          <w:p w14:paraId="1F34329C"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H/O Cardiac Arrest</w:t>
            </w:r>
          </w:p>
        </w:tc>
        <w:tc>
          <w:tcPr>
            <w:tcW w:w="1419" w:type="dxa"/>
            <w:tcBorders>
              <w:bottom w:val="nil"/>
            </w:tcBorders>
          </w:tcPr>
          <w:p w14:paraId="30864125"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297E044E"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6277F25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3AA1D23D" w14:textId="77777777" w:rsidTr="00AA0E26">
        <w:tc>
          <w:tcPr>
            <w:tcW w:w="1411" w:type="dxa"/>
            <w:tcBorders>
              <w:top w:val="nil"/>
            </w:tcBorders>
          </w:tcPr>
          <w:p w14:paraId="31CFFC7B"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tcBorders>
          </w:tcPr>
          <w:p w14:paraId="1315DA72"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486A0022"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25940573"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+ 2.13783</w:t>
            </w:r>
          </w:p>
        </w:tc>
      </w:tr>
      <w:tr w:rsidR="001C052B" w:rsidRPr="001C052B" w14:paraId="6146C2AB" w14:textId="77777777" w:rsidTr="00AA0E26">
        <w:tc>
          <w:tcPr>
            <w:tcW w:w="10070" w:type="dxa"/>
            <w:gridSpan w:val="4"/>
            <w:tcBorders>
              <w:bottom w:val="nil"/>
            </w:tcBorders>
            <w:shd w:val="clear" w:color="auto" w:fill="D9D9D9" w:themeFill="background1" w:themeFillShade="D9"/>
          </w:tcPr>
          <w:p w14:paraId="6D0B303F" w14:textId="77777777" w:rsidR="001C052B" w:rsidRPr="001C052B" w:rsidRDefault="001C052B" w:rsidP="001C052B">
            <w:pPr>
              <w:pStyle w:val="Paper-Title"/>
              <w:jc w:val="left"/>
              <w:rPr>
                <w:rFonts w:eastAsia="STXihei"/>
                <w:sz w:val="20"/>
              </w:rPr>
            </w:pPr>
            <w:r w:rsidRPr="001C052B">
              <w:rPr>
                <w:rFonts w:eastAsia="STXihei"/>
                <w:sz w:val="20"/>
              </w:rPr>
              <w:t>ORGAN SYSTEM: RESPIRATORY</w:t>
            </w:r>
          </w:p>
        </w:tc>
      </w:tr>
      <w:tr w:rsidR="00AA0E26" w:rsidRPr="001C052B" w14:paraId="025BF6A8" w14:textId="77777777" w:rsidTr="00AA0E26">
        <w:tc>
          <w:tcPr>
            <w:tcW w:w="1411" w:type="dxa"/>
            <w:tcBorders>
              <w:bottom w:val="nil"/>
            </w:tcBorders>
          </w:tcPr>
          <w:p w14:paraId="72A6F59B"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xml:space="preserve">Mechanical </w:t>
            </w:r>
          </w:p>
        </w:tc>
        <w:tc>
          <w:tcPr>
            <w:tcW w:w="1419" w:type="dxa"/>
            <w:tcBorders>
              <w:bottom w:val="nil"/>
            </w:tcBorders>
          </w:tcPr>
          <w:p w14:paraId="0A293333"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699DD09D"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665913D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57E412AF" w14:textId="77777777" w:rsidTr="00AA0E26">
        <w:tc>
          <w:tcPr>
            <w:tcW w:w="1411" w:type="dxa"/>
            <w:tcBorders>
              <w:top w:val="nil"/>
            </w:tcBorders>
          </w:tcPr>
          <w:p w14:paraId="1D1237B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Ventilation</w:t>
            </w:r>
          </w:p>
        </w:tc>
        <w:tc>
          <w:tcPr>
            <w:tcW w:w="1419" w:type="dxa"/>
            <w:tcBorders>
              <w:top w:val="nil"/>
            </w:tcBorders>
          </w:tcPr>
          <w:p w14:paraId="5EEF3EAB"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1B440DE6"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1CD5F9FD"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+ 0.54973</w:t>
            </w:r>
          </w:p>
        </w:tc>
      </w:tr>
      <w:tr w:rsidR="001C052B" w:rsidRPr="001C052B" w14:paraId="1970BB2B" w14:textId="77777777" w:rsidTr="00AA0E26">
        <w:tc>
          <w:tcPr>
            <w:tcW w:w="10070" w:type="dxa"/>
            <w:gridSpan w:val="4"/>
            <w:tcBorders>
              <w:bottom w:val="nil"/>
            </w:tcBorders>
            <w:shd w:val="clear" w:color="auto" w:fill="D9D9D9" w:themeFill="background1" w:themeFillShade="D9"/>
          </w:tcPr>
          <w:p w14:paraId="63ADB11E" w14:textId="77777777" w:rsidR="001C052B" w:rsidRPr="001C052B" w:rsidRDefault="001C052B" w:rsidP="001C052B">
            <w:pPr>
              <w:pStyle w:val="Paper-Title"/>
              <w:jc w:val="left"/>
              <w:rPr>
                <w:rFonts w:eastAsia="STXihei"/>
                <w:sz w:val="20"/>
              </w:rPr>
            </w:pPr>
            <w:r w:rsidRPr="001C052B">
              <w:rPr>
                <w:rFonts w:eastAsia="STXihei"/>
                <w:sz w:val="20"/>
              </w:rPr>
              <w:t>ORGAN SYSTEM: LIVER</w:t>
            </w:r>
          </w:p>
        </w:tc>
      </w:tr>
      <w:tr w:rsidR="00AA0E26" w:rsidRPr="001C052B" w14:paraId="2A10F04C" w14:textId="77777777" w:rsidTr="00AA0E26">
        <w:tc>
          <w:tcPr>
            <w:tcW w:w="1411" w:type="dxa"/>
            <w:tcBorders>
              <w:bottom w:val="nil"/>
            </w:tcBorders>
          </w:tcPr>
          <w:p w14:paraId="14C93059"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H/O Cirrhosis</w:t>
            </w:r>
          </w:p>
        </w:tc>
        <w:tc>
          <w:tcPr>
            <w:tcW w:w="1419" w:type="dxa"/>
            <w:tcBorders>
              <w:bottom w:val="nil"/>
            </w:tcBorders>
          </w:tcPr>
          <w:p w14:paraId="05508400" w14:textId="77777777" w:rsidR="001C052B" w:rsidRPr="005B70C2" w:rsidRDefault="001C052B" w:rsidP="001C052B">
            <w:pPr>
              <w:pStyle w:val="Paper-Title"/>
              <w:numPr>
                <w:ilvl w:val="0"/>
                <w:numId w:val="14"/>
              </w:numPr>
              <w:rPr>
                <w:rFonts w:ascii="Times New Roman" w:eastAsia="STXihei" w:hAnsi="Times New Roman"/>
                <w:b w:val="0"/>
                <w:sz w:val="18"/>
                <w:szCs w:val="18"/>
              </w:rPr>
            </w:pPr>
          </w:p>
        </w:tc>
        <w:tc>
          <w:tcPr>
            <w:tcW w:w="4561" w:type="dxa"/>
          </w:tcPr>
          <w:p w14:paraId="7CE4BA48" w14:textId="77777777" w:rsidR="001C052B" w:rsidRPr="005B70C2" w:rsidRDefault="001C052B" w:rsidP="001C052B">
            <w:pPr>
              <w:pStyle w:val="Paper-Title"/>
              <w:jc w:val="left"/>
              <w:rPr>
                <w:rFonts w:ascii="Times New Roman" w:eastAsia="STXihei" w:hAnsi="Times New Roman"/>
                <w:b w:val="0"/>
                <w:i/>
                <w:sz w:val="18"/>
                <w:szCs w:val="18"/>
              </w:rPr>
            </w:pPr>
            <w:r w:rsidRPr="005B70C2">
              <w:rPr>
                <w:rFonts w:ascii="Times New Roman" w:eastAsia="STXihei" w:hAnsi="Times New Roman"/>
                <w:b w:val="0"/>
                <w:i/>
                <w:sz w:val="18"/>
                <w:szCs w:val="18"/>
              </w:rPr>
              <w:t>No</w:t>
            </w:r>
          </w:p>
        </w:tc>
        <w:tc>
          <w:tcPr>
            <w:tcW w:w="2679" w:type="dxa"/>
          </w:tcPr>
          <w:p w14:paraId="6DCB4487"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0</w:t>
            </w:r>
          </w:p>
        </w:tc>
      </w:tr>
      <w:tr w:rsidR="00AA0E26" w:rsidRPr="001C052B" w14:paraId="56C63663" w14:textId="77777777" w:rsidTr="00AA0E26">
        <w:tc>
          <w:tcPr>
            <w:tcW w:w="1411" w:type="dxa"/>
            <w:tcBorders>
              <w:top w:val="nil"/>
            </w:tcBorders>
          </w:tcPr>
          <w:p w14:paraId="66DF53D2" w14:textId="77777777" w:rsidR="001C052B" w:rsidRPr="005B70C2" w:rsidRDefault="001C052B" w:rsidP="001C052B">
            <w:pPr>
              <w:pStyle w:val="Paper-Title"/>
              <w:jc w:val="left"/>
              <w:rPr>
                <w:rFonts w:ascii="Times New Roman" w:eastAsia="STXihei" w:hAnsi="Times New Roman"/>
                <w:b w:val="0"/>
                <w:sz w:val="18"/>
                <w:szCs w:val="18"/>
              </w:rPr>
            </w:pPr>
          </w:p>
        </w:tc>
        <w:tc>
          <w:tcPr>
            <w:tcW w:w="1419" w:type="dxa"/>
            <w:tcBorders>
              <w:top w:val="nil"/>
            </w:tcBorders>
          </w:tcPr>
          <w:p w14:paraId="209F92AE" w14:textId="77777777" w:rsidR="001C052B" w:rsidRPr="005B70C2" w:rsidRDefault="001C052B" w:rsidP="001C052B">
            <w:pPr>
              <w:pStyle w:val="Paper-Title"/>
              <w:jc w:val="left"/>
              <w:rPr>
                <w:rFonts w:ascii="Times New Roman" w:eastAsia="STXihei" w:hAnsi="Times New Roman"/>
                <w:b w:val="0"/>
                <w:sz w:val="18"/>
                <w:szCs w:val="18"/>
              </w:rPr>
            </w:pPr>
          </w:p>
        </w:tc>
        <w:tc>
          <w:tcPr>
            <w:tcW w:w="4561" w:type="dxa"/>
          </w:tcPr>
          <w:p w14:paraId="24CAEC90"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Yes</w:t>
            </w:r>
          </w:p>
        </w:tc>
        <w:tc>
          <w:tcPr>
            <w:tcW w:w="2679" w:type="dxa"/>
          </w:tcPr>
          <w:p w14:paraId="17E21181" w14:textId="77777777" w:rsidR="001C052B" w:rsidRPr="005B70C2" w:rsidRDefault="001C052B" w:rsidP="001C052B">
            <w:pPr>
              <w:pStyle w:val="Paper-Title"/>
              <w:jc w:val="left"/>
              <w:rPr>
                <w:rFonts w:ascii="Times New Roman" w:eastAsia="STXihei" w:hAnsi="Times New Roman"/>
                <w:b w:val="0"/>
                <w:sz w:val="18"/>
                <w:szCs w:val="18"/>
              </w:rPr>
            </w:pPr>
            <w:r w:rsidRPr="005B70C2">
              <w:rPr>
                <w:rFonts w:ascii="Times New Roman" w:eastAsia="STXihei" w:hAnsi="Times New Roman"/>
                <w:b w:val="0"/>
                <w:sz w:val="18"/>
                <w:szCs w:val="18"/>
              </w:rPr>
              <w:t>+ 0.76393</w:t>
            </w:r>
          </w:p>
        </w:tc>
      </w:tr>
    </w:tbl>
    <w:p w14:paraId="349C54BA" w14:textId="77777777" w:rsidR="001C052B" w:rsidRPr="003159BC" w:rsidRDefault="001C052B" w:rsidP="00BB79B5">
      <w:pPr>
        <w:pStyle w:val="Paper-Title"/>
        <w:jc w:val="left"/>
        <w:rPr>
          <w:rFonts w:ascii="Times New Roman" w:eastAsia="STXihei" w:hAnsi="Times New Roman"/>
          <w:sz w:val="20"/>
        </w:rPr>
      </w:pPr>
    </w:p>
    <w:p w14:paraId="323E81D4" w14:textId="533A8CB6" w:rsidR="009635B2" w:rsidRDefault="009635B2" w:rsidP="00BB79B5">
      <w:pPr>
        <w:pStyle w:val="Paper-Title"/>
        <w:jc w:val="left"/>
        <w:rPr>
          <w:rFonts w:ascii="Arial" w:eastAsia="STXihei" w:hAnsi="Arial" w:cs="Arial"/>
          <w:sz w:val="32"/>
          <w:szCs w:val="32"/>
        </w:rPr>
      </w:pPr>
      <w:r>
        <w:rPr>
          <w:rFonts w:ascii="Arial" w:eastAsia="STXihei" w:hAnsi="Arial" w:cs="Arial"/>
          <w:noProof/>
          <w:sz w:val="32"/>
          <w:szCs w:val="32"/>
          <w:lang w:val="en-SG" w:eastAsia="zh-CN"/>
        </w:rPr>
        <w:lastRenderedPageBreak/>
        <w:drawing>
          <wp:inline distT="0" distB="0" distL="0" distR="0" wp14:anchorId="4773D79E" wp14:editId="39497C83">
            <wp:extent cx="6200775" cy="3409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409950"/>
                    </a:xfrm>
                    <a:prstGeom prst="rect">
                      <a:avLst/>
                    </a:prstGeom>
                    <a:noFill/>
                  </pic:spPr>
                </pic:pic>
              </a:graphicData>
            </a:graphic>
          </wp:inline>
        </w:drawing>
      </w:r>
    </w:p>
    <w:p w14:paraId="0834FF7B" w14:textId="72BF96B0" w:rsidR="009635B2" w:rsidRDefault="009635B2" w:rsidP="00BB79B5">
      <w:pPr>
        <w:pStyle w:val="Paper-Title"/>
        <w:jc w:val="left"/>
        <w:rPr>
          <w:rFonts w:ascii="Times New Roman" w:eastAsia="STXihei" w:hAnsi="Times New Roman"/>
          <w:b w:val="0"/>
          <w:sz w:val="20"/>
        </w:rPr>
      </w:pPr>
      <w:r>
        <w:rPr>
          <w:rFonts w:ascii="Times New Roman" w:eastAsia="STXihei" w:hAnsi="Times New Roman"/>
          <w:b w:val="0"/>
          <w:sz w:val="20"/>
        </w:rPr>
        <w:t>Supplement Figure 1</w:t>
      </w:r>
      <w:r w:rsidRPr="009635B2">
        <w:rPr>
          <w:rFonts w:ascii="Times New Roman" w:eastAsia="STXihei" w:hAnsi="Times New Roman"/>
          <w:b w:val="0"/>
          <w:sz w:val="20"/>
        </w:rPr>
        <w:t>:</w:t>
      </w:r>
      <w:r w:rsidR="00EF74F0">
        <w:rPr>
          <w:rFonts w:ascii="Times New Roman" w:eastAsia="STXihei" w:hAnsi="Times New Roman"/>
          <w:b w:val="0"/>
          <w:sz w:val="20"/>
        </w:rPr>
        <w:t xml:space="preserve"> R Shiny</w:t>
      </w:r>
      <w:r w:rsidRPr="009635B2">
        <w:rPr>
          <w:rFonts w:ascii="Times New Roman" w:eastAsia="STXihei" w:hAnsi="Times New Roman"/>
          <w:b w:val="0"/>
          <w:sz w:val="20"/>
        </w:rPr>
        <w:t xml:space="preserve"> ICU Mortality Risk Calculator</w:t>
      </w:r>
    </w:p>
    <w:p w14:paraId="1A210BC4" w14:textId="4F327CBA" w:rsidR="009635B2" w:rsidRDefault="009635B2" w:rsidP="00BB79B5">
      <w:pPr>
        <w:pStyle w:val="Paper-Title"/>
        <w:jc w:val="left"/>
        <w:rPr>
          <w:rFonts w:ascii="Times New Roman" w:eastAsia="STXihei" w:hAnsi="Times New Roman"/>
          <w:b w:val="0"/>
          <w:sz w:val="20"/>
        </w:rPr>
      </w:pPr>
    </w:p>
    <w:p w14:paraId="5EE7DA17" w14:textId="7FA67B1E" w:rsidR="00EF74F0" w:rsidRDefault="00EF74F0" w:rsidP="00BB79B5">
      <w:pPr>
        <w:pStyle w:val="Paper-Title"/>
        <w:jc w:val="left"/>
        <w:rPr>
          <w:rFonts w:ascii="Times New Roman" w:eastAsia="STXihei" w:hAnsi="Times New Roman"/>
          <w:b w:val="0"/>
          <w:sz w:val="20"/>
        </w:rPr>
      </w:pPr>
    </w:p>
    <w:p w14:paraId="30CE3B24" w14:textId="77777777" w:rsidR="00EF74F0" w:rsidRDefault="00EF74F0" w:rsidP="00BB79B5">
      <w:pPr>
        <w:pStyle w:val="Paper-Title"/>
        <w:jc w:val="left"/>
        <w:rPr>
          <w:rFonts w:ascii="Times New Roman" w:eastAsia="STXihei" w:hAnsi="Times New Roman"/>
          <w:b w:val="0"/>
          <w:sz w:val="20"/>
        </w:rPr>
      </w:pPr>
    </w:p>
    <w:p w14:paraId="59CC881C" w14:textId="168E7F2E" w:rsidR="009635B2" w:rsidRDefault="009635B2" w:rsidP="00BB79B5">
      <w:pPr>
        <w:pStyle w:val="Paper-Title"/>
        <w:jc w:val="left"/>
        <w:rPr>
          <w:rFonts w:ascii="Times New Roman" w:eastAsia="STXihei" w:hAnsi="Times New Roman"/>
          <w:b w:val="0"/>
          <w:sz w:val="20"/>
        </w:rPr>
      </w:pPr>
    </w:p>
    <w:p w14:paraId="73B1C0F4" w14:textId="1B901A2C" w:rsidR="009635B2" w:rsidRDefault="009635B2" w:rsidP="00BB79B5">
      <w:pPr>
        <w:pStyle w:val="Paper-Title"/>
        <w:jc w:val="left"/>
        <w:rPr>
          <w:rFonts w:ascii="Times New Roman" w:eastAsia="STXihei" w:hAnsi="Times New Roman"/>
          <w:b w:val="0"/>
          <w:sz w:val="20"/>
        </w:rPr>
      </w:pPr>
      <w:r>
        <w:rPr>
          <w:rFonts w:ascii="Times New Roman" w:eastAsia="STXihei" w:hAnsi="Times New Roman"/>
          <w:b w:val="0"/>
          <w:noProof/>
          <w:sz w:val="20"/>
          <w:lang w:val="en-SG" w:eastAsia="zh-CN"/>
        </w:rPr>
        <w:drawing>
          <wp:inline distT="0" distB="0" distL="0" distR="0" wp14:anchorId="2790CF38" wp14:editId="26E16CA5">
            <wp:extent cx="6477000"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2876550"/>
                    </a:xfrm>
                    <a:prstGeom prst="rect">
                      <a:avLst/>
                    </a:prstGeom>
                    <a:noFill/>
                  </pic:spPr>
                </pic:pic>
              </a:graphicData>
            </a:graphic>
          </wp:inline>
        </w:drawing>
      </w:r>
    </w:p>
    <w:p w14:paraId="0248D691" w14:textId="05744299" w:rsidR="009635B2" w:rsidRPr="009635B2" w:rsidRDefault="009635B2" w:rsidP="00BB79B5">
      <w:pPr>
        <w:pStyle w:val="Paper-Title"/>
        <w:jc w:val="left"/>
        <w:rPr>
          <w:rFonts w:ascii="Times New Roman" w:eastAsia="STXihei" w:hAnsi="Times New Roman"/>
          <w:b w:val="0"/>
          <w:sz w:val="20"/>
        </w:rPr>
      </w:pPr>
      <w:r w:rsidRPr="009635B2">
        <w:rPr>
          <w:rFonts w:ascii="Times New Roman" w:eastAsia="STXihei" w:hAnsi="Times New Roman"/>
          <w:b w:val="0"/>
          <w:sz w:val="20"/>
        </w:rPr>
        <w:t xml:space="preserve">Supplement Figure </w:t>
      </w:r>
      <w:r>
        <w:rPr>
          <w:rFonts w:ascii="Times New Roman" w:eastAsia="STXihei" w:hAnsi="Times New Roman"/>
          <w:b w:val="0"/>
          <w:sz w:val="20"/>
        </w:rPr>
        <w:t>2</w:t>
      </w:r>
      <w:r w:rsidRPr="009635B2">
        <w:rPr>
          <w:rFonts w:ascii="Times New Roman" w:eastAsia="STXihei" w:hAnsi="Times New Roman"/>
          <w:b w:val="0"/>
          <w:sz w:val="20"/>
        </w:rPr>
        <w:t xml:space="preserve">: </w:t>
      </w:r>
      <w:r w:rsidR="00EF74F0">
        <w:rPr>
          <w:rFonts w:ascii="Times New Roman" w:eastAsia="STXihei" w:hAnsi="Times New Roman"/>
          <w:b w:val="0"/>
          <w:sz w:val="20"/>
        </w:rPr>
        <w:t>R Shiny Mortality Outcomes</w:t>
      </w:r>
    </w:p>
    <w:sectPr w:rsidR="009635B2" w:rsidRPr="009635B2"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F6A9F" w14:textId="77777777" w:rsidR="003568DD" w:rsidRDefault="003568DD">
      <w:r>
        <w:separator/>
      </w:r>
    </w:p>
  </w:endnote>
  <w:endnote w:type="continuationSeparator" w:id="0">
    <w:p w14:paraId="5D471587" w14:textId="77777777" w:rsidR="003568DD" w:rsidRDefault="0035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Arial"/>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TXihe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4273" w14:textId="77777777" w:rsidR="001C052B" w:rsidRDefault="001C05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A23EB" w14:textId="77777777" w:rsidR="001C052B" w:rsidRDefault="001C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929D2" w14:textId="77777777" w:rsidR="003568DD" w:rsidRDefault="003568DD">
      <w:r>
        <w:separator/>
      </w:r>
    </w:p>
  </w:footnote>
  <w:footnote w:type="continuationSeparator" w:id="0">
    <w:p w14:paraId="46D24554" w14:textId="77777777" w:rsidR="003568DD" w:rsidRDefault="003568DD">
      <w:r>
        <w:continuationSeparator/>
      </w:r>
    </w:p>
  </w:footnote>
  <w:footnote w:id="1">
    <w:p w14:paraId="0D215A78" w14:textId="77777777" w:rsidR="001C052B" w:rsidRDefault="001C052B" w:rsidP="001C052B">
      <w:pPr>
        <w:rPr>
          <w:rFonts w:ascii="Calibri" w:hAnsi="Calibri" w:cs="Calibri"/>
          <w:sz w:val="22"/>
          <w:szCs w:val="22"/>
        </w:rPr>
      </w:pPr>
      <w:r>
        <w:rPr>
          <w:rStyle w:val="FootnoteReference"/>
        </w:rPr>
        <w:footnoteRef/>
      </w:r>
      <w:r>
        <w:t xml:space="preserve"> </w:t>
      </w:r>
      <w:r w:rsidRPr="00601A14">
        <w:rPr>
          <w:rFonts w:ascii="Calibri" w:hAnsi="Calibri" w:cs="Calibri"/>
          <w:szCs w:val="18"/>
        </w:rPr>
        <w:t xml:space="preserve">Baseline window frame is set to be within 24h from admission for temporal variables. Diagnosed diseases variables are historical or diagnosed conditions upon admission. Discharged diagnoses are not included since this is a baseline mortality scoring system. </w:t>
      </w:r>
    </w:p>
    <w:p w14:paraId="539873A7" w14:textId="77777777" w:rsidR="001C052B" w:rsidRPr="00601A14" w:rsidRDefault="001C052B" w:rsidP="001C05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76059A8"/>
    <w:multiLevelType w:val="hybridMultilevel"/>
    <w:tmpl w:val="947CE87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A6E6A0C"/>
    <w:multiLevelType w:val="hybridMultilevel"/>
    <w:tmpl w:val="C388D48C"/>
    <w:lvl w:ilvl="0" w:tplc="FF46B47E">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27B4A"/>
    <w:multiLevelType w:val="hybridMultilevel"/>
    <w:tmpl w:val="37529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12354FB"/>
    <w:multiLevelType w:val="hybridMultilevel"/>
    <w:tmpl w:val="CC661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2A3DD5"/>
    <w:multiLevelType w:val="hybridMultilevel"/>
    <w:tmpl w:val="71F8C322"/>
    <w:lvl w:ilvl="0" w:tplc="97FE6D96">
      <w:start w:val="1"/>
      <w:numFmt w:val="bullet"/>
      <w:lvlText w:val="–"/>
      <w:lvlJc w:val="left"/>
      <w:pPr>
        <w:ind w:left="720" w:hanging="360"/>
      </w:pPr>
      <w:rPr>
        <w:rFonts w:ascii="Calibri" w:eastAsia="DengXi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9666E"/>
    <w:multiLevelType w:val="hybridMultilevel"/>
    <w:tmpl w:val="802EEDF0"/>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1" w15:restartNumberingAfterBreak="0">
    <w:nsid w:val="7D132019"/>
    <w:multiLevelType w:val="hybridMultilevel"/>
    <w:tmpl w:val="23783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
  </w:num>
  <w:num w:numId="8">
    <w:abstractNumId w:val="0"/>
    <w:lvlOverride w:ilvl="0">
      <w:startOverride w:val="4"/>
    </w:lvlOverride>
    <w:lvlOverride w:ilvl="1">
      <w:startOverride w:val="3"/>
    </w:lvlOverride>
  </w:num>
  <w:num w:numId="9">
    <w:abstractNumId w:val="6"/>
  </w:num>
  <w:num w:numId="10">
    <w:abstractNumId w:val="8"/>
  </w:num>
  <w:num w:numId="11">
    <w:abstractNumId w:val="1"/>
  </w:num>
  <w:num w:numId="12">
    <w:abstractNumId w:val="2"/>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CF"/>
    <w:rsid w:val="000032CD"/>
    <w:rsid w:val="00007367"/>
    <w:rsid w:val="00016D54"/>
    <w:rsid w:val="00027293"/>
    <w:rsid w:val="0003421D"/>
    <w:rsid w:val="000355F6"/>
    <w:rsid w:val="00044B45"/>
    <w:rsid w:val="00055054"/>
    <w:rsid w:val="00080500"/>
    <w:rsid w:val="00090FEF"/>
    <w:rsid w:val="00091602"/>
    <w:rsid w:val="0009634A"/>
    <w:rsid w:val="0009754E"/>
    <w:rsid w:val="000A5973"/>
    <w:rsid w:val="000A6043"/>
    <w:rsid w:val="000B2D36"/>
    <w:rsid w:val="000B45D2"/>
    <w:rsid w:val="000C05B8"/>
    <w:rsid w:val="000D1D78"/>
    <w:rsid w:val="000E6572"/>
    <w:rsid w:val="000F29DF"/>
    <w:rsid w:val="000F6629"/>
    <w:rsid w:val="000F74C5"/>
    <w:rsid w:val="001378B9"/>
    <w:rsid w:val="00142E05"/>
    <w:rsid w:val="00152BEB"/>
    <w:rsid w:val="001578EE"/>
    <w:rsid w:val="001671CF"/>
    <w:rsid w:val="00170161"/>
    <w:rsid w:val="001718CA"/>
    <w:rsid w:val="00172159"/>
    <w:rsid w:val="00191833"/>
    <w:rsid w:val="00193F29"/>
    <w:rsid w:val="00194371"/>
    <w:rsid w:val="001A7746"/>
    <w:rsid w:val="001B093B"/>
    <w:rsid w:val="001B147E"/>
    <w:rsid w:val="001B36E1"/>
    <w:rsid w:val="001B4E94"/>
    <w:rsid w:val="001C052B"/>
    <w:rsid w:val="001C53EC"/>
    <w:rsid w:val="001C570D"/>
    <w:rsid w:val="001D2889"/>
    <w:rsid w:val="001E00A1"/>
    <w:rsid w:val="001E08BB"/>
    <w:rsid w:val="001E4A9D"/>
    <w:rsid w:val="00201A2D"/>
    <w:rsid w:val="00206035"/>
    <w:rsid w:val="002110C4"/>
    <w:rsid w:val="0021284D"/>
    <w:rsid w:val="00222402"/>
    <w:rsid w:val="002340EB"/>
    <w:rsid w:val="0023670B"/>
    <w:rsid w:val="002422BA"/>
    <w:rsid w:val="00254256"/>
    <w:rsid w:val="002638DD"/>
    <w:rsid w:val="00276401"/>
    <w:rsid w:val="0027698B"/>
    <w:rsid w:val="002843A3"/>
    <w:rsid w:val="00296524"/>
    <w:rsid w:val="002A1982"/>
    <w:rsid w:val="002A7003"/>
    <w:rsid w:val="002A7F65"/>
    <w:rsid w:val="002B5491"/>
    <w:rsid w:val="002C5040"/>
    <w:rsid w:val="002D2C9C"/>
    <w:rsid w:val="002D6A57"/>
    <w:rsid w:val="00306F46"/>
    <w:rsid w:val="00311511"/>
    <w:rsid w:val="003159BC"/>
    <w:rsid w:val="00334D8D"/>
    <w:rsid w:val="00341F94"/>
    <w:rsid w:val="003442F5"/>
    <w:rsid w:val="003465B2"/>
    <w:rsid w:val="00346719"/>
    <w:rsid w:val="00355538"/>
    <w:rsid w:val="003568DD"/>
    <w:rsid w:val="003652E8"/>
    <w:rsid w:val="003667F4"/>
    <w:rsid w:val="00375299"/>
    <w:rsid w:val="00377A65"/>
    <w:rsid w:val="00386C67"/>
    <w:rsid w:val="00387D3D"/>
    <w:rsid w:val="00393F5E"/>
    <w:rsid w:val="003957E0"/>
    <w:rsid w:val="003A14A8"/>
    <w:rsid w:val="003B3159"/>
    <w:rsid w:val="003B4153"/>
    <w:rsid w:val="003B7EEA"/>
    <w:rsid w:val="003C4A51"/>
    <w:rsid w:val="003D2B18"/>
    <w:rsid w:val="003D63C9"/>
    <w:rsid w:val="003E3258"/>
    <w:rsid w:val="003E7959"/>
    <w:rsid w:val="003F0858"/>
    <w:rsid w:val="00402028"/>
    <w:rsid w:val="00402402"/>
    <w:rsid w:val="00417654"/>
    <w:rsid w:val="004219AE"/>
    <w:rsid w:val="0042378E"/>
    <w:rsid w:val="00425212"/>
    <w:rsid w:val="004310A8"/>
    <w:rsid w:val="004334CE"/>
    <w:rsid w:val="004438EF"/>
    <w:rsid w:val="00452FC4"/>
    <w:rsid w:val="00453B73"/>
    <w:rsid w:val="00456332"/>
    <w:rsid w:val="0046130F"/>
    <w:rsid w:val="004711B7"/>
    <w:rsid w:val="00474255"/>
    <w:rsid w:val="0048279F"/>
    <w:rsid w:val="00496B19"/>
    <w:rsid w:val="004B7827"/>
    <w:rsid w:val="004C2F03"/>
    <w:rsid w:val="004C43EC"/>
    <w:rsid w:val="004D68FC"/>
    <w:rsid w:val="004F1512"/>
    <w:rsid w:val="004F3F91"/>
    <w:rsid w:val="00523E5E"/>
    <w:rsid w:val="00531C7B"/>
    <w:rsid w:val="00571CED"/>
    <w:rsid w:val="00580402"/>
    <w:rsid w:val="005842F9"/>
    <w:rsid w:val="00596E5D"/>
    <w:rsid w:val="005B5690"/>
    <w:rsid w:val="005B6A93"/>
    <w:rsid w:val="005B70C2"/>
    <w:rsid w:val="005D28A1"/>
    <w:rsid w:val="00603A4D"/>
    <w:rsid w:val="0061515F"/>
    <w:rsid w:val="0061710B"/>
    <w:rsid w:val="0062758A"/>
    <w:rsid w:val="0063489E"/>
    <w:rsid w:val="00634CB2"/>
    <w:rsid w:val="00637922"/>
    <w:rsid w:val="00664E86"/>
    <w:rsid w:val="00670103"/>
    <w:rsid w:val="00682204"/>
    <w:rsid w:val="0068547D"/>
    <w:rsid w:val="0069356A"/>
    <w:rsid w:val="006A00D0"/>
    <w:rsid w:val="006A044B"/>
    <w:rsid w:val="006A1FA3"/>
    <w:rsid w:val="006A35B6"/>
    <w:rsid w:val="006A76E4"/>
    <w:rsid w:val="006A7CF9"/>
    <w:rsid w:val="006B2D3A"/>
    <w:rsid w:val="006B4C3B"/>
    <w:rsid w:val="006C27FC"/>
    <w:rsid w:val="006C57D2"/>
    <w:rsid w:val="006D31CF"/>
    <w:rsid w:val="006D451E"/>
    <w:rsid w:val="00701459"/>
    <w:rsid w:val="00705AD4"/>
    <w:rsid w:val="0071028C"/>
    <w:rsid w:val="00710D04"/>
    <w:rsid w:val="00737114"/>
    <w:rsid w:val="00742118"/>
    <w:rsid w:val="007423AD"/>
    <w:rsid w:val="00761A4A"/>
    <w:rsid w:val="007676F3"/>
    <w:rsid w:val="00770AE4"/>
    <w:rsid w:val="007758CC"/>
    <w:rsid w:val="00777CE7"/>
    <w:rsid w:val="00787583"/>
    <w:rsid w:val="00787F24"/>
    <w:rsid w:val="00793DF2"/>
    <w:rsid w:val="007B23C7"/>
    <w:rsid w:val="007B39A5"/>
    <w:rsid w:val="007B428E"/>
    <w:rsid w:val="007B5025"/>
    <w:rsid w:val="007C08CF"/>
    <w:rsid w:val="007C16E9"/>
    <w:rsid w:val="007C2186"/>
    <w:rsid w:val="007C3600"/>
    <w:rsid w:val="007C46B7"/>
    <w:rsid w:val="007E2863"/>
    <w:rsid w:val="008005F5"/>
    <w:rsid w:val="008147E0"/>
    <w:rsid w:val="00825A06"/>
    <w:rsid w:val="008431F0"/>
    <w:rsid w:val="00850CD9"/>
    <w:rsid w:val="008536AF"/>
    <w:rsid w:val="00861BBA"/>
    <w:rsid w:val="00862A65"/>
    <w:rsid w:val="0087467E"/>
    <w:rsid w:val="008841F1"/>
    <w:rsid w:val="00884798"/>
    <w:rsid w:val="00886B38"/>
    <w:rsid w:val="008B0897"/>
    <w:rsid w:val="008B197E"/>
    <w:rsid w:val="008B1A77"/>
    <w:rsid w:val="008C1DA0"/>
    <w:rsid w:val="008C4AFD"/>
    <w:rsid w:val="008C519D"/>
    <w:rsid w:val="008F7414"/>
    <w:rsid w:val="0090572E"/>
    <w:rsid w:val="00912F1F"/>
    <w:rsid w:val="00926B5F"/>
    <w:rsid w:val="00941EFD"/>
    <w:rsid w:val="00952793"/>
    <w:rsid w:val="00953D9A"/>
    <w:rsid w:val="009635B2"/>
    <w:rsid w:val="00965306"/>
    <w:rsid w:val="009676FA"/>
    <w:rsid w:val="0098262E"/>
    <w:rsid w:val="00991306"/>
    <w:rsid w:val="009A6D1F"/>
    <w:rsid w:val="009A7A74"/>
    <w:rsid w:val="009B59F6"/>
    <w:rsid w:val="009B701B"/>
    <w:rsid w:val="009B782A"/>
    <w:rsid w:val="009C28A7"/>
    <w:rsid w:val="009D7B5B"/>
    <w:rsid w:val="009E1586"/>
    <w:rsid w:val="009E69D7"/>
    <w:rsid w:val="009E7E69"/>
    <w:rsid w:val="009F334B"/>
    <w:rsid w:val="009F5A79"/>
    <w:rsid w:val="00A0399B"/>
    <w:rsid w:val="00A046A7"/>
    <w:rsid w:val="00A105B5"/>
    <w:rsid w:val="00A30CCD"/>
    <w:rsid w:val="00A429E1"/>
    <w:rsid w:val="00A548CD"/>
    <w:rsid w:val="00A60B73"/>
    <w:rsid w:val="00A629BC"/>
    <w:rsid w:val="00A646E6"/>
    <w:rsid w:val="00A66E61"/>
    <w:rsid w:val="00A73A55"/>
    <w:rsid w:val="00A74D26"/>
    <w:rsid w:val="00A76791"/>
    <w:rsid w:val="00A86061"/>
    <w:rsid w:val="00A87A6E"/>
    <w:rsid w:val="00A91B94"/>
    <w:rsid w:val="00AA0E1F"/>
    <w:rsid w:val="00AA0E26"/>
    <w:rsid w:val="00AA718F"/>
    <w:rsid w:val="00AC2C98"/>
    <w:rsid w:val="00AC3A7A"/>
    <w:rsid w:val="00AD4D48"/>
    <w:rsid w:val="00AD4EE5"/>
    <w:rsid w:val="00AE2664"/>
    <w:rsid w:val="00AE6299"/>
    <w:rsid w:val="00AF3500"/>
    <w:rsid w:val="00B03046"/>
    <w:rsid w:val="00B13A20"/>
    <w:rsid w:val="00B4078B"/>
    <w:rsid w:val="00B410A9"/>
    <w:rsid w:val="00B606DF"/>
    <w:rsid w:val="00B63F89"/>
    <w:rsid w:val="00B667A3"/>
    <w:rsid w:val="00B73328"/>
    <w:rsid w:val="00B8437E"/>
    <w:rsid w:val="00B91AA9"/>
    <w:rsid w:val="00BA3023"/>
    <w:rsid w:val="00BA469A"/>
    <w:rsid w:val="00BA4E74"/>
    <w:rsid w:val="00BA5574"/>
    <w:rsid w:val="00BA684F"/>
    <w:rsid w:val="00BB66BD"/>
    <w:rsid w:val="00BB79B5"/>
    <w:rsid w:val="00BC33BF"/>
    <w:rsid w:val="00BC4C60"/>
    <w:rsid w:val="00BC7558"/>
    <w:rsid w:val="00BE7A49"/>
    <w:rsid w:val="00BF04E6"/>
    <w:rsid w:val="00BF3697"/>
    <w:rsid w:val="00C026EC"/>
    <w:rsid w:val="00C04F99"/>
    <w:rsid w:val="00C13F96"/>
    <w:rsid w:val="00C361E5"/>
    <w:rsid w:val="00C41FA6"/>
    <w:rsid w:val="00C7584B"/>
    <w:rsid w:val="00C805A7"/>
    <w:rsid w:val="00CB4646"/>
    <w:rsid w:val="00CC5BE5"/>
    <w:rsid w:val="00CC70B8"/>
    <w:rsid w:val="00CD0F13"/>
    <w:rsid w:val="00CD7EC6"/>
    <w:rsid w:val="00CE0F1D"/>
    <w:rsid w:val="00CE5D83"/>
    <w:rsid w:val="00CE7E87"/>
    <w:rsid w:val="00D035DC"/>
    <w:rsid w:val="00D100E7"/>
    <w:rsid w:val="00D12C41"/>
    <w:rsid w:val="00D20979"/>
    <w:rsid w:val="00D3292B"/>
    <w:rsid w:val="00D53B16"/>
    <w:rsid w:val="00D651F3"/>
    <w:rsid w:val="00D72B60"/>
    <w:rsid w:val="00D816E2"/>
    <w:rsid w:val="00D82AD1"/>
    <w:rsid w:val="00DA70EA"/>
    <w:rsid w:val="00DB7AD4"/>
    <w:rsid w:val="00DE482F"/>
    <w:rsid w:val="00DE5B99"/>
    <w:rsid w:val="00E0176E"/>
    <w:rsid w:val="00E03280"/>
    <w:rsid w:val="00E208FD"/>
    <w:rsid w:val="00E26518"/>
    <w:rsid w:val="00E3178B"/>
    <w:rsid w:val="00E4190E"/>
    <w:rsid w:val="00E4471D"/>
    <w:rsid w:val="00E44D57"/>
    <w:rsid w:val="00E4672C"/>
    <w:rsid w:val="00E57B17"/>
    <w:rsid w:val="00E93890"/>
    <w:rsid w:val="00EB258C"/>
    <w:rsid w:val="00EC1F6A"/>
    <w:rsid w:val="00EC6F9E"/>
    <w:rsid w:val="00ED0EF3"/>
    <w:rsid w:val="00ED3D93"/>
    <w:rsid w:val="00EF74F0"/>
    <w:rsid w:val="00F1309A"/>
    <w:rsid w:val="00F1364F"/>
    <w:rsid w:val="00F24A58"/>
    <w:rsid w:val="00F34659"/>
    <w:rsid w:val="00F50B82"/>
    <w:rsid w:val="00F5619A"/>
    <w:rsid w:val="00F76358"/>
    <w:rsid w:val="00F90DAA"/>
    <w:rsid w:val="00F95B57"/>
    <w:rsid w:val="00F96495"/>
    <w:rsid w:val="00FA56BA"/>
    <w:rsid w:val="00FC2DF7"/>
    <w:rsid w:val="00FD502D"/>
    <w:rsid w:val="00FE5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8A211"/>
  <w15:docId w15:val="{094A9E0B-C9F7-4161-B5D5-D75184C4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jc w:val="both"/>
    </w:pPr>
    <w:rPr>
      <w:sz w:val="18"/>
    </w:rPr>
  </w:style>
  <w:style w:type="paragraph" w:styleId="Heading1">
    <w:name w:val="heading 1"/>
    <w:basedOn w:val="Normal"/>
    <w:next w:val="Normal"/>
    <w:link w:val="Heading1Char"/>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link w:val="FootnoteTextChar"/>
    <w:uiPriority w:val="99"/>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0">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link w:val="BodyTextChar"/>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customStyle="1" w:styleId="bulletlist">
    <w:name w:val="bullet list"/>
    <w:basedOn w:val="BodyText"/>
    <w:rsid w:val="006A35B6"/>
    <w:pPr>
      <w:framePr w:w="0" w:hRule="auto" w:hSpace="0" w:wrap="auto" w:vAnchor="margin" w:hAnchor="text" w:xAlign="left" w:yAlign="inline" w:anchorLock="0"/>
      <w:numPr>
        <w:numId w:val="3"/>
      </w:numPr>
      <w:spacing w:line="228" w:lineRule="auto"/>
    </w:pPr>
    <w:rPr>
      <w:rFonts w:eastAsia="SimSun"/>
      <w:spacing w:val="-1"/>
      <w:sz w:val="20"/>
    </w:rPr>
  </w:style>
  <w:style w:type="table" w:styleId="TableGrid">
    <w:name w:val="Table Grid"/>
    <w:basedOn w:val="TableNormal"/>
    <w:uiPriority w:val="39"/>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A35B6"/>
    <w:rPr>
      <w:sz w:val="16"/>
    </w:rPr>
  </w:style>
  <w:style w:type="paragraph" w:customStyle="1" w:styleId="papertitle">
    <w:name w:val="paper title"/>
    <w:rsid w:val="003D63C9"/>
    <w:pPr>
      <w:spacing w:after="120"/>
      <w:jc w:val="center"/>
    </w:pPr>
    <w:rPr>
      <w:rFonts w:eastAsia="MS Mincho"/>
      <w:noProof/>
      <w:sz w:val="48"/>
      <w:szCs w:val="48"/>
    </w:rPr>
  </w:style>
  <w:style w:type="paragraph" w:customStyle="1" w:styleId="Affiliation">
    <w:name w:val="Affiliation"/>
    <w:rsid w:val="003D63C9"/>
    <w:pPr>
      <w:jc w:val="center"/>
    </w:pPr>
    <w:rPr>
      <w:rFonts w:eastAsia="SimSun"/>
    </w:rPr>
  </w:style>
  <w:style w:type="character" w:customStyle="1" w:styleId="UnresolvedMention1">
    <w:name w:val="Unresolved Mention1"/>
    <w:basedOn w:val="DefaultParagraphFont"/>
    <w:uiPriority w:val="99"/>
    <w:semiHidden/>
    <w:unhideWhenUsed/>
    <w:rsid w:val="003D63C9"/>
    <w:rPr>
      <w:color w:val="605E5C"/>
      <w:shd w:val="clear" w:color="auto" w:fill="E1DFDD"/>
    </w:rPr>
  </w:style>
  <w:style w:type="paragraph" w:customStyle="1" w:styleId="keywords">
    <w:name w:val="key words"/>
    <w:rsid w:val="0063489E"/>
    <w:pPr>
      <w:spacing w:after="120"/>
      <w:ind w:firstLine="288"/>
      <w:jc w:val="both"/>
    </w:pPr>
    <w:rPr>
      <w:rFonts w:eastAsia="SimSun"/>
      <w:b/>
      <w:bCs/>
      <w:i/>
      <w:iCs/>
      <w:noProof/>
      <w:sz w:val="18"/>
      <w:szCs w:val="18"/>
    </w:rPr>
  </w:style>
  <w:style w:type="paragraph" w:styleId="NormalWeb">
    <w:name w:val="Normal (Web)"/>
    <w:basedOn w:val="Normal"/>
    <w:uiPriority w:val="99"/>
    <w:unhideWhenUsed/>
    <w:rsid w:val="006C27FC"/>
    <w:pPr>
      <w:spacing w:before="100" w:beforeAutospacing="1" w:after="100" w:afterAutospacing="1"/>
      <w:jc w:val="left"/>
    </w:pPr>
    <w:rPr>
      <w:rFonts w:eastAsia="Times New Roman"/>
      <w:sz w:val="24"/>
      <w:szCs w:val="24"/>
      <w:lang w:val="en-AU" w:eastAsia="en-AU"/>
    </w:rPr>
  </w:style>
  <w:style w:type="character" w:customStyle="1" w:styleId="Heading1Char">
    <w:name w:val="Heading 1 Char"/>
    <w:basedOn w:val="DefaultParagraphFont"/>
    <w:link w:val="Heading1"/>
    <w:rsid w:val="00BB66BD"/>
    <w:rPr>
      <w:b/>
      <w:kern w:val="28"/>
      <w:sz w:val="24"/>
    </w:rPr>
  </w:style>
  <w:style w:type="paragraph" w:customStyle="1" w:styleId="figurecaption">
    <w:name w:val="figure caption"/>
    <w:rsid w:val="00FA56BA"/>
    <w:pPr>
      <w:numPr>
        <w:numId w:val="6"/>
      </w:numPr>
      <w:spacing w:before="80" w:after="200"/>
      <w:jc w:val="center"/>
    </w:pPr>
    <w:rPr>
      <w:rFonts w:eastAsia="SimSun"/>
      <w:noProof/>
      <w:sz w:val="16"/>
      <w:szCs w:val="16"/>
    </w:rPr>
  </w:style>
  <w:style w:type="paragraph" w:customStyle="1" w:styleId="references">
    <w:name w:val="references"/>
    <w:rsid w:val="00FA56BA"/>
    <w:pPr>
      <w:numPr>
        <w:numId w:val="7"/>
      </w:numPr>
      <w:spacing w:after="50" w:line="180" w:lineRule="exact"/>
      <w:jc w:val="both"/>
    </w:pPr>
    <w:rPr>
      <w:rFonts w:eastAsia="MS Mincho"/>
      <w:noProof/>
      <w:sz w:val="16"/>
      <w:szCs w:val="16"/>
    </w:rPr>
  </w:style>
  <w:style w:type="paragraph" w:customStyle="1" w:styleId="Default">
    <w:name w:val="Default"/>
    <w:rsid w:val="008431F0"/>
    <w:pPr>
      <w:autoSpaceDE w:val="0"/>
      <w:autoSpaceDN w:val="0"/>
      <w:adjustRightInd w:val="0"/>
    </w:pPr>
    <w:rPr>
      <w:color w:val="000000"/>
      <w:sz w:val="24"/>
      <w:szCs w:val="24"/>
      <w:lang w:val="en-AU"/>
    </w:rPr>
  </w:style>
  <w:style w:type="paragraph" w:styleId="BalloonText">
    <w:name w:val="Balloon Text"/>
    <w:basedOn w:val="Normal"/>
    <w:link w:val="BalloonTextChar"/>
    <w:semiHidden/>
    <w:unhideWhenUsed/>
    <w:rsid w:val="000F6629"/>
    <w:pPr>
      <w:spacing w:after="0"/>
    </w:pPr>
    <w:rPr>
      <w:rFonts w:ascii="Segoe UI" w:hAnsi="Segoe UI" w:cs="Segoe UI"/>
      <w:szCs w:val="18"/>
    </w:rPr>
  </w:style>
  <w:style w:type="character" w:customStyle="1" w:styleId="BalloonTextChar">
    <w:name w:val="Balloon Text Char"/>
    <w:basedOn w:val="DefaultParagraphFont"/>
    <w:link w:val="BalloonText"/>
    <w:semiHidden/>
    <w:rsid w:val="000F6629"/>
    <w:rPr>
      <w:rFonts w:ascii="Segoe UI" w:hAnsi="Segoe UI" w:cs="Segoe UI"/>
      <w:sz w:val="18"/>
      <w:szCs w:val="18"/>
    </w:rPr>
  </w:style>
  <w:style w:type="character" w:customStyle="1" w:styleId="UnresolvedMention">
    <w:name w:val="Unresolved Mention"/>
    <w:basedOn w:val="DefaultParagraphFont"/>
    <w:uiPriority w:val="99"/>
    <w:semiHidden/>
    <w:unhideWhenUsed/>
    <w:rsid w:val="000F6629"/>
    <w:rPr>
      <w:color w:val="605E5C"/>
      <w:shd w:val="clear" w:color="auto" w:fill="E1DFDD"/>
    </w:rPr>
  </w:style>
  <w:style w:type="paragraph" w:styleId="ListParagraph">
    <w:name w:val="List Paragraph"/>
    <w:basedOn w:val="Normal"/>
    <w:uiPriority w:val="34"/>
    <w:qFormat/>
    <w:rsid w:val="007B23C7"/>
    <w:pPr>
      <w:ind w:left="720"/>
      <w:contextualSpacing/>
    </w:pPr>
  </w:style>
  <w:style w:type="table" w:customStyle="1" w:styleId="TableGrid1">
    <w:name w:val="Table Grid1"/>
    <w:basedOn w:val="TableNormal"/>
    <w:next w:val="TableGrid"/>
    <w:uiPriority w:val="39"/>
    <w:rsid w:val="00787F24"/>
    <w:rPr>
      <w:rFonts w:ascii="Calibri" w:hAnsi="Calibri"/>
      <w:sz w:val="24"/>
      <w:szCs w:val="24"/>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84798"/>
    <w:rPr>
      <w:rFonts w:ascii="Calibri" w:hAnsi="Calibri"/>
      <w:sz w:val="24"/>
      <w:szCs w:val="24"/>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65306"/>
    <w:rPr>
      <w:rFonts w:asciiTheme="minorHAnsi" w:hAnsiTheme="minorHAnsi" w:cstheme="minorBidi"/>
      <w:sz w:val="24"/>
      <w:szCs w:val="24"/>
      <w:lang w:val="en-S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7B39A5"/>
    <w:rPr>
      <w:rFonts w:ascii="Calibri" w:hAnsi="Calibri"/>
      <w:sz w:val="24"/>
      <w:szCs w:val="24"/>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39A5"/>
    <w:rPr>
      <w:rFonts w:ascii="Calibri" w:hAnsi="Calibri"/>
      <w:sz w:val="24"/>
      <w:szCs w:val="24"/>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8005F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cah@nus.edu.s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Ordered Variable Importance (Top 10),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PO2 (120–125)</c:v>
                </c:pt>
                <c:pt idx="1">
                  <c:v>Age (&gt;= 73)</c:v>
                </c:pt>
                <c:pt idx="2">
                  <c:v>Eye opening</c:v>
                </c:pt>
                <c:pt idx="3">
                  <c:v>Cardiac Arrest (Yes)</c:v>
                </c:pt>
                <c:pt idx="4">
                  <c:v>Diastolic BP (&lt;45)</c:v>
                </c:pt>
                <c:pt idx="5">
                  <c:v>PO2 (&lt;120)</c:v>
                </c:pt>
                <c:pt idx="6">
                  <c:v>Vasopressors (Yes)</c:v>
                </c:pt>
                <c:pt idx="7">
                  <c:v>Severe COPD (Yes)</c:v>
                </c:pt>
                <c:pt idx="8">
                  <c:v>Foley (&lt;6)</c:v>
                </c:pt>
                <c:pt idx="9">
                  <c:v>Diastolic BP (50–55)</c:v>
                </c:pt>
              </c:strCache>
            </c:strRef>
          </c:cat>
          <c:val>
            <c:numRef>
              <c:f>Sheet1!$B$2:$B$11</c:f>
              <c:numCache>
                <c:formatCode>0.00%</c:formatCode>
                <c:ptCount val="10"/>
                <c:pt idx="0">
                  <c:v>8.4199999999999997E-2</c:v>
                </c:pt>
                <c:pt idx="1">
                  <c:v>4.5999999999999999E-2</c:v>
                </c:pt>
                <c:pt idx="2">
                  <c:v>4.2999999999999997E-2</c:v>
                </c:pt>
                <c:pt idx="3">
                  <c:v>4.02E-2</c:v>
                </c:pt>
                <c:pt idx="4">
                  <c:v>3.6999999999999998E-2</c:v>
                </c:pt>
                <c:pt idx="5">
                  <c:v>3.3300000000000003E-2</c:v>
                </c:pt>
                <c:pt idx="6">
                  <c:v>3.27E-2</c:v>
                </c:pt>
                <c:pt idx="7">
                  <c:v>2.8000000000000001E-2</c:v>
                </c:pt>
                <c:pt idx="8">
                  <c:v>2.7799999999999998E-2</c:v>
                </c:pt>
                <c:pt idx="9">
                  <c:v>2.7799999999999998E-2</c:v>
                </c:pt>
              </c:numCache>
            </c:numRef>
          </c:val>
          <c:extLst>
            <c:ext xmlns:c16="http://schemas.microsoft.com/office/drawing/2014/chart" uri="{C3380CC4-5D6E-409C-BE32-E72D297353CC}">
              <c16:uniqueId val="{00000000-EABB-4848-902F-324FC5C2BA05}"/>
            </c:ext>
          </c:extLst>
        </c:ser>
        <c:dLbls>
          <c:showLegendKey val="0"/>
          <c:showVal val="0"/>
          <c:showCatName val="0"/>
          <c:showSerName val="0"/>
          <c:showPercent val="0"/>
          <c:showBubbleSize val="0"/>
        </c:dLbls>
        <c:gapWidth val="182"/>
        <c:axId val="282122376"/>
        <c:axId val="282118848"/>
      </c:barChart>
      <c:catAx>
        <c:axId val="282122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118848"/>
        <c:crosses val="autoZero"/>
        <c:auto val="1"/>
        <c:lblAlgn val="ctr"/>
        <c:lblOffset val="100"/>
        <c:noMultiLvlLbl val="0"/>
      </c:catAx>
      <c:valAx>
        <c:axId val="282118848"/>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1223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39286</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Administrator</cp:lastModifiedBy>
  <cp:revision>2</cp:revision>
  <cp:lastPrinted>2011-01-13T15:51:00Z</cp:lastPrinted>
  <dcterms:created xsi:type="dcterms:W3CDTF">2020-03-30T03:10:00Z</dcterms:created>
  <dcterms:modified xsi:type="dcterms:W3CDTF">2020-03-30T03:10:00Z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