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D6E" w:rsidRDefault="007647B6">
      <w:pPr>
        <w:pStyle w:val="a4"/>
      </w:pPr>
      <w:r w:rsidRPr="007647B6">
        <w:t>Technology for reduction feature space for classification immunosignature data</w:t>
      </w:r>
      <w:r>
        <w:t xml:space="preserve"> </w:t>
      </w:r>
    </w:p>
    <w:p w:rsidR="00B05D6E" w:rsidRDefault="007647B6">
      <w:pPr>
        <w:pStyle w:val="Author"/>
      </w:pPr>
      <w:r>
        <w:t>Koshechkin Alexander</w:t>
      </w:r>
      <w:r>
        <w:rPr>
          <w:vertAlign w:val="superscript"/>
        </w:rPr>
        <w:t xml:space="preserve"> a</w:t>
      </w:r>
      <w:r w:rsidR="009A49DC">
        <w:t>, Andryushchenko Vladimir</w:t>
      </w:r>
      <w:r w:rsidR="009A49DC">
        <w:rPr>
          <w:vertAlign w:val="superscript"/>
        </w:rPr>
        <w:t xml:space="preserve"> a</w:t>
      </w:r>
      <w:r w:rsidR="009A49DC">
        <w:t xml:space="preserve">, </w:t>
      </w:r>
      <w:r w:rsidR="009A49DC">
        <w:rPr>
          <w:rStyle w:val="tlid-translation"/>
        </w:rPr>
        <w:t>Romanovich Olga</w:t>
      </w:r>
      <w:r w:rsidR="009A49DC">
        <w:rPr>
          <w:vertAlign w:val="superscript"/>
        </w:rPr>
        <w:t xml:space="preserve"> a</w:t>
      </w:r>
      <w:r w:rsidR="009A49DC">
        <w:t xml:space="preserve">, Stamate </w:t>
      </w:r>
      <w:r w:rsidR="009A49DC" w:rsidRPr="009A49DC">
        <w:t>Daniel</w:t>
      </w:r>
      <w:r w:rsidR="009A49DC" w:rsidRPr="009A49DC">
        <w:rPr>
          <w:vertAlign w:val="superscript"/>
        </w:rPr>
        <w:t xml:space="preserve"> </w:t>
      </w:r>
      <w:r w:rsidR="009A49DC">
        <w:rPr>
          <w:vertAlign w:val="superscript"/>
        </w:rPr>
        <w:t>b</w:t>
      </w:r>
      <w:r w:rsidR="009A49DC">
        <w:t>,</w:t>
      </w:r>
      <w:r>
        <w:rPr>
          <w:vertAlign w:val="superscript"/>
        </w:rPr>
        <w:t xml:space="preserve"> </w:t>
      </w:r>
      <w:r w:rsidR="00547F08">
        <w:t>Zamyatin</w:t>
      </w:r>
      <w:r w:rsidR="009A49DC" w:rsidRPr="009A49DC">
        <w:t xml:space="preserve"> Alexander</w:t>
      </w:r>
      <w:r w:rsidR="009A49DC">
        <w:rPr>
          <w:vertAlign w:val="superscript"/>
        </w:rPr>
        <w:t xml:space="preserve"> a</w:t>
      </w:r>
    </w:p>
    <w:p w:rsidR="00B05D6E" w:rsidRDefault="00B05D6E">
      <w:pPr>
        <w:pStyle w:val="Affiliation"/>
      </w:pPr>
      <w:r>
        <w:rPr>
          <w:i w:val="0"/>
          <w:vertAlign w:val="superscript"/>
        </w:rPr>
        <w:t>a</w:t>
      </w:r>
      <w:r>
        <w:rPr>
          <w:sz w:val="8"/>
          <w:szCs w:val="8"/>
        </w:rPr>
        <w:t xml:space="preserve"> </w:t>
      </w:r>
      <w:r w:rsidR="009A49DC" w:rsidRPr="009A49DC">
        <w:t>Tomsk State University</w:t>
      </w:r>
    </w:p>
    <w:p w:rsidR="009A49DC" w:rsidRDefault="00B05D6E" w:rsidP="009A49DC">
      <w:pPr>
        <w:pStyle w:val="Affiliation"/>
      </w:pPr>
      <w:r>
        <w:rPr>
          <w:i w:val="0"/>
          <w:vertAlign w:val="superscript"/>
        </w:rPr>
        <w:t>b</w:t>
      </w:r>
      <w:r>
        <w:rPr>
          <w:sz w:val="8"/>
          <w:szCs w:val="8"/>
        </w:rPr>
        <w:t xml:space="preserve"> </w:t>
      </w:r>
      <w:r w:rsidR="009A49DC">
        <w:t>Department of Computing</w:t>
      </w:r>
    </w:p>
    <w:p w:rsidR="00B05D6E" w:rsidRDefault="009A49DC" w:rsidP="009A49DC">
      <w:pPr>
        <w:pStyle w:val="Affiliation"/>
      </w:pPr>
      <w:r>
        <w:t>Goldsmiths, University of London</w:t>
      </w:r>
    </w:p>
    <w:p w:rsidR="00B05D6E" w:rsidRPr="007366BB" w:rsidRDefault="00B05D6E">
      <w:pPr>
        <w:pStyle w:val="Abstract"/>
      </w:pPr>
      <w:r>
        <w:rPr>
          <w:b/>
        </w:rPr>
        <w:t>Abstract</w:t>
      </w:r>
      <w:r w:rsidRPr="007366BB">
        <w:rPr>
          <w:b/>
        </w:rPr>
        <w:t>.</w:t>
      </w:r>
      <w:r w:rsidR="00423E1B" w:rsidRPr="007366BB">
        <w:t xml:space="preserve"> </w:t>
      </w:r>
      <w:r w:rsidR="007366BB" w:rsidRPr="007366BB">
        <w:t xml:space="preserve">Random sequences of peptides in a microchip make it possible to generate specific immunosignatures that can diagnose various </w:t>
      </w:r>
      <w:r w:rsidR="007366BB">
        <w:t>diseases. A large number of feature</w:t>
      </w:r>
      <w:r w:rsidR="007366BB" w:rsidRPr="007366BB">
        <w:t>s does not allow for the quick and efficient analysis of such data. In this study, we propose technology to reduce feature space using various methods. The proposed technology makes it possible with minimal computational costs to ensure the accuracy and reliability of the classification of immunosignature data. The technology was tested on samples formed from a set of real data with the introduction of noise at various levels. The efficiency of the proposed technology on all test samples with various classifiers used for further data analysis is shown. .</w:t>
      </w:r>
    </w:p>
    <w:p w:rsidR="00B05D6E" w:rsidRPr="00DC2B79" w:rsidRDefault="00B05D6E">
      <w:pPr>
        <w:pStyle w:val="Keywords"/>
      </w:pPr>
      <w:r>
        <w:rPr>
          <w:b/>
        </w:rPr>
        <w:t>Keywords.</w:t>
      </w:r>
      <w:r w:rsidR="00DC2B79">
        <w:t xml:space="preserve"> Immunosignature</w:t>
      </w:r>
      <w:r w:rsidR="0095717D">
        <w:t xml:space="preserve">, informative peptide, feature </w:t>
      </w:r>
      <w:r w:rsidR="00DC2B79">
        <w:t xml:space="preserve">selection, </w:t>
      </w:r>
      <w:r w:rsidR="00DC2B79" w:rsidRPr="00DC2B79">
        <w:t>Early diagnostics diseases</w:t>
      </w:r>
      <w:r w:rsidR="00DC2B79">
        <w:t>.</w:t>
      </w:r>
    </w:p>
    <w:p w:rsidR="00B05D6E" w:rsidRDefault="00B05D6E" w:rsidP="00F07FC3">
      <w:pPr>
        <w:pStyle w:val="1"/>
      </w:pPr>
      <w:r>
        <w:t>Introduction</w:t>
      </w:r>
    </w:p>
    <w:p w:rsidR="00B05D6E" w:rsidRDefault="009A49DC">
      <w:pPr>
        <w:pStyle w:val="NoindentNormal"/>
      </w:pPr>
      <w:r w:rsidRPr="009A49DC">
        <w:t>Recently, innovation in computer and information technology has generated huge amounts of information available for analysis. Often there is a problem of low representativeness of information as a result of missing values, noise, redundancy and unreliability of data. To build effective data analysis models, researchers need relevant, high-quality data. In this regard, the selection of informative features is one of the most important machine learning technologies aimed at reducing the dimension of the input space. By discarding useless or redundant attributes, it not only improves the performance of the model, but also facilitates its interpretation [1].</w:t>
      </w:r>
    </w:p>
    <w:p w:rsidR="0095717D" w:rsidRDefault="0095717D" w:rsidP="0095717D">
      <w:r>
        <w:t>Currently, many types of cancer are potentially treatable if the early stage of the disease is diagnosed. For early detection of malignant tumors, simple, minimally invasive, but at the same time accurate diagnostic methods are needed [2]. The biomarker immunosignature technology is one of such methods [3].</w:t>
      </w:r>
    </w:p>
    <w:p w:rsidR="0095717D" w:rsidRDefault="0095717D" w:rsidP="0095717D">
      <w:r>
        <w:t>The basis of this technology is a microchip representing a set of peptides with ran</w:t>
      </w:r>
      <w:r w:rsidR="006A3C0C">
        <w:t>dom amino acid sequences, which</w:t>
      </w:r>
      <w:r>
        <w:t xml:space="preserve"> interacting with human </w:t>
      </w:r>
      <w:r w:rsidR="006A3C0C">
        <w:t>serum;</w:t>
      </w:r>
      <w:r>
        <w:t xml:space="preserve"> give a map of immune activity. Peptide microchips </w:t>
      </w:r>
      <w:r w:rsidR="006A3C0C">
        <w:t>are diverse and contain from 10</w:t>
      </w:r>
      <w:r w:rsidR="006A3C0C" w:rsidRPr="006A3C0C">
        <w:t xml:space="preserve"> 000 </w:t>
      </w:r>
      <w:r>
        <w:t>to 350</w:t>
      </w:r>
      <w:r w:rsidR="006A3C0C" w:rsidRPr="006A3C0C">
        <w:t xml:space="preserve"> 000</w:t>
      </w:r>
      <w:r>
        <w:t xml:space="preserve"> peptides. Currently, the applicability of various classification methods based on </w:t>
      </w:r>
      <w:r w:rsidR="006A3C0C" w:rsidRPr="006A3C0C">
        <w:t>supervised learning</w:t>
      </w:r>
      <w:r>
        <w:t xml:space="preserve"> [4, 5, 6, 7, 8] is being actively investigated to analyze and interpret data obtained through biomarker immunosignature technology.</w:t>
      </w:r>
    </w:p>
    <w:p w:rsidR="0095717D" w:rsidRDefault="0095717D" w:rsidP="0095717D">
      <w:r w:rsidRPr="0095717D">
        <w:lastRenderedPageBreak/>
        <w:t xml:space="preserve">Due to </w:t>
      </w:r>
      <w:r w:rsidR="006A3C0C">
        <w:t>specificity</w:t>
      </w:r>
      <w:r w:rsidR="006A3C0C" w:rsidRPr="006A3C0C">
        <w:t xml:space="preserve"> </w:t>
      </w:r>
      <w:r w:rsidRPr="0095717D">
        <w:t xml:space="preserve">of peptide creation technology, not all of </w:t>
      </w:r>
      <w:r w:rsidR="006A3C0C">
        <w:t>peptide</w:t>
      </w:r>
      <w:r w:rsidRPr="0095717D">
        <w:t xml:space="preserve"> are informative, which adversely affects</w:t>
      </w:r>
      <w:r w:rsidR="006A3C0C">
        <w:t xml:space="preserve"> machine</w:t>
      </w:r>
      <w:r w:rsidRPr="0095717D">
        <w:t xml:space="preserve"> learning. In addition, most classification models are not resistant to noise, and together with the high dimensionality of the data makes high-quality model training almost impossible. In this regard, there is the problem of </w:t>
      </w:r>
      <w:r w:rsidR="006A3C0C">
        <w:t>optimal</w:t>
      </w:r>
      <w:r w:rsidRPr="0095717D">
        <w:t xml:space="preserve"> selection of informative features.</w:t>
      </w:r>
    </w:p>
    <w:p w:rsidR="0068772A" w:rsidRDefault="0068772A" w:rsidP="0068772A">
      <w:r>
        <w:t xml:space="preserve">Thus, the purpose of this study is to evaluate existing methods and create an effective technology for selecting informative features for a </w:t>
      </w:r>
      <w:r w:rsidR="00876AB4">
        <w:t>rational</w:t>
      </w:r>
      <w:r>
        <w:t xml:space="preserve"> time, as applied to high-dimensional immunosignature data, ensuring accuracy and reliability of classification at a high level. To achieve the goal it is necessary to solve the following tasks:</w:t>
      </w:r>
    </w:p>
    <w:p w:rsidR="0068772A" w:rsidRDefault="00BB297E" w:rsidP="0068772A">
      <w:pPr>
        <w:pStyle w:val="ab"/>
        <w:numPr>
          <w:ilvl w:val="0"/>
          <w:numId w:val="12"/>
        </w:numPr>
      </w:pPr>
      <w:r>
        <w:t>A</w:t>
      </w:r>
      <w:r w:rsidR="0068772A">
        <w:t>nalyze the existing methods of selection of informative features;</w:t>
      </w:r>
    </w:p>
    <w:p w:rsidR="0068772A" w:rsidRDefault="00BB297E" w:rsidP="0068772A">
      <w:pPr>
        <w:pStyle w:val="ab"/>
        <w:numPr>
          <w:ilvl w:val="0"/>
          <w:numId w:val="12"/>
        </w:numPr>
      </w:pPr>
      <w:r>
        <w:t>E</w:t>
      </w:r>
      <w:r w:rsidR="00876AB4">
        <w:t xml:space="preserve">stimate </w:t>
      </w:r>
      <w:r w:rsidR="0068772A">
        <w:t>applicability of existing methods for selection informative features to immunosignature data;</w:t>
      </w:r>
    </w:p>
    <w:p w:rsidR="0068772A" w:rsidRPr="0095717D" w:rsidRDefault="00BB297E" w:rsidP="00876AB4">
      <w:pPr>
        <w:pStyle w:val="ab"/>
        <w:numPr>
          <w:ilvl w:val="0"/>
          <w:numId w:val="12"/>
        </w:numPr>
      </w:pPr>
      <w:r w:rsidRPr="00876AB4">
        <w:t>Based</w:t>
      </w:r>
      <w:r w:rsidR="00876AB4" w:rsidRPr="00876AB4">
        <w:t xml:space="preserve"> on obtained  results , develop  most appropriate technology for  selection  informative features applicable to  immunosignature data</w:t>
      </w:r>
      <w:r w:rsidR="0068772A">
        <w:t>.</w:t>
      </w:r>
    </w:p>
    <w:p w:rsidR="00B05D6E" w:rsidRDefault="0068772A">
      <w:pPr>
        <w:pStyle w:val="1"/>
        <w:rPr>
          <w:szCs w:val="20"/>
          <w:lang w:eastAsia="en-US"/>
        </w:rPr>
      </w:pPr>
      <w:r>
        <w:rPr>
          <w:lang w:eastAsia="en-US"/>
        </w:rPr>
        <w:t>Materials and Methods</w:t>
      </w:r>
    </w:p>
    <w:p w:rsidR="00B05D6E" w:rsidRDefault="00ED3F14" w:rsidP="00ED3F14">
      <w:pPr>
        <w:pStyle w:val="NoindentNormal"/>
        <w:ind w:firstLine="454"/>
      </w:pPr>
      <w:r w:rsidRPr="00ED3F14">
        <w:t>The materials obtaine</w:t>
      </w:r>
      <w:r w:rsidR="00BB297E">
        <w:t>d by analyzing biomarker immuno</w:t>
      </w:r>
      <w:r w:rsidRPr="00ED3F14">
        <w:t>signatures represent a set of data for peptide fluorescence intensity values, where the names of the peptides are columns (features) and t</w:t>
      </w:r>
      <w:r w:rsidR="00BB297E">
        <w:t>he class labels are rows (examples</w:t>
      </w:r>
      <w:r w:rsidRPr="00ED3F14">
        <w:t>). The study used a normalized data set from a public biomedical data repository, obtained by digitizing data from immunosignatures [9, 10]. The data set has the following characteristics:</w:t>
      </w:r>
    </w:p>
    <w:p w:rsidR="003E109C" w:rsidRDefault="003E109C" w:rsidP="003E109C">
      <w:pPr>
        <w:pStyle w:val="ab"/>
        <w:numPr>
          <w:ilvl w:val="0"/>
          <w:numId w:val="13"/>
        </w:numPr>
      </w:pPr>
      <w:r>
        <w:t>number of copies - 1516;</w:t>
      </w:r>
    </w:p>
    <w:p w:rsidR="003E109C" w:rsidRDefault="003E109C" w:rsidP="003E109C">
      <w:pPr>
        <w:pStyle w:val="ab"/>
        <w:numPr>
          <w:ilvl w:val="0"/>
          <w:numId w:val="13"/>
        </w:numPr>
      </w:pPr>
      <w:r>
        <w:t>the number of signs - 10371;</w:t>
      </w:r>
    </w:p>
    <w:p w:rsidR="003E109C" w:rsidRDefault="003E109C" w:rsidP="003E109C">
      <w:pPr>
        <w:pStyle w:val="ab"/>
        <w:numPr>
          <w:ilvl w:val="0"/>
          <w:numId w:val="13"/>
        </w:numPr>
      </w:pPr>
      <w:r>
        <w:t>number of classes - 15;</w:t>
      </w:r>
    </w:p>
    <w:p w:rsidR="003E109C" w:rsidRDefault="007B77EB" w:rsidP="003E109C">
      <w:r>
        <w:t>The number of examples</w:t>
      </w:r>
      <w:r w:rsidR="003E109C">
        <w:t xml:space="preserve"> of each </w:t>
      </w:r>
      <w:r>
        <w:t>class is different, so  the data is an unbalanced dataset</w:t>
      </w:r>
      <w:r w:rsidR="003E109C">
        <w:t>. Table 1 shows the number of instances of each class.</w:t>
      </w:r>
    </w:p>
    <w:p w:rsidR="003E109C" w:rsidRDefault="003E109C" w:rsidP="003E109C">
      <w:pPr>
        <w:pStyle w:val="CaptionLong"/>
      </w:pPr>
      <w:r>
        <w:rPr>
          <w:b/>
        </w:rPr>
        <w:t>Table 1.</w:t>
      </w:r>
      <w:r>
        <w:t xml:space="preserve"> </w:t>
      </w:r>
      <w:r w:rsidRPr="003E109C">
        <w:t>Dataset description</w:t>
      </w:r>
    </w:p>
    <w:tbl>
      <w:tblPr>
        <w:tblW w:w="4679" w:type="dxa"/>
        <w:tblLook w:val="00A0" w:firstRow="1" w:lastRow="0" w:firstColumn="1" w:lastColumn="0" w:noHBand="0" w:noVBand="0"/>
      </w:tblPr>
      <w:tblGrid>
        <w:gridCol w:w="2340"/>
        <w:gridCol w:w="2339"/>
      </w:tblGrid>
      <w:tr w:rsidR="003E109C" w:rsidTr="004A6054">
        <w:tc>
          <w:tcPr>
            <w:tcW w:w="2340" w:type="dxa"/>
            <w:tcBorders>
              <w:top w:val="single" w:sz="4" w:space="0" w:color="auto"/>
              <w:bottom w:val="single" w:sz="4" w:space="0" w:color="auto"/>
            </w:tcBorders>
          </w:tcPr>
          <w:p w:rsidR="003E109C" w:rsidRPr="00D82BC9" w:rsidRDefault="003E109C" w:rsidP="00854A77">
            <w:pPr>
              <w:ind w:firstLine="0"/>
              <w:jc w:val="center"/>
              <w:rPr>
                <w:b/>
                <w:sz w:val="16"/>
                <w:szCs w:val="16"/>
              </w:rPr>
            </w:pPr>
            <w:r w:rsidRPr="003E109C">
              <w:rPr>
                <w:b/>
                <w:sz w:val="16"/>
                <w:szCs w:val="16"/>
              </w:rPr>
              <w:t>Class</w:t>
            </w:r>
          </w:p>
        </w:tc>
        <w:tc>
          <w:tcPr>
            <w:tcW w:w="2339" w:type="dxa"/>
            <w:tcBorders>
              <w:top w:val="single" w:sz="4" w:space="0" w:color="auto"/>
              <w:bottom w:val="single" w:sz="4" w:space="0" w:color="auto"/>
            </w:tcBorders>
          </w:tcPr>
          <w:p w:rsidR="003E109C" w:rsidRPr="00D82BC9" w:rsidRDefault="003E109C" w:rsidP="00854A77">
            <w:pPr>
              <w:ind w:firstLine="0"/>
              <w:jc w:val="center"/>
              <w:rPr>
                <w:b/>
                <w:sz w:val="16"/>
                <w:szCs w:val="16"/>
              </w:rPr>
            </w:pPr>
            <w:r w:rsidRPr="003E109C">
              <w:rPr>
                <w:b/>
                <w:sz w:val="16"/>
                <w:szCs w:val="16"/>
              </w:rPr>
              <w:t>Count</w:t>
            </w:r>
          </w:p>
        </w:tc>
      </w:tr>
      <w:tr w:rsidR="003E109C" w:rsidTr="004A6054">
        <w:tc>
          <w:tcPr>
            <w:tcW w:w="2340" w:type="dxa"/>
            <w:tcBorders>
              <w:top w:val="single" w:sz="4" w:space="0" w:color="auto"/>
            </w:tcBorders>
          </w:tcPr>
          <w:p w:rsidR="003E109C" w:rsidRDefault="003E109C" w:rsidP="003E109C">
            <w:pPr>
              <w:tabs>
                <w:tab w:val="decimal" w:pos="1026"/>
              </w:tabs>
              <w:ind w:firstLine="0"/>
              <w:jc w:val="left"/>
              <w:rPr>
                <w:sz w:val="16"/>
                <w:szCs w:val="16"/>
              </w:rPr>
            </w:pPr>
            <w:r w:rsidRPr="003E109C">
              <w:rPr>
                <w:sz w:val="16"/>
                <w:szCs w:val="16"/>
              </w:rPr>
              <w:t>Healthy control</w:t>
            </w:r>
          </w:p>
        </w:tc>
        <w:tc>
          <w:tcPr>
            <w:tcW w:w="2339" w:type="dxa"/>
            <w:tcBorders>
              <w:top w:val="single" w:sz="4" w:space="0" w:color="auto"/>
            </w:tcBorders>
          </w:tcPr>
          <w:p w:rsidR="003E109C" w:rsidRDefault="003E109C" w:rsidP="00854A77">
            <w:pPr>
              <w:tabs>
                <w:tab w:val="decimal" w:pos="1013"/>
              </w:tabs>
              <w:ind w:firstLine="0"/>
              <w:rPr>
                <w:sz w:val="16"/>
                <w:szCs w:val="16"/>
              </w:rPr>
            </w:pPr>
            <w:r>
              <w:rPr>
                <w:sz w:val="16"/>
                <w:szCs w:val="16"/>
              </w:rPr>
              <w:t>249</w:t>
            </w:r>
          </w:p>
        </w:tc>
      </w:tr>
      <w:tr w:rsidR="003E109C" w:rsidTr="004A6054">
        <w:tc>
          <w:tcPr>
            <w:tcW w:w="2340" w:type="dxa"/>
          </w:tcPr>
          <w:p w:rsidR="003E109C" w:rsidRDefault="003E109C" w:rsidP="003E109C">
            <w:pPr>
              <w:tabs>
                <w:tab w:val="decimal" w:pos="1026"/>
              </w:tabs>
              <w:ind w:firstLine="0"/>
              <w:jc w:val="left"/>
              <w:rPr>
                <w:sz w:val="16"/>
                <w:szCs w:val="16"/>
              </w:rPr>
            </w:pPr>
            <w:r w:rsidRPr="003E109C">
              <w:rPr>
                <w:sz w:val="16"/>
                <w:szCs w:val="16"/>
              </w:rPr>
              <w:t>Astrocytoma</w:t>
            </w:r>
          </w:p>
        </w:tc>
        <w:tc>
          <w:tcPr>
            <w:tcW w:w="2339" w:type="dxa"/>
          </w:tcPr>
          <w:p w:rsidR="003E109C" w:rsidRDefault="003E109C" w:rsidP="00854A77">
            <w:pPr>
              <w:tabs>
                <w:tab w:val="decimal" w:pos="1013"/>
              </w:tabs>
              <w:ind w:firstLine="0"/>
              <w:rPr>
                <w:sz w:val="16"/>
                <w:szCs w:val="16"/>
              </w:rPr>
            </w:pPr>
            <w:r>
              <w:rPr>
                <w:sz w:val="16"/>
                <w:szCs w:val="16"/>
              </w:rPr>
              <w:t>166</w:t>
            </w:r>
          </w:p>
        </w:tc>
      </w:tr>
      <w:tr w:rsidR="003E109C" w:rsidTr="004A6054">
        <w:tc>
          <w:tcPr>
            <w:tcW w:w="2340" w:type="dxa"/>
          </w:tcPr>
          <w:p w:rsidR="003E109C" w:rsidRPr="003E109C" w:rsidRDefault="003E109C" w:rsidP="003E109C">
            <w:pPr>
              <w:tabs>
                <w:tab w:val="decimal" w:pos="1026"/>
              </w:tabs>
              <w:ind w:firstLine="0"/>
              <w:jc w:val="left"/>
              <w:rPr>
                <w:sz w:val="16"/>
                <w:szCs w:val="16"/>
              </w:rPr>
            </w:pPr>
            <w:r w:rsidRPr="003E109C">
              <w:rPr>
                <w:sz w:val="16"/>
                <w:szCs w:val="16"/>
              </w:rPr>
              <w:t>Valley Fever</w:t>
            </w:r>
          </w:p>
        </w:tc>
        <w:tc>
          <w:tcPr>
            <w:tcW w:w="2339" w:type="dxa"/>
          </w:tcPr>
          <w:p w:rsidR="003E109C" w:rsidRDefault="003E109C" w:rsidP="00854A77">
            <w:pPr>
              <w:tabs>
                <w:tab w:val="decimal" w:pos="1013"/>
              </w:tabs>
              <w:ind w:firstLine="0"/>
              <w:rPr>
                <w:sz w:val="16"/>
                <w:szCs w:val="16"/>
              </w:rPr>
            </w:pPr>
            <w:r>
              <w:rPr>
                <w:sz w:val="16"/>
                <w:szCs w:val="16"/>
              </w:rPr>
              <w:t>142</w:t>
            </w:r>
          </w:p>
        </w:tc>
      </w:tr>
      <w:tr w:rsidR="003E109C" w:rsidTr="004A6054">
        <w:tc>
          <w:tcPr>
            <w:tcW w:w="2340" w:type="dxa"/>
          </w:tcPr>
          <w:p w:rsidR="003E109C" w:rsidRPr="003E109C" w:rsidRDefault="003E109C" w:rsidP="003E109C">
            <w:pPr>
              <w:tabs>
                <w:tab w:val="decimal" w:pos="1026"/>
              </w:tabs>
              <w:ind w:firstLine="0"/>
              <w:jc w:val="left"/>
              <w:rPr>
                <w:sz w:val="16"/>
                <w:szCs w:val="16"/>
              </w:rPr>
            </w:pPr>
            <w:r w:rsidRPr="003E109C">
              <w:rPr>
                <w:sz w:val="16"/>
                <w:szCs w:val="16"/>
              </w:rPr>
              <w:t>Breast cancer stages II, III</w:t>
            </w:r>
          </w:p>
        </w:tc>
        <w:tc>
          <w:tcPr>
            <w:tcW w:w="2339" w:type="dxa"/>
          </w:tcPr>
          <w:p w:rsidR="003E109C" w:rsidRDefault="003E109C" w:rsidP="00854A77">
            <w:pPr>
              <w:tabs>
                <w:tab w:val="decimal" w:pos="1013"/>
              </w:tabs>
              <w:ind w:firstLine="0"/>
              <w:rPr>
                <w:sz w:val="16"/>
                <w:szCs w:val="16"/>
              </w:rPr>
            </w:pPr>
            <w:r>
              <w:rPr>
                <w:sz w:val="16"/>
                <w:szCs w:val="16"/>
              </w:rPr>
              <w:t>141</w:t>
            </w:r>
          </w:p>
        </w:tc>
      </w:tr>
      <w:tr w:rsidR="003E109C" w:rsidTr="004A6054">
        <w:tc>
          <w:tcPr>
            <w:tcW w:w="2340" w:type="dxa"/>
          </w:tcPr>
          <w:p w:rsidR="003E109C" w:rsidRPr="003E109C" w:rsidRDefault="003E109C" w:rsidP="003E109C">
            <w:pPr>
              <w:tabs>
                <w:tab w:val="decimal" w:pos="1026"/>
              </w:tabs>
              <w:ind w:firstLine="0"/>
              <w:jc w:val="left"/>
              <w:rPr>
                <w:sz w:val="16"/>
                <w:szCs w:val="16"/>
              </w:rPr>
            </w:pPr>
            <w:r w:rsidRPr="003E109C">
              <w:rPr>
                <w:sz w:val="16"/>
                <w:szCs w:val="16"/>
              </w:rPr>
              <w:t>Pancreatic cancer</w:t>
            </w:r>
          </w:p>
        </w:tc>
        <w:tc>
          <w:tcPr>
            <w:tcW w:w="2339" w:type="dxa"/>
          </w:tcPr>
          <w:p w:rsidR="003E109C" w:rsidRDefault="003E109C" w:rsidP="00854A77">
            <w:pPr>
              <w:tabs>
                <w:tab w:val="decimal" w:pos="1013"/>
              </w:tabs>
              <w:ind w:firstLine="0"/>
              <w:rPr>
                <w:sz w:val="16"/>
                <w:szCs w:val="16"/>
              </w:rPr>
            </w:pPr>
            <w:r>
              <w:rPr>
                <w:sz w:val="16"/>
                <w:szCs w:val="16"/>
              </w:rPr>
              <w:t>136</w:t>
            </w:r>
          </w:p>
        </w:tc>
      </w:tr>
      <w:tr w:rsidR="003E109C" w:rsidTr="004A6054">
        <w:tc>
          <w:tcPr>
            <w:tcW w:w="2340" w:type="dxa"/>
          </w:tcPr>
          <w:p w:rsidR="003E109C" w:rsidRPr="003E109C" w:rsidRDefault="003E109C" w:rsidP="003E109C">
            <w:pPr>
              <w:tabs>
                <w:tab w:val="decimal" w:pos="1026"/>
              </w:tabs>
              <w:ind w:firstLine="0"/>
              <w:jc w:val="left"/>
              <w:rPr>
                <w:sz w:val="16"/>
                <w:szCs w:val="16"/>
              </w:rPr>
            </w:pPr>
            <w:r w:rsidRPr="003E109C">
              <w:rPr>
                <w:sz w:val="16"/>
                <w:szCs w:val="16"/>
              </w:rPr>
              <w:t>Multiple myeloma</w:t>
            </w:r>
          </w:p>
        </w:tc>
        <w:tc>
          <w:tcPr>
            <w:tcW w:w="2339" w:type="dxa"/>
          </w:tcPr>
          <w:p w:rsidR="003E109C" w:rsidRDefault="003E109C" w:rsidP="00854A77">
            <w:pPr>
              <w:tabs>
                <w:tab w:val="decimal" w:pos="1013"/>
              </w:tabs>
              <w:ind w:firstLine="0"/>
              <w:rPr>
                <w:sz w:val="16"/>
                <w:szCs w:val="16"/>
              </w:rPr>
            </w:pPr>
            <w:r>
              <w:rPr>
                <w:sz w:val="16"/>
                <w:szCs w:val="16"/>
              </w:rPr>
              <w:t>112</w:t>
            </w:r>
          </w:p>
        </w:tc>
      </w:tr>
      <w:tr w:rsidR="003E109C" w:rsidTr="004A6054">
        <w:tc>
          <w:tcPr>
            <w:tcW w:w="2340" w:type="dxa"/>
          </w:tcPr>
          <w:p w:rsidR="003E109C" w:rsidRPr="003E109C" w:rsidRDefault="003E109C" w:rsidP="003E109C">
            <w:pPr>
              <w:tabs>
                <w:tab w:val="decimal" w:pos="1026"/>
              </w:tabs>
              <w:ind w:firstLine="0"/>
              <w:jc w:val="left"/>
              <w:rPr>
                <w:sz w:val="16"/>
                <w:szCs w:val="16"/>
              </w:rPr>
            </w:pPr>
            <w:r w:rsidRPr="003E109C">
              <w:rPr>
                <w:sz w:val="16"/>
                <w:szCs w:val="16"/>
              </w:rPr>
              <w:t>Lung cancer</w:t>
            </w:r>
          </w:p>
        </w:tc>
        <w:tc>
          <w:tcPr>
            <w:tcW w:w="2339" w:type="dxa"/>
          </w:tcPr>
          <w:p w:rsidR="003E109C" w:rsidRDefault="003E109C" w:rsidP="00854A77">
            <w:pPr>
              <w:tabs>
                <w:tab w:val="decimal" w:pos="1013"/>
              </w:tabs>
              <w:ind w:firstLine="0"/>
              <w:rPr>
                <w:sz w:val="16"/>
                <w:szCs w:val="16"/>
              </w:rPr>
            </w:pPr>
            <w:r>
              <w:rPr>
                <w:sz w:val="16"/>
                <w:szCs w:val="16"/>
              </w:rPr>
              <w:t>107</w:t>
            </w:r>
          </w:p>
        </w:tc>
      </w:tr>
      <w:tr w:rsidR="003E109C" w:rsidTr="004A6054">
        <w:tc>
          <w:tcPr>
            <w:tcW w:w="2340" w:type="dxa"/>
          </w:tcPr>
          <w:p w:rsidR="003E109C" w:rsidRPr="003E109C" w:rsidRDefault="003E109C" w:rsidP="003E109C">
            <w:pPr>
              <w:tabs>
                <w:tab w:val="decimal" w:pos="1026"/>
              </w:tabs>
              <w:ind w:firstLine="0"/>
              <w:jc w:val="left"/>
              <w:rPr>
                <w:sz w:val="16"/>
                <w:szCs w:val="16"/>
              </w:rPr>
            </w:pPr>
            <w:r w:rsidRPr="003E109C">
              <w:rPr>
                <w:sz w:val="16"/>
                <w:szCs w:val="16"/>
              </w:rPr>
              <w:t>Mixed oligoastrocytoma</w:t>
            </w:r>
          </w:p>
        </w:tc>
        <w:tc>
          <w:tcPr>
            <w:tcW w:w="2339" w:type="dxa"/>
          </w:tcPr>
          <w:p w:rsidR="003E109C" w:rsidRDefault="003E109C" w:rsidP="00854A77">
            <w:pPr>
              <w:tabs>
                <w:tab w:val="decimal" w:pos="1013"/>
              </w:tabs>
              <w:ind w:firstLine="0"/>
              <w:rPr>
                <w:sz w:val="16"/>
                <w:szCs w:val="16"/>
              </w:rPr>
            </w:pPr>
            <w:r>
              <w:rPr>
                <w:sz w:val="16"/>
                <w:szCs w:val="16"/>
              </w:rPr>
              <w:t>97</w:t>
            </w:r>
          </w:p>
        </w:tc>
      </w:tr>
      <w:tr w:rsidR="003E109C" w:rsidTr="004A6054">
        <w:tc>
          <w:tcPr>
            <w:tcW w:w="2340" w:type="dxa"/>
          </w:tcPr>
          <w:p w:rsidR="003E109C" w:rsidRPr="003E109C" w:rsidRDefault="003E109C" w:rsidP="003E109C">
            <w:pPr>
              <w:tabs>
                <w:tab w:val="decimal" w:pos="1026"/>
              </w:tabs>
              <w:ind w:firstLine="0"/>
              <w:jc w:val="left"/>
              <w:rPr>
                <w:sz w:val="16"/>
                <w:szCs w:val="16"/>
              </w:rPr>
            </w:pPr>
            <w:r w:rsidRPr="003E109C">
              <w:rPr>
                <w:sz w:val="16"/>
                <w:szCs w:val="16"/>
              </w:rPr>
              <w:t>Ovarian cancer</w:t>
            </w:r>
          </w:p>
        </w:tc>
        <w:tc>
          <w:tcPr>
            <w:tcW w:w="2339" w:type="dxa"/>
          </w:tcPr>
          <w:p w:rsidR="003E109C" w:rsidRDefault="003E109C" w:rsidP="00854A77">
            <w:pPr>
              <w:tabs>
                <w:tab w:val="decimal" w:pos="1013"/>
              </w:tabs>
              <w:ind w:firstLine="0"/>
              <w:rPr>
                <w:sz w:val="16"/>
                <w:szCs w:val="16"/>
              </w:rPr>
            </w:pPr>
            <w:r>
              <w:rPr>
                <w:sz w:val="16"/>
                <w:szCs w:val="16"/>
              </w:rPr>
              <w:t>86</w:t>
            </w:r>
          </w:p>
        </w:tc>
      </w:tr>
      <w:tr w:rsidR="003E109C" w:rsidTr="004A6054">
        <w:tc>
          <w:tcPr>
            <w:tcW w:w="2340" w:type="dxa"/>
          </w:tcPr>
          <w:p w:rsidR="003E109C" w:rsidRPr="003E109C" w:rsidRDefault="003E109C" w:rsidP="003E109C">
            <w:pPr>
              <w:tabs>
                <w:tab w:val="decimal" w:pos="1026"/>
              </w:tabs>
              <w:ind w:firstLine="0"/>
              <w:jc w:val="left"/>
              <w:rPr>
                <w:sz w:val="16"/>
                <w:szCs w:val="16"/>
              </w:rPr>
            </w:pPr>
            <w:r w:rsidRPr="003E109C">
              <w:rPr>
                <w:sz w:val="16"/>
                <w:szCs w:val="16"/>
              </w:rPr>
              <w:t>Pancreatitis</w:t>
            </w:r>
          </w:p>
        </w:tc>
        <w:tc>
          <w:tcPr>
            <w:tcW w:w="2339" w:type="dxa"/>
          </w:tcPr>
          <w:p w:rsidR="003E109C" w:rsidRDefault="003E109C" w:rsidP="00854A77">
            <w:pPr>
              <w:tabs>
                <w:tab w:val="decimal" w:pos="1013"/>
              </w:tabs>
              <w:ind w:firstLine="0"/>
              <w:rPr>
                <w:sz w:val="16"/>
                <w:szCs w:val="16"/>
              </w:rPr>
            </w:pPr>
            <w:r>
              <w:rPr>
                <w:sz w:val="16"/>
                <w:szCs w:val="16"/>
              </w:rPr>
              <w:t>82</w:t>
            </w:r>
          </w:p>
        </w:tc>
      </w:tr>
      <w:tr w:rsidR="003E109C" w:rsidTr="004A6054">
        <w:tc>
          <w:tcPr>
            <w:tcW w:w="2340" w:type="dxa"/>
          </w:tcPr>
          <w:p w:rsidR="003E109C" w:rsidRPr="003E109C" w:rsidRDefault="003E109C" w:rsidP="003E109C">
            <w:pPr>
              <w:tabs>
                <w:tab w:val="decimal" w:pos="1026"/>
              </w:tabs>
              <w:ind w:firstLine="0"/>
              <w:jc w:val="left"/>
              <w:rPr>
                <w:sz w:val="16"/>
                <w:szCs w:val="16"/>
              </w:rPr>
            </w:pPr>
            <w:r w:rsidRPr="003E109C">
              <w:rPr>
                <w:sz w:val="16"/>
                <w:szCs w:val="16"/>
              </w:rPr>
              <w:t>Second BC</w:t>
            </w:r>
          </w:p>
        </w:tc>
        <w:tc>
          <w:tcPr>
            <w:tcW w:w="2339" w:type="dxa"/>
          </w:tcPr>
          <w:p w:rsidR="003E109C" w:rsidRDefault="003E109C" w:rsidP="00854A77">
            <w:pPr>
              <w:tabs>
                <w:tab w:val="decimal" w:pos="1013"/>
              </w:tabs>
              <w:ind w:firstLine="0"/>
              <w:rPr>
                <w:sz w:val="16"/>
                <w:szCs w:val="16"/>
              </w:rPr>
            </w:pPr>
            <w:r>
              <w:rPr>
                <w:sz w:val="16"/>
                <w:szCs w:val="16"/>
              </w:rPr>
              <w:t>61</w:t>
            </w:r>
          </w:p>
        </w:tc>
      </w:tr>
      <w:tr w:rsidR="003E109C" w:rsidTr="004A6054">
        <w:tc>
          <w:tcPr>
            <w:tcW w:w="2340" w:type="dxa"/>
          </w:tcPr>
          <w:p w:rsidR="003E109C" w:rsidRPr="003E109C" w:rsidRDefault="003E109C" w:rsidP="003E109C">
            <w:pPr>
              <w:tabs>
                <w:tab w:val="decimal" w:pos="1026"/>
              </w:tabs>
              <w:ind w:firstLine="0"/>
              <w:jc w:val="left"/>
              <w:rPr>
                <w:sz w:val="16"/>
                <w:szCs w:val="16"/>
              </w:rPr>
            </w:pPr>
            <w:r w:rsidRPr="003E109C">
              <w:rPr>
                <w:sz w:val="16"/>
                <w:szCs w:val="16"/>
              </w:rPr>
              <w:t>Oligodendroglioma</w:t>
            </w:r>
          </w:p>
        </w:tc>
        <w:tc>
          <w:tcPr>
            <w:tcW w:w="2339" w:type="dxa"/>
          </w:tcPr>
          <w:p w:rsidR="003E109C" w:rsidRDefault="003E109C" w:rsidP="00854A77">
            <w:pPr>
              <w:tabs>
                <w:tab w:val="decimal" w:pos="1013"/>
              </w:tabs>
              <w:ind w:firstLine="0"/>
              <w:rPr>
                <w:sz w:val="16"/>
                <w:szCs w:val="16"/>
              </w:rPr>
            </w:pPr>
            <w:r>
              <w:rPr>
                <w:sz w:val="16"/>
                <w:szCs w:val="16"/>
              </w:rPr>
              <w:t>48</w:t>
            </w:r>
          </w:p>
        </w:tc>
      </w:tr>
      <w:tr w:rsidR="003E109C" w:rsidTr="004A6054">
        <w:tc>
          <w:tcPr>
            <w:tcW w:w="2340" w:type="dxa"/>
          </w:tcPr>
          <w:p w:rsidR="003E109C" w:rsidRPr="003E109C" w:rsidRDefault="003E109C" w:rsidP="003E109C">
            <w:pPr>
              <w:tabs>
                <w:tab w:val="decimal" w:pos="1026"/>
              </w:tabs>
              <w:ind w:firstLine="0"/>
              <w:jc w:val="left"/>
              <w:rPr>
                <w:sz w:val="16"/>
                <w:szCs w:val="16"/>
              </w:rPr>
            </w:pPr>
            <w:r w:rsidRPr="003E109C">
              <w:rPr>
                <w:sz w:val="16"/>
                <w:szCs w:val="16"/>
              </w:rPr>
              <w:t>BC stage IV</w:t>
            </w:r>
          </w:p>
        </w:tc>
        <w:tc>
          <w:tcPr>
            <w:tcW w:w="2339" w:type="dxa"/>
          </w:tcPr>
          <w:p w:rsidR="003E109C" w:rsidRDefault="003E109C" w:rsidP="00854A77">
            <w:pPr>
              <w:tabs>
                <w:tab w:val="decimal" w:pos="1013"/>
              </w:tabs>
              <w:ind w:firstLine="0"/>
              <w:rPr>
                <w:sz w:val="16"/>
                <w:szCs w:val="16"/>
              </w:rPr>
            </w:pPr>
            <w:r>
              <w:rPr>
                <w:sz w:val="16"/>
                <w:szCs w:val="16"/>
              </w:rPr>
              <w:t>42</w:t>
            </w:r>
          </w:p>
        </w:tc>
      </w:tr>
      <w:tr w:rsidR="003E109C" w:rsidTr="004A6054">
        <w:tc>
          <w:tcPr>
            <w:tcW w:w="2340" w:type="dxa"/>
          </w:tcPr>
          <w:p w:rsidR="003E109C" w:rsidRPr="003E109C" w:rsidRDefault="003E109C" w:rsidP="003E109C">
            <w:pPr>
              <w:tabs>
                <w:tab w:val="decimal" w:pos="1026"/>
              </w:tabs>
              <w:ind w:firstLine="0"/>
              <w:jc w:val="left"/>
              <w:rPr>
                <w:sz w:val="16"/>
                <w:szCs w:val="16"/>
              </w:rPr>
            </w:pPr>
            <w:r w:rsidRPr="003E109C">
              <w:rPr>
                <w:sz w:val="16"/>
                <w:szCs w:val="16"/>
              </w:rPr>
              <w:t>GBM</w:t>
            </w:r>
          </w:p>
        </w:tc>
        <w:tc>
          <w:tcPr>
            <w:tcW w:w="2339" w:type="dxa"/>
          </w:tcPr>
          <w:p w:rsidR="003E109C" w:rsidRDefault="003E109C" w:rsidP="00854A77">
            <w:pPr>
              <w:tabs>
                <w:tab w:val="decimal" w:pos="1013"/>
              </w:tabs>
              <w:ind w:firstLine="0"/>
              <w:rPr>
                <w:sz w:val="16"/>
                <w:szCs w:val="16"/>
              </w:rPr>
            </w:pPr>
            <w:r>
              <w:rPr>
                <w:sz w:val="16"/>
                <w:szCs w:val="16"/>
              </w:rPr>
              <w:t>27</w:t>
            </w:r>
          </w:p>
        </w:tc>
      </w:tr>
      <w:tr w:rsidR="003E109C" w:rsidTr="004A6054">
        <w:tc>
          <w:tcPr>
            <w:tcW w:w="2340" w:type="dxa"/>
          </w:tcPr>
          <w:p w:rsidR="003E109C" w:rsidRPr="003E109C" w:rsidRDefault="003E109C" w:rsidP="003E109C">
            <w:pPr>
              <w:tabs>
                <w:tab w:val="decimal" w:pos="1026"/>
              </w:tabs>
              <w:ind w:firstLine="0"/>
              <w:jc w:val="left"/>
              <w:rPr>
                <w:sz w:val="16"/>
                <w:szCs w:val="16"/>
              </w:rPr>
            </w:pPr>
            <w:r w:rsidRPr="003E109C">
              <w:rPr>
                <w:sz w:val="16"/>
                <w:szCs w:val="16"/>
              </w:rPr>
              <w:t>Ewing sarcoma</w:t>
            </w:r>
          </w:p>
        </w:tc>
        <w:tc>
          <w:tcPr>
            <w:tcW w:w="2339" w:type="dxa"/>
          </w:tcPr>
          <w:p w:rsidR="003E109C" w:rsidRDefault="003E109C" w:rsidP="00854A77">
            <w:pPr>
              <w:tabs>
                <w:tab w:val="decimal" w:pos="1013"/>
              </w:tabs>
              <w:ind w:firstLine="0"/>
              <w:rPr>
                <w:sz w:val="16"/>
                <w:szCs w:val="16"/>
              </w:rPr>
            </w:pPr>
            <w:r>
              <w:rPr>
                <w:sz w:val="16"/>
                <w:szCs w:val="16"/>
              </w:rPr>
              <w:t>20</w:t>
            </w:r>
          </w:p>
        </w:tc>
      </w:tr>
    </w:tbl>
    <w:p w:rsidR="00A959CB" w:rsidRDefault="00A959CB" w:rsidP="003E109C">
      <w:r w:rsidRPr="00A959CB">
        <w:t>To date, there are a large number of different methods for selection of informative features. They can be divided into filter approaches, wrappers, and embedded methods.</w:t>
      </w:r>
    </w:p>
    <w:p w:rsidR="00A959CB" w:rsidRDefault="00A959CB" w:rsidP="003E109C"/>
    <w:p w:rsidR="003E109C" w:rsidRDefault="003E109C" w:rsidP="003E109C">
      <w:r w:rsidRPr="00A959CB">
        <w:rPr>
          <w:b/>
        </w:rPr>
        <w:t>Filtering methods</w:t>
      </w:r>
      <w:r w:rsidRPr="003E109C">
        <w:t xml:space="preserve"> - do not depend on the data analysis algorithm that will be applied to the selected features after selection, since they evaluate their informativeness, </w:t>
      </w:r>
      <w:r w:rsidRPr="003E109C">
        <w:lastRenderedPageBreak/>
        <w:t>looking only at the internal properties of the data. Filtering methods are easily scaled for high-dimensional data and do not have a high computational complexity, but most methods are one-dimensional and treat each attribute separately, ignoring the dependencies of attributes, which can lead to deterioration of subsequent data analysis [11, 12].</w:t>
      </w:r>
    </w:p>
    <w:p w:rsidR="001A43A9" w:rsidRDefault="001A43A9" w:rsidP="001A43A9">
      <w:r w:rsidRPr="00AE1D34">
        <w:rPr>
          <w:b/>
        </w:rPr>
        <w:t>Wrapper Methods</w:t>
      </w:r>
      <w:r>
        <w:t xml:space="preserve"> - use a data analysis</w:t>
      </w:r>
      <w:r w:rsidR="00AE1D34">
        <w:t xml:space="preserve"> algorithm to determine how good</w:t>
      </w:r>
      <w:r>
        <w:t xml:space="preserve"> a feature set is selected. The search procedure in the space of possible subsets of features is </w:t>
      </w:r>
      <w:r w:rsidR="00AE1D34">
        <w:t>determined,</w:t>
      </w:r>
      <w:r>
        <w:t xml:space="preserve"> various subsets of features are generated and evaluated. In the framework of the classification task, the selected subset of features will be selected for a specific classifier, which acts as an evaluation function. A common disadvantage of wrapper methods is that they have a higher risk of retraining than filtering methods and have high computational complexity [13].</w:t>
      </w:r>
    </w:p>
    <w:p w:rsidR="001A43A9" w:rsidRDefault="00AE1D34" w:rsidP="001A43A9">
      <w:r w:rsidRPr="00AE1D34">
        <w:rPr>
          <w:b/>
        </w:rPr>
        <w:t>Embedded methods</w:t>
      </w:r>
      <w:r w:rsidR="001A43A9">
        <w:t xml:space="preserve"> - in this approach, the ability to search for an optimal subset of features is built into the classifier design. Like the wrapper methods, the built-in methods are specific to a particular learning algorithm, but in terms of computational complexity, they are something between the methods of filtering and convolution [14, 15, 16, 17].</w:t>
      </w:r>
    </w:p>
    <w:p w:rsidR="001A43A9" w:rsidRDefault="00A674F4" w:rsidP="001A43A9">
      <w:r w:rsidRPr="00A674F4">
        <w:t>In connection with the absence of dependencies between features due to the biological specificity peptides, it is advisable to use filtration methods as the most computationally efficient. There are a large number of different methods for selecting informative features that are applicable within the framework of the classification task [18, 19]. Therefore, it is advisable to choose methods based on a fundamentally different mathematical approaches. Consider the selected methods in more detail.</w:t>
      </w:r>
    </w:p>
    <w:p w:rsidR="001A43A9" w:rsidRDefault="00FF6658" w:rsidP="001A43A9">
      <w:r w:rsidRPr="00FF6658">
        <w:t>Gain ratio — it is supervised, univariate, non-symmetrical and entropy based measure introduced to eliminate the bias of information gain. Enhances Information Gain as it offers a normalized score of a feature’s contribution to an optimal information gain based classification decision [20, 21, 22].</w:t>
      </w:r>
    </w:p>
    <w:p w:rsidR="00FF6658" w:rsidRPr="00FF6658" w:rsidRDefault="00FF6658" w:rsidP="00FF6658">
      <m:oMathPara>
        <m:oMath>
          <m:r>
            <w:rPr>
              <w:rFonts w:ascii="Cambria Math" w:hAnsi="Cambria Math"/>
            </w:rPr>
            <m:t>GR=</m:t>
          </m:r>
          <m:f>
            <m:fPr>
              <m:ctrlPr>
                <w:rPr>
                  <w:rFonts w:ascii="Cambria Math" w:hAnsi="Cambria Math"/>
                  <w:i/>
                </w:rPr>
              </m:ctrlPr>
            </m:fPr>
            <m:num>
              <m:r>
                <w:rPr>
                  <w:rFonts w:ascii="Cambria Math" w:hAnsi="Cambria Math"/>
                </w:rPr>
                <m:t>IG</m:t>
              </m:r>
            </m:num>
            <m:den>
              <m:r>
                <w:rPr>
                  <w:rFonts w:ascii="Cambria Math" w:hAnsi="Cambria Math"/>
                </w:rPr>
                <m:t>H(X)</m:t>
              </m:r>
            </m:den>
          </m:f>
        </m:oMath>
      </m:oMathPara>
    </w:p>
    <w:p w:rsidR="00FF6658" w:rsidRPr="00FF6658" w:rsidRDefault="00C37E76" w:rsidP="00FF6658">
      <w:r>
        <w:t>Where</w:t>
      </w:r>
      <w:r w:rsidR="00FF6658" w:rsidRPr="00FF6658">
        <w:t xml:space="preserve"> </w:t>
      </w:r>
      <m:oMath>
        <m:r>
          <w:rPr>
            <w:rFonts w:ascii="Cambria Math" w:hAnsi="Cambria Math"/>
          </w:rPr>
          <m:t>IG</m:t>
        </m:r>
      </m:oMath>
      <w:r w:rsidR="00FF6658" w:rsidRPr="00FF6658">
        <w:t xml:space="preserve"> — information gain for a feature </w:t>
      </w:r>
      <m:oMath>
        <m:r>
          <w:rPr>
            <w:rFonts w:ascii="Cambria Math" w:hAnsi="Cambria Math"/>
          </w:rPr>
          <m:t>X</m:t>
        </m:r>
      </m:oMath>
      <w:r w:rsidR="00FF6658" w:rsidRPr="00FF6658">
        <w:t xml:space="preserve"> and the class label </w:t>
      </w:r>
      <m:oMath>
        <m:r>
          <w:rPr>
            <w:rFonts w:ascii="Cambria Math" w:hAnsi="Cambria Math"/>
          </w:rPr>
          <m:t>Y</m:t>
        </m:r>
      </m:oMath>
      <w:r w:rsidR="00FF6658" w:rsidRPr="00FF6658">
        <w:t xml:space="preserve">, </w:t>
      </w:r>
      <m:oMath>
        <m:r>
          <w:rPr>
            <w:rFonts w:ascii="Cambria Math" w:hAnsi="Cambria Math"/>
          </w:rPr>
          <m:t>H(X)</m:t>
        </m:r>
      </m:oMath>
      <w:r w:rsidR="00FF6658" w:rsidRPr="00FF6658">
        <w:t xml:space="preserve"> — </w:t>
      </w:r>
      <w:r w:rsidR="00FF6658" w:rsidRPr="00FF6658">
        <w:rPr>
          <w:lang w:val="ru-RU"/>
        </w:rPr>
        <w:t>энтропия</w:t>
      </w:r>
      <w:r w:rsidR="00FF6658" w:rsidRPr="00FF6658">
        <w:t xml:space="preserve"> </w:t>
      </w:r>
      <w:r w:rsidR="00FF6658" w:rsidRPr="00FF6658">
        <w:rPr>
          <w:lang w:val="ru-RU"/>
        </w:rPr>
        <w:t>признака</w:t>
      </w:r>
      <w:r w:rsidR="00FF6658" w:rsidRPr="00FF6658">
        <w:t xml:space="preserve"> </w:t>
      </w:r>
      <m:oMath>
        <m:r>
          <w:rPr>
            <w:rFonts w:ascii="Cambria Math" w:hAnsi="Cambria Math"/>
          </w:rPr>
          <m:t>X</m:t>
        </m:r>
      </m:oMath>
      <w:r w:rsidR="00FF6658" w:rsidRPr="00FF6658">
        <w:t>.</w:t>
      </w:r>
    </w:p>
    <w:p w:rsidR="00FF6658" w:rsidRDefault="008D1D61" w:rsidP="001A43A9">
      <w:r w:rsidRPr="008D1D61">
        <w:t>Relief</w:t>
      </w:r>
      <w:r w:rsidRPr="00C37E76">
        <w:t>-</w:t>
      </w:r>
      <w:r w:rsidRPr="008D1D61">
        <w:t>F</w:t>
      </w:r>
      <w:r w:rsidRPr="00C37E76">
        <w:t xml:space="preserve"> — </w:t>
      </w:r>
      <w:r w:rsidR="00C37E76">
        <w:rPr>
          <w:rStyle w:val="tlid-translation"/>
        </w:rPr>
        <w:t>is an improved version of the popular and classic filtering algorithm Relief</w:t>
      </w:r>
      <w:r w:rsidRPr="00C37E76">
        <w:t xml:space="preserve">. </w:t>
      </w:r>
      <w:r w:rsidRPr="008D1D61">
        <w:t>It is an instance based feature selection which works by sampling an instance randomly from the data and then finds its nearest neighbor from the same and opposite class. The nearest neighbors are compared to the sampled instance and it is used to update relevance scores of each attribute [23].</w:t>
      </w:r>
    </w:p>
    <w:p w:rsidR="00AC09A1" w:rsidRDefault="00AC09A1" w:rsidP="008D1D61">
      <w:r w:rsidRPr="00AC09A1">
        <w:t>M-statistic is a one-dimensional method for estimating the separability of two classes based on their probability distributions [25].</w:t>
      </w:r>
    </w:p>
    <w:p w:rsidR="008D1D61" w:rsidRPr="00AC09A1" w:rsidRDefault="008D1D61" w:rsidP="008D1D61">
      <m:oMathPara>
        <m:oMath>
          <m:r>
            <w:rPr>
              <w:rFonts w:ascii="Cambria Math" w:hAnsi="Cambria Math"/>
              <w:lang w:val="ru-RU"/>
            </w:rPr>
            <m:t>M</m:t>
          </m:r>
          <m:r>
            <w:rPr>
              <w:rFonts w:ascii="Cambria Math" w:hAnsi="Cambria Math"/>
            </w:rPr>
            <m:t>=</m:t>
          </m:r>
          <m:f>
            <m:fPr>
              <m:ctrlPr>
                <w:rPr>
                  <w:rFonts w:ascii="Cambria Math" w:hAnsi="Cambria Math"/>
                  <w:i/>
                  <w:lang w:val="ru-RU"/>
                </w:rPr>
              </m:ctrlPr>
            </m:fPr>
            <m:num>
              <m:d>
                <m:dPr>
                  <m:begChr m:val="|"/>
                  <m:endChr m:val="|"/>
                  <m:ctrlPr>
                    <w:rPr>
                      <w:rFonts w:ascii="Cambria Math" w:hAnsi="Cambria Math"/>
                      <w:i/>
                      <w:lang w:val="ru-RU"/>
                    </w:rPr>
                  </m:ctrlPr>
                </m:dPr>
                <m:e>
                  <m:sSub>
                    <m:sSubPr>
                      <m:ctrlPr>
                        <w:rPr>
                          <w:rFonts w:ascii="Cambria Math" w:hAnsi="Cambria Math"/>
                          <w:i/>
                          <w:lang w:val="ru-RU"/>
                        </w:rPr>
                      </m:ctrlPr>
                    </m:sSubPr>
                    <m:e>
                      <m:r>
                        <w:rPr>
                          <w:rFonts w:ascii="Cambria Math" w:hAnsi="Cambria Math"/>
                        </w:rPr>
                        <m:t>(</m:t>
                      </m:r>
                      <m:r>
                        <w:rPr>
                          <w:rFonts w:ascii="Cambria Math" w:hAnsi="Cambria Math"/>
                          <w:lang w:val="ru-RU"/>
                        </w:rPr>
                        <m:t>μ</m:t>
                      </m:r>
                    </m:e>
                    <m:sub>
                      <m:r>
                        <w:rPr>
                          <w:rFonts w:ascii="Cambria Math" w:hAnsi="Cambria Math"/>
                        </w:rPr>
                        <m:t>1</m:t>
                      </m:r>
                    </m:sub>
                  </m:sSub>
                  <m:r>
                    <w:rPr>
                      <w:rFonts w:ascii="Cambria Math" w:hAnsi="Cambria Math"/>
                    </w:rPr>
                    <m:t>-</m:t>
                  </m:r>
                  <m:sSub>
                    <m:sSubPr>
                      <m:ctrlPr>
                        <w:rPr>
                          <w:rFonts w:ascii="Cambria Math" w:hAnsi="Cambria Math"/>
                          <w:i/>
                          <w:lang w:val="ru-RU"/>
                        </w:rPr>
                      </m:ctrlPr>
                    </m:sSubPr>
                    <m:e>
                      <m:r>
                        <w:rPr>
                          <w:rFonts w:ascii="Cambria Math" w:hAnsi="Cambria Math"/>
                          <w:lang w:val="ru-RU"/>
                        </w:rPr>
                        <m:t>μ</m:t>
                      </m:r>
                    </m:e>
                    <m:sub>
                      <m:r>
                        <w:rPr>
                          <w:rFonts w:ascii="Cambria Math" w:hAnsi="Cambria Math"/>
                        </w:rPr>
                        <m:t>2</m:t>
                      </m:r>
                    </m:sub>
                  </m:sSub>
                  <m:r>
                    <w:rPr>
                      <w:rFonts w:ascii="Cambria Math" w:hAnsi="Cambria Math"/>
                    </w:rPr>
                    <m:t>)</m:t>
                  </m:r>
                </m:e>
              </m:d>
            </m:num>
            <m:den>
              <m:sSub>
                <m:sSubPr>
                  <m:ctrlPr>
                    <w:rPr>
                      <w:rFonts w:ascii="Cambria Math" w:hAnsi="Cambria Math"/>
                      <w:i/>
                      <w:lang w:val="ru-RU"/>
                    </w:rPr>
                  </m:ctrlPr>
                </m:sSubPr>
                <m:e>
                  <m:r>
                    <w:rPr>
                      <w:rFonts w:ascii="Cambria Math" w:hAnsi="Cambria Math"/>
                    </w:rPr>
                    <m:t>(</m:t>
                  </m:r>
                  <m:r>
                    <w:rPr>
                      <w:rFonts w:ascii="Cambria Math" w:hAnsi="Cambria Math"/>
                      <w:lang w:val="ru-RU"/>
                    </w:rPr>
                    <m:t>σ</m:t>
                  </m:r>
                </m:e>
                <m:sub>
                  <m:r>
                    <w:rPr>
                      <w:rFonts w:ascii="Cambria Math" w:hAnsi="Cambria Math"/>
                    </w:rPr>
                    <m:t>1</m:t>
                  </m:r>
                </m:sub>
              </m:sSub>
              <m:r>
                <w:rPr>
                  <w:rFonts w:ascii="Cambria Math" w:hAnsi="Cambria Math"/>
                </w:rPr>
                <m:t>+</m:t>
              </m:r>
              <m:sSub>
                <m:sSubPr>
                  <m:ctrlPr>
                    <w:rPr>
                      <w:rFonts w:ascii="Cambria Math" w:hAnsi="Cambria Math"/>
                      <w:i/>
                      <w:lang w:val="ru-RU"/>
                    </w:rPr>
                  </m:ctrlPr>
                </m:sSubPr>
                <m:e>
                  <m:r>
                    <w:rPr>
                      <w:rFonts w:ascii="Cambria Math" w:hAnsi="Cambria Math"/>
                      <w:lang w:val="ru-RU"/>
                    </w:rPr>
                    <m:t>σ</m:t>
                  </m:r>
                </m:e>
                <m:sub>
                  <m:r>
                    <w:rPr>
                      <w:rFonts w:ascii="Cambria Math" w:hAnsi="Cambria Math"/>
                    </w:rPr>
                    <m:t>2</m:t>
                  </m:r>
                </m:sub>
              </m:sSub>
              <m:r>
                <w:rPr>
                  <w:rFonts w:ascii="Cambria Math" w:hAnsi="Cambria Math"/>
                </w:rPr>
                <m:t>)</m:t>
              </m:r>
            </m:den>
          </m:f>
        </m:oMath>
      </m:oMathPara>
    </w:p>
    <w:p w:rsidR="008D1D61" w:rsidRPr="00AC09A1" w:rsidRDefault="00AC09A1" w:rsidP="001A43A9">
      <w:r>
        <w:t>where</w:t>
      </w:r>
      <w:r w:rsidR="008D1D61" w:rsidRPr="00AC09A1">
        <w:t xml:space="preserve"> </w:t>
      </w:r>
      <w:r w:rsidR="008D1D61" w:rsidRPr="008D1D61">
        <w:t>μ</w:t>
      </w:r>
      <w:r w:rsidR="008D1D61" w:rsidRPr="00AC09A1">
        <w:t xml:space="preserve">_1 — </w:t>
      </w:r>
      <w:r w:rsidRPr="00AC09A1">
        <w:t>first class mean</w:t>
      </w:r>
      <w:r w:rsidR="008D1D61" w:rsidRPr="00AC09A1">
        <w:t xml:space="preserve">, </w:t>
      </w:r>
      <w:r w:rsidR="008D1D61" w:rsidRPr="008D1D61">
        <w:t>μ</w:t>
      </w:r>
      <w:r w:rsidR="008D1D61" w:rsidRPr="00AC09A1">
        <w:t xml:space="preserve">_2 — </w:t>
      </w:r>
      <w:r>
        <w:t>second</w:t>
      </w:r>
      <w:r w:rsidRPr="00AC09A1">
        <w:t xml:space="preserve"> class mean</w:t>
      </w:r>
      <w:r w:rsidR="008D1D61" w:rsidRPr="00AC09A1">
        <w:t xml:space="preserve">, </w:t>
      </w:r>
      <w:r w:rsidR="008D1D61" w:rsidRPr="008D1D61">
        <w:t>σ</w:t>
      </w:r>
      <w:r w:rsidR="008D1D61" w:rsidRPr="00AC09A1">
        <w:t xml:space="preserve">_1 — </w:t>
      </w:r>
      <w:r w:rsidRPr="00AC09A1">
        <w:t>first class standard deviation</w:t>
      </w:r>
      <w:r w:rsidR="008D1D61" w:rsidRPr="00AC09A1">
        <w:t xml:space="preserve">, </w:t>
      </w:r>
      <w:r w:rsidR="008D1D61" w:rsidRPr="008D1D61">
        <w:t>σ</w:t>
      </w:r>
      <w:r w:rsidR="008D1D61" w:rsidRPr="00AC09A1">
        <w:t xml:space="preserve">_1 — </w:t>
      </w:r>
      <w:r>
        <w:rPr>
          <w:rStyle w:val="tlid-translation"/>
        </w:rPr>
        <w:t>second class standard deviation</w:t>
      </w:r>
      <w:r w:rsidR="008D1D61" w:rsidRPr="00AC09A1">
        <w:t>.</w:t>
      </w:r>
    </w:p>
    <w:p w:rsidR="008D1D61" w:rsidRDefault="008D1D61" w:rsidP="001A43A9">
      <w:r w:rsidRPr="008D1D61">
        <w:t>Jeffries</w:t>
      </w:r>
      <w:r w:rsidRPr="00AC09A1">
        <w:t>–</w:t>
      </w:r>
      <w:r w:rsidRPr="008D1D61">
        <w:t>Matusita</w:t>
      </w:r>
      <w:r w:rsidRPr="00AC09A1">
        <w:t xml:space="preserve"> </w:t>
      </w:r>
      <w:r w:rsidRPr="008D1D61">
        <w:t>distance</w:t>
      </w:r>
      <w:r w:rsidRPr="00AC09A1">
        <w:t xml:space="preserve"> —</w:t>
      </w:r>
      <w:r w:rsidR="00AC09A1" w:rsidRPr="00AC09A1">
        <w:t>one-dimensional method for assessing the separability of two classes is an improved version of the Bhattacharya distance.</w:t>
      </w:r>
      <w:r w:rsidRPr="00AC09A1">
        <w:t>.</w:t>
      </w:r>
    </w:p>
    <w:p w:rsidR="008D1D61" w:rsidRPr="008D1D61" w:rsidRDefault="00FD382B" w:rsidP="008D1D61">
      <m:oMathPara>
        <m:oMath>
          <m:sSub>
            <m:sSubPr>
              <m:ctrlPr>
                <w:rPr>
                  <w:rFonts w:ascii="Cambria Math" w:hAnsi="Cambria Math"/>
                  <w:i/>
                  <w:lang w:val="ru-RU"/>
                </w:rPr>
              </m:ctrlPr>
            </m:sSubPr>
            <m:e>
              <m:r>
                <w:rPr>
                  <w:rFonts w:ascii="Cambria Math" w:hAnsi="Cambria Math"/>
                </w:rPr>
                <m:t>JM</m:t>
              </m:r>
            </m:e>
            <m:sub>
              <m:r>
                <w:rPr>
                  <w:rFonts w:ascii="Cambria Math" w:hAnsi="Cambria Math"/>
                  <w:lang w:val="ru-RU"/>
                </w:rPr>
                <m:t>ab</m:t>
              </m:r>
            </m:sub>
          </m:sSub>
          <m:r>
            <w:rPr>
              <w:rFonts w:ascii="Cambria Math" w:hAnsi="Cambria Math"/>
              <w:lang w:val="ru-RU"/>
            </w:rPr>
            <m:t>=</m:t>
          </m:r>
          <m:rad>
            <m:radPr>
              <m:degHide m:val="1"/>
              <m:ctrlPr>
                <w:rPr>
                  <w:rFonts w:ascii="Cambria Math" w:hAnsi="Cambria Math"/>
                  <w:i/>
                  <w:lang w:val="ru-RU"/>
                </w:rPr>
              </m:ctrlPr>
            </m:radPr>
            <m:deg/>
            <m:e>
              <m:r>
                <w:rPr>
                  <w:rFonts w:ascii="Cambria Math" w:hAnsi="Cambria Math"/>
                  <w:lang w:val="ru-RU"/>
                </w:rPr>
                <m:t>2(1-</m:t>
              </m:r>
              <m:sSup>
                <m:sSupPr>
                  <m:ctrlPr>
                    <w:rPr>
                      <w:rFonts w:ascii="Cambria Math" w:hAnsi="Cambria Math"/>
                      <w:lang w:val="ru-RU"/>
                    </w:rPr>
                  </m:ctrlPr>
                </m:sSupPr>
                <m:e>
                  <m:r>
                    <w:rPr>
                      <w:rFonts w:ascii="Cambria Math" w:hAnsi="Cambria Math"/>
                    </w:rPr>
                    <m:t>e</m:t>
                  </m:r>
                </m:e>
                <m:sup>
                  <m:r>
                    <w:rPr>
                      <w:rFonts w:ascii="Cambria Math" w:hAnsi="Cambria Math"/>
                      <w:lang w:val="ru-RU"/>
                    </w:rPr>
                    <m:t>-β</m:t>
                  </m:r>
                </m:sup>
              </m:sSup>
            </m:e>
          </m:rad>
        </m:oMath>
      </m:oMathPara>
    </w:p>
    <w:p w:rsidR="008D1D61" w:rsidRPr="008D1D61" w:rsidRDefault="008D1D61" w:rsidP="008D1D61">
      <w:pPr>
        <w:rPr>
          <w:lang w:val="ru-RU"/>
        </w:rPr>
      </w:pPr>
      <m:oMathPara>
        <m:oMath>
          <m:r>
            <w:rPr>
              <w:rFonts w:ascii="Cambria Math" w:hAnsi="Cambria Math"/>
            </w:rPr>
            <w:lastRenderedPageBreak/>
            <m:t>β=</m:t>
          </m:r>
          <m:f>
            <m:fPr>
              <m:ctrlPr>
                <w:rPr>
                  <w:rFonts w:ascii="Cambria Math" w:hAnsi="Cambria Math"/>
                  <w:i/>
                </w:rPr>
              </m:ctrlPr>
            </m:fPr>
            <m:num>
              <m:r>
                <w:rPr>
                  <w:rFonts w:ascii="Cambria Math" w:hAnsi="Cambria Math"/>
                </w:rPr>
                <m:t>1</m:t>
              </m:r>
            </m:num>
            <m:den>
              <m:r>
                <w:rPr>
                  <w:rFonts w:ascii="Cambria Math" w:hAnsi="Cambria Math"/>
                </w:rPr>
                <m:t>8</m:t>
              </m:r>
            </m:den>
          </m:f>
          <m:sSup>
            <m:sSupPr>
              <m:ctrlPr>
                <w:rPr>
                  <w:rFonts w:ascii="Cambria Math" w:hAnsi="Cambria Math"/>
                  <w:i/>
                </w:rPr>
              </m:ctrlPr>
            </m:sSupPr>
            <m:e>
              <m:r>
                <w:rPr>
                  <w:rFonts w:ascii="Cambria Math" w:hAnsi="Cambria Math"/>
                </w:rPr>
                <m:t>(</m:t>
              </m:r>
              <m:sSub>
                <m:sSubPr>
                  <m:ctrlPr>
                    <w:rPr>
                      <w:rFonts w:ascii="Cambria Math" w:hAnsi="Cambria Math"/>
                      <w:i/>
                      <w:lang w:val="ru-RU"/>
                    </w:rPr>
                  </m:ctrlPr>
                </m:sSubPr>
                <m:e>
                  <m:r>
                    <w:rPr>
                      <w:rFonts w:ascii="Cambria Math" w:hAnsi="Cambria Math"/>
                      <w:lang w:val="ru-RU"/>
                    </w:rPr>
                    <m:t>μ</m:t>
                  </m:r>
                </m:e>
                <m:sub>
                  <m:r>
                    <w:rPr>
                      <w:rFonts w:ascii="Cambria Math" w:hAnsi="Cambria Math"/>
                      <w:lang w:val="ru-RU"/>
                    </w:rPr>
                    <m:t>a</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μ</m:t>
                  </m:r>
                </m:e>
                <m:sub>
                  <m:r>
                    <w:rPr>
                      <w:rFonts w:ascii="Cambria Math" w:hAnsi="Cambria Math"/>
                      <w:lang w:val="ru-RU"/>
                    </w:rPr>
                    <m:t>b</m:t>
                  </m:r>
                </m:sub>
              </m:sSub>
              <m:r>
                <w:rPr>
                  <w:rFonts w:ascii="Cambria Math" w:hAnsi="Cambria Math"/>
                </w:rPr>
                <m:t>)</m:t>
              </m:r>
            </m:e>
            <m:sup>
              <m:r>
                <w:rPr>
                  <w:rFonts w:ascii="Cambria Math" w:hAnsi="Cambria Math"/>
                </w:rPr>
                <m:t>T</m:t>
              </m:r>
            </m:sup>
          </m:sSup>
          <m:sSup>
            <m:sSupPr>
              <m:ctrlPr>
                <w:rPr>
                  <w:rFonts w:ascii="Cambria Math" w:hAnsi="Cambria Math"/>
                  <w:i/>
                </w:rPr>
              </m:ctrlPr>
            </m:sSupPr>
            <m:e>
              <m:r>
                <w:rPr>
                  <w:rFonts w:ascii="Cambria Math" w:hAnsi="Cambria Math"/>
                </w:rPr>
                <m:t>(</m:t>
              </m:r>
              <m:f>
                <m:fPr>
                  <m:ctrlPr>
                    <w:rPr>
                      <w:rFonts w:ascii="Cambria Math" w:hAnsi="Cambria Math"/>
                      <w:i/>
                    </w:rPr>
                  </m:ctrlPr>
                </m:fPr>
                <m:num>
                  <m:sSub>
                    <m:sSubPr>
                      <m:ctrlPr>
                        <w:rPr>
                          <w:rFonts w:ascii="Cambria Math" w:hAnsi="Cambria Math"/>
                          <w:i/>
                          <w:lang w:val="ru-RU"/>
                        </w:rPr>
                      </m:ctrlPr>
                    </m:sSubPr>
                    <m:e>
                      <m:r>
                        <w:rPr>
                          <w:rFonts w:ascii="Cambria Math" w:hAnsi="Cambria Math"/>
                          <w:lang w:val="ru-RU"/>
                        </w:rPr>
                        <m:t>C</m:t>
                      </m:r>
                    </m:e>
                    <m:sub>
                      <m:r>
                        <w:rPr>
                          <w:rFonts w:ascii="Cambria Math" w:hAnsi="Cambria Math"/>
                          <w:lang w:val="ru-RU"/>
                        </w:rPr>
                        <m:t>a</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C</m:t>
                      </m:r>
                    </m:e>
                    <m:sub>
                      <m:r>
                        <w:rPr>
                          <w:rFonts w:ascii="Cambria Math" w:hAnsi="Cambria Math"/>
                          <w:lang w:val="ru-RU"/>
                        </w:rPr>
                        <m:t>b</m:t>
                      </m:r>
                    </m:sub>
                  </m:sSub>
                </m:num>
                <m:den>
                  <m:r>
                    <w:rPr>
                      <w:rFonts w:ascii="Cambria Math" w:hAnsi="Cambria Math"/>
                    </w:rPr>
                    <m:t>2</m:t>
                  </m:r>
                </m:den>
              </m:f>
              <m:r>
                <w:rPr>
                  <w:rFonts w:ascii="Cambria Math" w:hAnsi="Cambria Math"/>
                </w:rPr>
                <m:t>)</m:t>
              </m:r>
            </m:e>
            <m:sup>
              <m:r>
                <w:rPr>
                  <w:rFonts w:ascii="Cambria Math" w:hAnsi="Cambria Math"/>
                </w:rPr>
                <m:t>-1</m:t>
              </m:r>
            </m:sup>
          </m:sSup>
          <m:r>
            <w:rPr>
              <w:rFonts w:ascii="Cambria Math" w:hAnsi="Cambria Math"/>
            </w:rPr>
            <m:t xml:space="preserve"> </m:t>
          </m:r>
          <m:d>
            <m:dPr>
              <m:ctrlPr>
                <w:rPr>
                  <w:rFonts w:ascii="Cambria Math" w:hAnsi="Cambria Math"/>
                  <w:i/>
                </w:rPr>
              </m:ctrlPr>
            </m:dPr>
            <m:e>
              <m:sSub>
                <m:sSubPr>
                  <m:ctrlPr>
                    <w:rPr>
                      <w:rFonts w:ascii="Cambria Math" w:hAnsi="Cambria Math"/>
                      <w:i/>
                      <w:lang w:val="ru-RU"/>
                    </w:rPr>
                  </m:ctrlPr>
                </m:sSubPr>
                <m:e>
                  <m:r>
                    <w:rPr>
                      <w:rFonts w:ascii="Cambria Math" w:hAnsi="Cambria Math"/>
                      <w:lang w:val="ru-RU"/>
                    </w:rPr>
                    <m:t>μ</m:t>
                  </m:r>
                </m:e>
                <m:sub>
                  <m:r>
                    <w:rPr>
                      <w:rFonts w:ascii="Cambria Math" w:hAnsi="Cambria Math"/>
                      <w:lang w:val="ru-RU"/>
                    </w:rPr>
                    <m:t>a</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μ</m:t>
                  </m:r>
                </m:e>
                <m:sub>
                  <m:r>
                    <w:rPr>
                      <w:rFonts w:ascii="Cambria Math" w:hAnsi="Cambria Math"/>
                      <w:lang w:val="ru-RU"/>
                    </w:rPr>
                    <m:t>b</m:t>
                  </m:r>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ln</m:t>
              </m:r>
            </m:fName>
            <m:e>
              <m:d>
                <m:dPr>
                  <m:begChr m:val="["/>
                  <m:endChr m:val="]"/>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sSub>
                            <m:sSubPr>
                              <m:ctrlPr>
                                <w:rPr>
                                  <w:rFonts w:ascii="Cambria Math" w:hAnsi="Cambria Math"/>
                                  <w:i/>
                                  <w:lang w:val="ru-RU"/>
                                </w:rPr>
                              </m:ctrlPr>
                            </m:sSubPr>
                            <m:e>
                              <m:r>
                                <w:rPr>
                                  <w:rFonts w:ascii="Cambria Math" w:hAnsi="Cambria Math"/>
                                  <w:lang w:val="ru-RU"/>
                                </w:rPr>
                                <m:t>C</m:t>
                              </m:r>
                            </m:e>
                            <m:sub>
                              <m:r>
                                <w:rPr>
                                  <w:rFonts w:ascii="Cambria Math" w:hAnsi="Cambria Math"/>
                                  <w:lang w:val="ru-RU"/>
                                </w:rPr>
                                <m:t>a</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C</m:t>
                              </m:r>
                            </m:e>
                            <m:sub>
                              <m:r>
                                <w:rPr>
                                  <w:rFonts w:ascii="Cambria Math" w:hAnsi="Cambria Math"/>
                                  <w:lang w:val="ru-RU"/>
                                </w:rPr>
                                <m:t>b</m:t>
                              </m:r>
                            </m:sub>
                          </m:sSub>
                        </m:e>
                      </m:d>
                    </m:num>
                    <m:den>
                      <m:rad>
                        <m:radPr>
                          <m:degHide m:val="1"/>
                          <m:ctrlPr>
                            <w:rPr>
                              <w:rFonts w:ascii="Cambria Math" w:hAnsi="Cambria Math"/>
                              <w:i/>
                            </w:rPr>
                          </m:ctrlPr>
                        </m:radPr>
                        <m:deg/>
                        <m:e>
                          <m:d>
                            <m:dPr>
                              <m:begChr m:val="|"/>
                              <m:endChr m:val="|"/>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C</m:t>
                                  </m:r>
                                </m:e>
                                <m:sub>
                                  <m:r>
                                    <w:rPr>
                                      <w:rFonts w:ascii="Cambria Math" w:hAnsi="Cambria Math"/>
                                      <w:lang w:val="ru-RU"/>
                                    </w:rPr>
                                    <m:t>a</m:t>
                                  </m:r>
                                </m:sub>
                              </m:sSub>
                            </m:e>
                          </m:d>
                          <m:d>
                            <m:dPr>
                              <m:begChr m:val="|"/>
                              <m:endChr m:val="|"/>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C</m:t>
                                  </m:r>
                                </m:e>
                                <m:sub>
                                  <m:r>
                                    <w:rPr>
                                      <w:rFonts w:ascii="Cambria Math" w:hAnsi="Cambria Math"/>
                                      <w:lang w:val="ru-RU"/>
                                    </w:rPr>
                                    <m:t>b</m:t>
                                  </m:r>
                                </m:sub>
                              </m:sSub>
                            </m:e>
                          </m:d>
                        </m:e>
                      </m:rad>
                    </m:den>
                  </m:f>
                </m:e>
              </m:d>
            </m:e>
          </m:func>
        </m:oMath>
      </m:oMathPara>
    </w:p>
    <w:p w:rsidR="008D1D61" w:rsidRPr="008D1D61" w:rsidRDefault="008D1D61" w:rsidP="008D1D61"/>
    <w:p w:rsidR="008D1D61" w:rsidRPr="0032601F" w:rsidRDefault="008D1D61" w:rsidP="008D1D61">
      <w:r w:rsidRPr="008D1D61">
        <w:rPr>
          <w:lang w:val="ru-RU"/>
        </w:rPr>
        <w:t>где</w:t>
      </w:r>
      <w:r w:rsidRPr="0032601F">
        <w:t xml:space="preserve"> </w:t>
      </w:r>
      <m:oMath>
        <m:sSub>
          <m:sSubPr>
            <m:ctrlPr>
              <w:rPr>
                <w:rFonts w:ascii="Cambria Math" w:hAnsi="Cambria Math"/>
                <w:i/>
                <w:lang w:val="ru-RU"/>
              </w:rPr>
            </m:ctrlPr>
          </m:sSubPr>
          <m:e>
            <m:r>
              <w:rPr>
                <w:rFonts w:ascii="Cambria Math" w:hAnsi="Cambria Math"/>
                <w:lang w:val="ru-RU"/>
              </w:rPr>
              <m:t>μ</m:t>
            </m:r>
          </m:e>
          <m:sub>
            <m:r>
              <w:rPr>
                <w:rFonts w:ascii="Cambria Math" w:hAnsi="Cambria Math"/>
                <w:lang w:val="ru-RU"/>
              </w:rPr>
              <m:t>a</m:t>
            </m:r>
          </m:sub>
        </m:sSub>
        <m:r>
          <w:rPr>
            <w:rFonts w:ascii="Cambria Math" w:hAnsi="Cambria Math"/>
          </w:rPr>
          <m:t xml:space="preserve"> </m:t>
        </m:r>
        <m:r>
          <w:rPr>
            <w:rFonts w:ascii="Cambria Math" w:hAnsi="Cambria Math"/>
            <w:lang w:val="ru-RU"/>
          </w:rPr>
          <m:t>и</m:t>
        </m:r>
        <m:r>
          <w:rPr>
            <w:rFonts w:ascii="Cambria Math" w:hAnsi="Cambria Math"/>
          </w:rPr>
          <m:t xml:space="preserve"> </m:t>
        </m:r>
        <m:sSub>
          <m:sSubPr>
            <m:ctrlPr>
              <w:rPr>
                <w:rFonts w:ascii="Cambria Math" w:hAnsi="Cambria Math"/>
                <w:i/>
                <w:lang w:val="ru-RU"/>
              </w:rPr>
            </m:ctrlPr>
          </m:sSubPr>
          <m:e>
            <m:r>
              <w:rPr>
                <w:rFonts w:ascii="Cambria Math" w:hAnsi="Cambria Math"/>
                <w:lang w:val="ru-RU"/>
              </w:rPr>
              <m:t>μ</m:t>
            </m:r>
          </m:e>
          <m:sub>
            <m:r>
              <w:rPr>
                <w:rFonts w:ascii="Cambria Math" w:hAnsi="Cambria Math"/>
              </w:rPr>
              <m:t>b</m:t>
            </m:r>
          </m:sub>
        </m:sSub>
      </m:oMath>
      <w:r w:rsidRPr="0032601F">
        <w:t xml:space="preserve"> — </w:t>
      </w:r>
      <w:r w:rsidR="0032601F">
        <w:rPr>
          <w:rStyle w:val="tlid-translation"/>
        </w:rPr>
        <w:t>mean</w:t>
      </w:r>
      <w:r w:rsidR="0032601F" w:rsidRPr="0032601F">
        <w:rPr>
          <w:rStyle w:val="tlid-translation"/>
        </w:rPr>
        <w:t xml:space="preserve"> </w:t>
      </w:r>
      <w:r w:rsidR="0032601F">
        <w:rPr>
          <w:rStyle w:val="tlid-translation"/>
        </w:rPr>
        <w:t>values</w:t>
      </w:r>
      <w:r w:rsidR="0032601F" w:rsidRPr="0032601F">
        <w:rPr>
          <w:rStyle w:val="tlid-translation"/>
        </w:rPr>
        <w:t xml:space="preserve"> </w:t>
      </w:r>
      <w:r w:rsidR="0032601F">
        <w:rPr>
          <w:rStyle w:val="tlid-translation"/>
        </w:rPr>
        <w:t>for</w:t>
      </w:r>
      <w:r w:rsidR="0032601F" w:rsidRPr="0032601F">
        <w:rPr>
          <w:rStyle w:val="tlid-translation"/>
        </w:rPr>
        <w:t xml:space="preserve"> </w:t>
      </w:r>
      <w:r w:rsidR="0032601F">
        <w:rPr>
          <w:rStyle w:val="tlid-translation"/>
        </w:rPr>
        <w:t>classes</w:t>
      </w:r>
      <w:r w:rsidRPr="0032601F">
        <w:t xml:space="preserve"> </w:t>
      </w:r>
      <m:oMath>
        <m:r>
          <w:rPr>
            <w:rFonts w:ascii="Cambria Math" w:hAnsi="Cambria Math"/>
            <w:lang w:val="ru-RU"/>
          </w:rPr>
          <m:t>a</m:t>
        </m:r>
        <m:r>
          <w:rPr>
            <w:rFonts w:ascii="Cambria Math" w:hAnsi="Cambria Math"/>
          </w:rPr>
          <m:t xml:space="preserve"> </m:t>
        </m:r>
      </m:oMath>
      <w:r w:rsidR="0032601F" w:rsidRPr="0032601F">
        <w:t xml:space="preserve"> </w:t>
      </w:r>
      <w:r w:rsidR="0032601F">
        <w:t>and</w:t>
      </w:r>
      <w:r w:rsidR="0032601F" w:rsidRPr="0032601F">
        <w:t xml:space="preserve"> </w:t>
      </w:r>
      <m:oMath>
        <m:r>
          <w:rPr>
            <w:rFonts w:ascii="Cambria Math" w:hAnsi="Cambria Math"/>
            <w:lang w:val="ru-RU"/>
          </w:rPr>
          <m:t>b</m:t>
        </m:r>
      </m:oMath>
      <w:r w:rsidR="0032601F">
        <w:t>respectively</w:t>
      </w:r>
      <w:r w:rsidRPr="0032601F">
        <w:t xml:space="preserve">, </w:t>
      </w:r>
      <m:oMath>
        <m:sSub>
          <m:sSubPr>
            <m:ctrlPr>
              <w:rPr>
                <w:rFonts w:ascii="Cambria Math" w:hAnsi="Cambria Math"/>
                <w:i/>
                <w:lang w:val="ru-RU"/>
              </w:rPr>
            </m:ctrlPr>
          </m:sSubPr>
          <m:e>
            <m:r>
              <w:rPr>
                <w:rFonts w:ascii="Cambria Math" w:hAnsi="Cambria Math"/>
                <w:lang w:val="ru-RU"/>
              </w:rPr>
              <m:t>C</m:t>
            </m:r>
          </m:e>
          <m:sub>
            <m:r>
              <w:rPr>
                <w:rFonts w:ascii="Cambria Math" w:hAnsi="Cambria Math"/>
                <w:lang w:val="ru-RU"/>
              </w:rPr>
              <m:t>a</m:t>
            </m:r>
          </m:sub>
        </m:sSub>
        <m:r>
          <w:rPr>
            <w:rFonts w:ascii="Cambria Math" w:hAnsi="Cambria Math"/>
          </w:rPr>
          <m:t xml:space="preserve"> </m:t>
        </m:r>
        <m:r>
          <w:rPr>
            <w:rFonts w:ascii="Cambria Math" w:hAnsi="Cambria Math"/>
            <w:lang w:val="ru-RU"/>
          </w:rPr>
          <m:t>и</m:t>
        </m:r>
        <m:r>
          <w:rPr>
            <w:rFonts w:ascii="Cambria Math" w:hAnsi="Cambria Math"/>
          </w:rPr>
          <m:t xml:space="preserve"> </m:t>
        </m:r>
        <m:sSub>
          <m:sSubPr>
            <m:ctrlPr>
              <w:rPr>
                <w:rFonts w:ascii="Cambria Math" w:hAnsi="Cambria Math"/>
                <w:i/>
                <w:lang w:val="ru-RU"/>
              </w:rPr>
            </m:ctrlPr>
          </m:sSubPr>
          <m:e>
            <m:r>
              <w:rPr>
                <w:rFonts w:ascii="Cambria Math" w:hAnsi="Cambria Math"/>
                <w:lang w:val="ru-RU"/>
              </w:rPr>
              <m:t>C</m:t>
            </m:r>
          </m:e>
          <m:sub>
            <m:r>
              <w:rPr>
                <w:rFonts w:ascii="Cambria Math" w:hAnsi="Cambria Math"/>
                <w:lang w:val="ru-RU"/>
              </w:rPr>
              <m:t>b</m:t>
            </m:r>
          </m:sub>
        </m:sSub>
      </m:oMath>
      <w:r w:rsidRPr="0032601F">
        <w:t xml:space="preserve"> — </w:t>
      </w:r>
      <w:r w:rsidR="0032601F" w:rsidRPr="0032601F">
        <w:t>covariance matrices</w:t>
      </w:r>
      <w:r w:rsidR="0032601F">
        <w:t xml:space="preserve"> </w:t>
      </w:r>
      <m:oMath>
        <m:r>
          <w:rPr>
            <w:rFonts w:ascii="Cambria Math" w:hAnsi="Cambria Math"/>
            <w:lang w:val="ru-RU"/>
          </w:rPr>
          <m:t>a</m:t>
        </m:r>
        <m:r>
          <w:rPr>
            <w:rFonts w:ascii="Cambria Math" w:hAnsi="Cambria Math"/>
          </w:rPr>
          <m:t xml:space="preserve"> </m:t>
        </m:r>
      </m:oMath>
      <w:r w:rsidR="0032601F" w:rsidRPr="0032601F">
        <w:t xml:space="preserve"> </w:t>
      </w:r>
      <w:r w:rsidR="0032601F">
        <w:t>and</w:t>
      </w:r>
      <w:r w:rsidR="0032601F" w:rsidRPr="0032601F">
        <w:t xml:space="preserve"> </w:t>
      </w:r>
      <m:oMath>
        <m:r>
          <w:rPr>
            <w:rFonts w:ascii="Cambria Math" w:hAnsi="Cambria Math"/>
            <w:lang w:val="ru-RU"/>
          </w:rPr>
          <m:t>b</m:t>
        </m:r>
      </m:oMath>
      <w:r w:rsidR="0032601F">
        <w:t xml:space="preserve"> respectively</w:t>
      </w:r>
      <w:r w:rsidRPr="0032601F">
        <w:t xml:space="preserve">, </w:t>
      </w:r>
      <m:oMath>
        <m:r>
          <w:rPr>
            <w:rFonts w:ascii="Cambria Math" w:hAnsi="Cambria Math"/>
            <w:lang w:val="ru-RU"/>
          </w:rPr>
          <m:t>T</m:t>
        </m:r>
      </m:oMath>
      <w:r w:rsidRPr="0032601F">
        <w:t> — </w:t>
      </w:r>
      <w:r w:rsidR="0032601F">
        <w:rPr>
          <w:rStyle w:val="tlid-translation"/>
        </w:rPr>
        <w:t>vector transposition</w:t>
      </w:r>
      <w:r w:rsidRPr="0032601F">
        <w:t>.</w:t>
      </w:r>
    </w:p>
    <w:p w:rsidR="008D1D61" w:rsidRPr="008D1D61" w:rsidRDefault="008D1D61" w:rsidP="008D1D61">
      <w:r w:rsidRPr="008D1D61">
        <w:rPr>
          <w:b/>
        </w:rPr>
        <w:t xml:space="preserve">Fisher score </w:t>
      </w:r>
      <w:r w:rsidRPr="008D1D61">
        <w:t>— it is a supervised and univariate feature weighting method which picks features that assigns similar value to the samples from the same class and different value to samples from different classes [</w:t>
      </w:r>
      <w:r w:rsidRPr="008D1D61">
        <w:fldChar w:fldCharType="begin"/>
      </w:r>
      <w:r w:rsidRPr="008D1D61">
        <w:instrText xml:space="preserve"> REF _Ref530488473 \r \h </w:instrText>
      </w:r>
      <w:r w:rsidRPr="008D1D61">
        <w:fldChar w:fldCharType="separate"/>
      </w:r>
      <w:r w:rsidRPr="008D1D61">
        <w:t>26</w:t>
      </w:r>
      <w:r w:rsidRPr="008D1D61">
        <w:rPr>
          <w:lang w:val="ru-RU"/>
        </w:rPr>
        <w:fldChar w:fldCharType="end"/>
      </w:r>
      <w:r w:rsidRPr="008D1D61">
        <w:t>].</w:t>
      </w:r>
    </w:p>
    <w:p w:rsidR="008D1D61" w:rsidRPr="008D1D61" w:rsidRDefault="00FD382B" w:rsidP="008D1D61">
      <m:oMathPara>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k=1</m:t>
                  </m:r>
                </m:sub>
                <m:sup>
                  <m:r>
                    <w:rPr>
                      <w:rFonts w:ascii="Cambria Math" w:hAnsi="Cambria Math"/>
                    </w:rPr>
                    <m:t>K</m:t>
                  </m:r>
                </m:sup>
                <m:e>
                  <m:sSub>
                    <m:sSubPr>
                      <m:ctrlPr>
                        <w:rPr>
                          <w:rFonts w:ascii="Cambria Math" w:hAnsi="Cambria Math"/>
                          <w:i/>
                        </w:rPr>
                      </m:ctrlPr>
                    </m:sSubPr>
                    <m:e>
                      <m:r>
                        <w:rPr>
                          <w:rFonts w:ascii="Cambria Math" w:hAnsi="Cambria Math"/>
                        </w:rPr>
                        <m:t>n</m:t>
                      </m:r>
                    </m:e>
                    <m:sub>
                      <m:r>
                        <w:rPr>
                          <w:rFonts w:ascii="Cambria Math" w:hAnsi="Cambria Math"/>
                        </w:rPr>
                        <m:t>j</m:t>
                      </m:r>
                    </m:sub>
                  </m:sSub>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m:t>
                          </m:r>
                        </m:sub>
                      </m:sSub>
                      <m:r>
                        <w:rPr>
                          <w:rFonts w:ascii="Cambria Math" w:hAnsi="Cambria Math"/>
                        </w:rPr>
                        <m:t>)</m:t>
                      </m:r>
                    </m:e>
                    <m:sup>
                      <m:r>
                        <w:rPr>
                          <w:rFonts w:ascii="Cambria Math" w:hAnsi="Cambria Math"/>
                        </w:rPr>
                        <m:t>2</m:t>
                      </m:r>
                    </m:sup>
                  </m:sSup>
                </m:e>
              </m:nary>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K</m:t>
                  </m:r>
                </m:sup>
                <m:e>
                  <m:sSub>
                    <m:sSubPr>
                      <m:ctrlPr>
                        <w:rPr>
                          <w:rFonts w:ascii="Cambria Math" w:hAnsi="Cambria Math"/>
                          <w:i/>
                        </w:rPr>
                      </m:ctrlPr>
                    </m:sSubPr>
                    <m:e>
                      <m:r>
                        <w:rPr>
                          <w:rFonts w:ascii="Cambria Math" w:hAnsi="Cambria Math"/>
                        </w:rPr>
                        <m:t>n</m:t>
                      </m:r>
                    </m:e>
                    <m:sub>
                      <m:r>
                        <w:rPr>
                          <w:rFonts w:ascii="Cambria Math" w:hAnsi="Cambria Math"/>
                        </w:rPr>
                        <m:t>j</m:t>
                      </m:r>
                    </m:sub>
                  </m:sSub>
                  <m:sSubSup>
                    <m:sSubSupPr>
                      <m:ctrlPr>
                        <w:rPr>
                          <w:rFonts w:ascii="Cambria Math" w:hAnsi="Cambria Math"/>
                          <w:i/>
                        </w:rPr>
                      </m:ctrlPr>
                    </m:sSubSupPr>
                    <m:e>
                      <m:r>
                        <w:rPr>
                          <w:rFonts w:ascii="Cambria Math" w:hAnsi="Cambria Math"/>
                        </w:rPr>
                        <m:t>ρ</m:t>
                      </m:r>
                    </m:e>
                    <m:sub>
                      <m:r>
                        <w:rPr>
                          <w:rFonts w:ascii="Cambria Math" w:hAnsi="Cambria Math"/>
                        </w:rPr>
                        <m:t>ij</m:t>
                      </m:r>
                    </m:sub>
                    <m:sup>
                      <m:r>
                        <w:rPr>
                          <w:rFonts w:ascii="Cambria Math" w:hAnsi="Cambria Math"/>
                        </w:rPr>
                        <m:t>2</m:t>
                      </m:r>
                    </m:sup>
                  </m:sSubSup>
                </m:e>
              </m:nary>
            </m:den>
          </m:f>
        </m:oMath>
      </m:oMathPara>
    </w:p>
    <w:p w:rsidR="008D1D61" w:rsidRPr="0032601F" w:rsidRDefault="0032601F" w:rsidP="0032601F">
      <w:pPr>
        <w:pStyle w:val="1"/>
        <w:rPr>
          <w:szCs w:val="20"/>
          <w:lang w:eastAsia="en-US"/>
        </w:rPr>
      </w:pPr>
      <w:r>
        <w:rPr>
          <w:lang w:eastAsia="en-US"/>
        </w:rPr>
        <w:t>P</w:t>
      </w:r>
      <w:r w:rsidRPr="0032601F">
        <w:rPr>
          <w:lang w:eastAsia="en-US"/>
        </w:rPr>
        <w:t>rinciple of filtering methods</w:t>
      </w:r>
      <w:r>
        <w:rPr>
          <w:lang w:eastAsia="en-US"/>
        </w:rPr>
        <w:t xml:space="preserve"> </w:t>
      </w:r>
    </w:p>
    <w:p w:rsidR="0032601F" w:rsidRDefault="0032601F" w:rsidP="008D1D61">
      <w:r w:rsidRPr="0032601F">
        <w:t xml:space="preserve">Using of filtering methods consists in assigning an assessment to all features for the subsequent selection of a subset of informative features based on it. Most of the known filtering methods are applicable only under the conditions of the binary classification </w:t>
      </w:r>
      <w:r>
        <w:t>problem, but with the use of one-versus-one or one-versus-a</w:t>
      </w:r>
      <w:r w:rsidRPr="0032601F">
        <w:t xml:space="preserve">ll strategy, it is possible to apply multiclass classification under conditions of problem. In this study, for all filtering methods, we consider decomposition of a multiclass problem into a set of binary problems </w:t>
      </w:r>
      <w:r>
        <w:t>using o</w:t>
      </w:r>
      <w:r w:rsidRPr="0032601F">
        <w:t>ne</w:t>
      </w:r>
      <w:r>
        <w:t>-versus-o</w:t>
      </w:r>
      <w:r w:rsidRPr="0032601F">
        <w:t>ne strategy [28].</w:t>
      </w:r>
    </w:p>
    <w:p w:rsidR="00E00DA5" w:rsidRDefault="00E00DA5" w:rsidP="00E00DA5">
      <w:pPr>
        <w:pStyle w:val="CaptionLong"/>
        <w:ind w:firstLine="357"/>
        <w:rPr>
          <w:sz w:val="20"/>
        </w:rPr>
      </w:pPr>
      <w:r w:rsidRPr="00E00DA5">
        <w:rPr>
          <w:sz w:val="20"/>
        </w:rPr>
        <w:t>Results of evaluating  informativeness of features can be represented in the form of a matrix, where the element of the matrix is evaluation of filtering method, columns are various binary comparisons, and rows are  numbers of attributes in original data set. A fragment of matrix with estimates of informativeness of signs using M-statistic algorithm is presented in Table 2.</w:t>
      </w:r>
    </w:p>
    <w:p w:rsidR="008D1D61" w:rsidRPr="00E00DA5" w:rsidRDefault="008D1D61" w:rsidP="00E00DA5">
      <w:pPr>
        <w:pStyle w:val="CaptionLong"/>
      </w:pPr>
      <w:r>
        <w:rPr>
          <w:b/>
        </w:rPr>
        <w:t>Table</w:t>
      </w:r>
      <w:r w:rsidRPr="00E00DA5">
        <w:rPr>
          <w:b/>
        </w:rPr>
        <w:t xml:space="preserve"> 2.</w:t>
      </w:r>
      <w:r w:rsidRPr="00E00DA5">
        <w:t xml:space="preserve"> </w:t>
      </w:r>
      <w:r w:rsidR="00E00DA5" w:rsidRPr="00E00DA5">
        <w:t>Fragment of feature score matrix for binary comparisons</w:t>
      </w:r>
    </w:p>
    <w:tbl>
      <w:tblPr>
        <w:tblW w:w="7247" w:type="dxa"/>
        <w:tblLook w:val="00A0" w:firstRow="1" w:lastRow="0" w:firstColumn="1" w:lastColumn="0" w:noHBand="0" w:noVBand="0"/>
      </w:tblPr>
      <w:tblGrid>
        <w:gridCol w:w="1857"/>
        <w:gridCol w:w="1994"/>
        <w:gridCol w:w="1898"/>
        <w:gridCol w:w="1498"/>
      </w:tblGrid>
      <w:tr w:rsidR="003C4745" w:rsidTr="003C4745">
        <w:tc>
          <w:tcPr>
            <w:tcW w:w="1857" w:type="dxa"/>
            <w:tcBorders>
              <w:top w:val="single" w:sz="4" w:space="0" w:color="auto"/>
              <w:bottom w:val="single" w:sz="4" w:space="0" w:color="auto"/>
            </w:tcBorders>
          </w:tcPr>
          <w:p w:rsidR="003C4745" w:rsidRPr="003E109C" w:rsidRDefault="003C4745" w:rsidP="00A5229B">
            <w:pPr>
              <w:ind w:firstLine="0"/>
              <w:jc w:val="center"/>
              <w:rPr>
                <w:b/>
                <w:sz w:val="16"/>
                <w:szCs w:val="16"/>
              </w:rPr>
            </w:pPr>
          </w:p>
        </w:tc>
        <w:tc>
          <w:tcPr>
            <w:tcW w:w="1994" w:type="dxa"/>
            <w:tcBorders>
              <w:top w:val="single" w:sz="4" w:space="0" w:color="auto"/>
              <w:bottom w:val="single" w:sz="4" w:space="0" w:color="auto"/>
            </w:tcBorders>
          </w:tcPr>
          <w:p w:rsidR="003C4745" w:rsidRPr="00D82BC9" w:rsidRDefault="003C4745" w:rsidP="00A5229B">
            <w:pPr>
              <w:ind w:firstLine="0"/>
              <w:jc w:val="center"/>
              <w:rPr>
                <w:b/>
                <w:sz w:val="16"/>
                <w:szCs w:val="16"/>
              </w:rPr>
            </w:pPr>
            <w:r w:rsidRPr="003C4745">
              <w:rPr>
                <w:b/>
                <w:sz w:val="16"/>
                <w:szCs w:val="16"/>
              </w:rPr>
              <w:t>Comparison</w:t>
            </w:r>
            <w:r>
              <w:rPr>
                <w:b/>
                <w:sz w:val="16"/>
                <w:szCs w:val="16"/>
              </w:rPr>
              <w:t xml:space="preserve"> 1</w:t>
            </w:r>
          </w:p>
        </w:tc>
        <w:tc>
          <w:tcPr>
            <w:tcW w:w="1898" w:type="dxa"/>
            <w:tcBorders>
              <w:top w:val="single" w:sz="4" w:space="0" w:color="auto"/>
              <w:bottom w:val="single" w:sz="4" w:space="0" w:color="auto"/>
            </w:tcBorders>
          </w:tcPr>
          <w:p w:rsidR="003C4745" w:rsidRPr="00D82BC9" w:rsidRDefault="003C4745" w:rsidP="00A5229B">
            <w:pPr>
              <w:ind w:firstLine="0"/>
              <w:jc w:val="center"/>
              <w:rPr>
                <w:b/>
                <w:sz w:val="16"/>
                <w:szCs w:val="16"/>
              </w:rPr>
            </w:pPr>
            <w:r>
              <w:rPr>
                <w:b/>
                <w:sz w:val="16"/>
                <w:szCs w:val="16"/>
              </w:rPr>
              <w:t>Comparison 2</w:t>
            </w:r>
          </w:p>
        </w:tc>
        <w:tc>
          <w:tcPr>
            <w:tcW w:w="1498" w:type="dxa"/>
            <w:tcBorders>
              <w:top w:val="single" w:sz="4" w:space="0" w:color="auto"/>
              <w:bottom w:val="single" w:sz="4" w:space="0" w:color="auto"/>
            </w:tcBorders>
          </w:tcPr>
          <w:p w:rsidR="003C4745" w:rsidRDefault="003C4745" w:rsidP="00A5229B">
            <w:pPr>
              <w:ind w:firstLine="0"/>
              <w:jc w:val="center"/>
              <w:rPr>
                <w:b/>
                <w:sz w:val="16"/>
                <w:szCs w:val="16"/>
              </w:rPr>
            </w:pPr>
            <w:r>
              <w:rPr>
                <w:b/>
                <w:sz w:val="16"/>
                <w:szCs w:val="16"/>
              </w:rPr>
              <w:t>Comparison 3</w:t>
            </w:r>
          </w:p>
        </w:tc>
      </w:tr>
      <w:tr w:rsidR="003C4745" w:rsidTr="003C4745">
        <w:tc>
          <w:tcPr>
            <w:tcW w:w="1857" w:type="dxa"/>
            <w:tcBorders>
              <w:top w:val="single" w:sz="4" w:space="0" w:color="auto"/>
            </w:tcBorders>
          </w:tcPr>
          <w:p w:rsidR="003C4745" w:rsidRPr="003E109C" w:rsidRDefault="003C4745" w:rsidP="00A5229B">
            <w:pPr>
              <w:tabs>
                <w:tab w:val="decimal" w:pos="1026"/>
              </w:tabs>
              <w:ind w:firstLine="0"/>
              <w:jc w:val="left"/>
              <w:rPr>
                <w:sz w:val="16"/>
                <w:szCs w:val="16"/>
              </w:rPr>
            </w:pPr>
            <w:r>
              <w:rPr>
                <w:sz w:val="16"/>
                <w:szCs w:val="16"/>
              </w:rPr>
              <w:t>Feature 1</w:t>
            </w:r>
          </w:p>
        </w:tc>
        <w:tc>
          <w:tcPr>
            <w:tcW w:w="1994" w:type="dxa"/>
            <w:tcBorders>
              <w:top w:val="single" w:sz="4" w:space="0" w:color="auto"/>
            </w:tcBorders>
          </w:tcPr>
          <w:p w:rsidR="003C4745" w:rsidRPr="003E65E4" w:rsidRDefault="003C4745" w:rsidP="00A5229B">
            <w:pPr>
              <w:rPr>
                <w:sz w:val="16"/>
                <w:szCs w:val="16"/>
              </w:rPr>
            </w:pPr>
            <w:r w:rsidRPr="003E65E4">
              <w:rPr>
                <w:sz w:val="16"/>
                <w:szCs w:val="16"/>
              </w:rPr>
              <w:t>0.1814</w:t>
            </w:r>
          </w:p>
        </w:tc>
        <w:tc>
          <w:tcPr>
            <w:tcW w:w="1898" w:type="dxa"/>
            <w:tcBorders>
              <w:top w:val="single" w:sz="4" w:space="0" w:color="auto"/>
            </w:tcBorders>
          </w:tcPr>
          <w:p w:rsidR="003C4745" w:rsidRPr="003E65E4" w:rsidRDefault="003C4745" w:rsidP="00A5229B">
            <w:pPr>
              <w:rPr>
                <w:sz w:val="16"/>
                <w:szCs w:val="16"/>
              </w:rPr>
            </w:pPr>
            <w:r w:rsidRPr="003E65E4">
              <w:rPr>
                <w:sz w:val="16"/>
                <w:szCs w:val="16"/>
              </w:rPr>
              <w:t>0.7218</w:t>
            </w:r>
          </w:p>
        </w:tc>
        <w:tc>
          <w:tcPr>
            <w:tcW w:w="1498" w:type="dxa"/>
            <w:tcBorders>
              <w:top w:val="single" w:sz="4" w:space="0" w:color="auto"/>
            </w:tcBorders>
          </w:tcPr>
          <w:p w:rsidR="003C4745" w:rsidRPr="003E65E4" w:rsidRDefault="003C4745" w:rsidP="00A5229B">
            <w:pPr>
              <w:rPr>
                <w:sz w:val="16"/>
                <w:szCs w:val="16"/>
              </w:rPr>
            </w:pPr>
            <w:r w:rsidRPr="003E65E4">
              <w:rPr>
                <w:sz w:val="16"/>
                <w:szCs w:val="16"/>
              </w:rPr>
              <w:t>1.2067</w:t>
            </w:r>
          </w:p>
        </w:tc>
      </w:tr>
      <w:tr w:rsidR="003E65E4" w:rsidTr="003C4745">
        <w:tc>
          <w:tcPr>
            <w:tcW w:w="1857" w:type="dxa"/>
          </w:tcPr>
          <w:p w:rsidR="003E65E4" w:rsidRPr="003E109C" w:rsidRDefault="003E65E4" w:rsidP="00A5229B">
            <w:pPr>
              <w:tabs>
                <w:tab w:val="decimal" w:pos="1026"/>
              </w:tabs>
              <w:ind w:firstLine="0"/>
              <w:jc w:val="left"/>
              <w:rPr>
                <w:sz w:val="16"/>
                <w:szCs w:val="16"/>
              </w:rPr>
            </w:pPr>
            <w:r>
              <w:rPr>
                <w:sz w:val="16"/>
                <w:szCs w:val="16"/>
              </w:rPr>
              <w:t>Feature 2</w:t>
            </w:r>
          </w:p>
        </w:tc>
        <w:tc>
          <w:tcPr>
            <w:tcW w:w="1994" w:type="dxa"/>
          </w:tcPr>
          <w:p w:rsidR="003E65E4" w:rsidRPr="003E65E4" w:rsidRDefault="003E65E4" w:rsidP="00A5229B">
            <w:pPr>
              <w:rPr>
                <w:sz w:val="16"/>
                <w:szCs w:val="16"/>
              </w:rPr>
            </w:pPr>
            <w:r w:rsidRPr="003E65E4">
              <w:rPr>
                <w:sz w:val="16"/>
                <w:szCs w:val="16"/>
              </w:rPr>
              <w:t>0.6448</w:t>
            </w:r>
          </w:p>
        </w:tc>
        <w:tc>
          <w:tcPr>
            <w:tcW w:w="1898" w:type="dxa"/>
          </w:tcPr>
          <w:p w:rsidR="003E65E4" w:rsidRPr="003E65E4" w:rsidRDefault="003E65E4" w:rsidP="00A5229B">
            <w:pPr>
              <w:rPr>
                <w:sz w:val="16"/>
                <w:szCs w:val="16"/>
              </w:rPr>
            </w:pPr>
            <w:r w:rsidRPr="003E65E4">
              <w:rPr>
                <w:sz w:val="16"/>
                <w:szCs w:val="16"/>
              </w:rPr>
              <w:t>0.0697</w:t>
            </w:r>
          </w:p>
        </w:tc>
        <w:tc>
          <w:tcPr>
            <w:tcW w:w="1498" w:type="dxa"/>
          </w:tcPr>
          <w:p w:rsidR="003E65E4" w:rsidRPr="003E65E4" w:rsidRDefault="003E65E4" w:rsidP="00A5229B">
            <w:pPr>
              <w:rPr>
                <w:sz w:val="16"/>
                <w:szCs w:val="16"/>
              </w:rPr>
            </w:pPr>
            <w:r w:rsidRPr="003E65E4">
              <w:rPr>
                <w:sz w:val="16"/>
                <w:szCs w:val="16"/>
              </w:rPr>
              <w:t>0.1479</w:t>
            </w:r>
          </w:p>
        </w:tc>
      </w:tr>
      <w:tr w:rsidR="003E65E4" w:rsidTr="003C4745">
        <w:tc>
          <w:tcPr>
            <w:tcW w:w="1857" w:type="dxa"/>
          </w:tcPr>
          <w:p w:rsidR="003E65E4" w:rsidRPr="003E109C" w:rsidRDefault="003E65E4" w:rsidP="00A5229B">
            <w:pPr>
              <w:tabs>
                <w:tab w:val="decimal" w:pos="1026"/>
              </w:tabs>
              <w:ind w:firstLine="0"/>
              <w:jc w:val="left"/>
              <w:rPr>
                <w:sz w:val="16"/>
                <w:szCs w:val="16"/>
              </w:rPr>
            </w:pPr>
            <w:r>
              <w:rPr>
                <w:sz w:val="16"/>
                <w:szCs w:val="16"/>
              </w:rPr>
              <w:t>Feature 3</w:t>
            </w:r>
          </w:p>
        </w:tc>
        <w:tc>
          <w:tcPr>
            <w:tcW w:w="1994" w:type="dxa"/>
          </w:tcPr>
          <w:p w:rsidR="003E65E4" w:rsidRPr="003E65E4" w:rsidRDefault="003E65E4" w:rsidP="00A5229B">
            <w:pPr>
              <w:rPr>
                <w:sz w:val="16"/>
                <w:szCs w:val="16"/>
              </w:rPr>
            </w:pPr>
            <w:r w:rsidRPr="003E65E4">
              <w:rPr>
                <w:sz w:val="16"/>
                <w:szCs w:val="16"/>
              </w:rPr>
              <w:t>0.3237</w:t>
            </w:r>
          </w:p>
        </w:tc>
        <w:tc>
          <w:tcPr>
            <w:tcW w:w="1898" w:type="dxa"/>
          </w:tcPr>
          <w:p w:rsidR="003E65E4" w:rsidRPr="003E65E4" w:rsidRDefault="003E65E4" w:rsidP="00A5229B">
            <w:pPr>
              <w:rPr>
                <w:sz w:val="16"/>
                <w:szCs w:val="16"/>
              </w:rPr>
            </w:pPr>
            <w:r w:rsidRPr="003E65E4">
              <w:rPr>
                <w:sz w:val="16"/>
                <w:szCs w:val="16"/>
              </w:rPr>
              <w:t>0.6923</w:t>
            </w:r>
          </w:p>
        </w:tc>
        <w:tc>
          <w:tcPr>
            <w:tcW w:w="1498" w:type="dxa"/>
          </w:tcPr>
          <w:p w:rsidR="003E65E4" w:rsidRPr="003E65E4" w:rsidRDefault="003E65E4" w:rsidP="00A5229B">
            <w:pPr>
              <w:rPr>
                <w:sz w:val="16"/>
                <w:szCs w:val="16"/>
              </w:rPr>
            </w:pPr>
            <w:r w:rsidRPr="003E65E4">
              <w:rPr>
                <w:sz w:val="16"/>
                <w:szCs w:val="16"/>
              </w:rPr>
              <w:t>1.0535</w:t>
            </w:r>
          </w:p>
        </w:tc>
      </w:tr>
      <w:tr w:rsidR="003E65E4" w:rsidTr="003C4745">
        <w:tc>
          <w:tcPr>
            <w:tcW w:w="1857" w:type="dxa"/>
          </w:tcPr>
          <w:p w:rsidR="003E65E4" w:rsidRPr="003E109C" w:rsidRDefault="003E65E4" w:rsidP="00A5229B">
            <w:pPr>
              <w:tabs>
                <w:tab w:val="decimal" w:pos="1026"/>
              </w:tabs>
              <w:ind w:firstLine="0"/>
              <w:jc w:val="left"/>
              <w:rPr>
                <w:sz w:val="16"/>
                <w:szCs w:val="16"/>
              </w:rPr>
            </w:pPr>
            <w:r>
              <w:rPr>
                <w:sz w:val="16"/>
                <w:szCs w:val="16"/>
              </w:rPr>
              <w:t>Feature 4</w:t>
            </w:r>
          </w:p>
        </w:tc>
        <w:tc>
          <w:tcPr>
            <w:tcW w:w="1994" w:type="dxa"/>
          </w:tcPr>
          <w:p w:rsidR="003E65E4" w:rsidRPr="003E65E4" w:rsidRDefault="003E65E4" w:rsidP="00A5229B">
            <w:pPr>
              <w:rPr>
                <w:sz w:val="16"/>
                <w:szCs w:val="16"/>
              </w:rPr>
            </w:pPr>
            <w:r w:rsidRPr="003E65E4">
              <w:rPr>
                <w:sz w:val="16"/>
                <w:szCs w:val="16"/>
              </w:rPr>
              <w:t>0.4239</w:t>
            </w:r>
          </w:p>
        </w:tc>
        <w:tc>
          <w:tcPr>
            <w:tcW w:w="1898" w:type="dxa"/>
          </w:tcPr>
          <w:p w:rsidR="003E65E4" w:rsidRPr="003E65E4" w:rsidRDefault="003E65E4" w:rsidP="00A5229B">
            <w:pPr>
              <w:rPr>
                <w:sz w:val="16"/>
                <w:szCs w:val="16"/>
              </w:rPr>
            </w:pPr>
            <w:r w:rsidRPr="003E65E4">
              <w:rPr>
                <w:sz w:val="16"/>
                <w:szCs w:val="16"/>
              </w:rPr>
              <w:t>0.8101</w:t>
            </w:r>
          </w:p>
        </w:tc>
        <w:tc>
          <w:tcPr>
            <w:tcW w:w="1498" w:type="dxa"/>
          </w:tcPr>
          <w:p w:rsidR="003E65E4" w:rsidRPr="003E65E4" w:rsidRDefault="003E65E4" w:rsidP="00A5229B">
            <w:pPr>
              <w:rPr>
                <w:sz w:val="16"/>
                <w:szCs w:val="16"/>
              </w:rPr>
            </w:pPr>
            <w:r w:rsidRPr="003E65E4">
              <w:rPr>
                <w:sz w:val="16"/>
                <w:szCs w:val="16"/>
              </w:rPr>
              <w:t>0.2108</w:t>
            </w:r>
          </w:p>
        </w:tc>
      </w:tr>
    </w:tbl>
    <w:p w:rsidR="008D1D61" w:rsidRDefault="008D1D61" w:rsidP="008D1D61"/>
    <w:p w:rsidR="00E00DA5" w:rsidRDefault="00E00DA5" w:rsidP="003E65E4">
      <w:pPr>
        <w:pStyle w:val="CaptionLong"/>
        <w:rPr>
          <w:sz w:val="20"/>
        </w:rPr>
      </w:pPr>
      <w:r w:rsidRPr="00E00DA5">
        <w:rPr>
          <w:sz w:val="20"/>
        </w:rPr>
        <w:t>The initial values ​​of estimates for each attribute are replaced by value of position number of attribute in sorted list. A fragment of the rating matrix for M-statistic algorithm is added in Table 3.</w:t>
      </w:r>
    </w:p>
    <w:p w:rsidR="003E65E4" w:rsidRPr="00E00DA5" w:rsidRDefault="003E65E4" w:rsidP="003E65E4">
      <w:pPr>
        <w:pStyle w:val="CaptionLong"/>
      </w:pPr>
      <w:r>
        <w:rPr>
          <w:b/>
        </w:rPr>
        <w:t>Table</w:t>
      </w:r>
      <w:r w:rsidRPr="00E00DA5">
        <w:rPr>
          <w:b/>
        </w:rPr>
        <w:t xml:space="preserve"> </w:t>
      </w:r>
      <w:r>
        <w:rPr>
          <w:b/>
        </w:rPr>
        <w:t>3</w:t>
      </w:r>
      <w:r w:rsidRPr="00E00DA5">
        <w:rPr>
          <w:b/>
        </w:rPr>
        <w:t>.</w:t>
      </w:r>
      <w:r w:rsidRPr="00E00DA5">
        <w:t xml:space="preserve"> </w:t>
      </w:r>
      <w:r w:rsidR="00E00DA5" w:rsidRPr="00E00DA5">
        <w:t>Fragment of matrix of ratings of each feature in binary comparisons rating</w:t>
      </w:r>
    </w:p>
    <w:tbl>
      <w:tblPr>
        <w:tblW w:w="7247" w:type="dxa"/>
        <w:tblLook w:val="00A0" w:firstRow="1" w:lastRow="0" w:firstColumn="1" w:lastColumn="0" w:noHBand="0" w:noVBand="0"/>
      </w:tblPr>
      <w:tblGrid>
        <w:gridCol w:w="1857"/>
        <w:gridCol w:w="1994"/>
        <w:gridCol w:w="1898"/>
        <w:gridCol w:w="1498"/>
      </w:tblGrid>
      <w:tr w:rsidR="003E65E4" w:rsidTr="00A5229B">
        <w:tc>
          <w:tcPr>
            <w:tcW w:w="1857" w:type="dxa"/>
            <w:tcBorders>
              <w:top w:val="single" w:sz="4" w:space="0" w:color="auto"/>
              <w:bottom w:val="single" w:sz="4" w:space="0" w:color="auto"/>
            </w:tcBorders>
          </w:tcPr>
          <w:p w:rsidR="003E65E4" w:rsidRPr="00E00DA5" w:rsidRDefault="003E65E4" w:rsidP="00A5229B">
            <w:pPr>
              <w:ind w:firstLine="0"/>
              <w:jc w:val="center"/>
              <w:rPr>
                <w:b/>
                <w:sz w:val="16"/>
                <w:szCs w:val="16"/>
              </w:rPr>
            </w:pPr>
          </w:p>
        </w:tc>
        <w:tc>
          <w:tcPr>
            <w:tcW w:w="1994" w:type="dxa"/>
            <w:tcBorders>
              <w:top w:val="single" w:sz="4" w:space="0" w:color="auto"/>
              <w:bottom w:val="single" w:sz="4" w:space="0" w:color="auto"/>
            </w:tcBorders>
          </w:tcPr>
          <w:p w:rsidR="003E65E4" w:rsidRPr="00D82BC9" w:rsidRDefault="003E65E4" w:rsidP="00A5229B">
            <w:pPr>
              <w:ind w:firstLine="0"/>
              <w:jc w:val="center"/>
              <w:rPr>
                <w:b/>
                <w:sz w:val="16"/>
                <w:szCs w:val="16"/>
              </w:rPr>
            </w:pPr>
            <w:r w:rsidRPr="003C4745">
              <w:rPr>
                <w:b/>
                <w:sz w:val="16"/>
                <w:szCs w:val="16"/>
              </w:rPr>
              <w:t>Comparison</w:t>
            </w:r>
            <w:r>
              <w:rPr>
                <w:b/>
                <w:sz w:val="16"/>
                <w:szCs w:val="16"/>
              </w:rPr>
              <w:t xml:space="preserve"> 1</w:t>
            </w:r>
          </w:p>
        </w:tc>
        <w:tc>
          <w:tcPr>
            <w:tcW w:w="1898" w:type="dxa"/>
            <w:tcBorders>
              <w:top w:val="single" w:sz="4" w:space="0" w:color="auto"/>
              <w:bottom w:val="single" w:sz="4" w:space="0" w:color="auto"/>
            </w:tcBorders>
          </w:tcPr>
          <w:p w:rsidR="003E65E4" w:rsidRPr="00D82BC9" w:rsidRDefault="003E65E4" w:rsidP="00A5229B">
            <w:pPr>
              <w:ind w:firstLine="0"/>
              <w:jc w:val="center"/>
              <w:rPr>
                <w:b/>
                <w:sz w:val="16"/>
                <w:szCs w:val="16"/>
              </w:rPr>
            </w:pPr>
            <w:r>
              <w:rPr>
                <w:b/>
                <w:sz w:val="16"/>
                <w:szCs w:val="16"/>
              </w:rPr>
              <w:t>Comparison 2</w:t>
            </w:r>
          </w:p>
        </w:tc>
        <w:tc>
          <w:tcPr>
            <w:tcW w:w="1498" w:type="dxa"/>
            <w:tcBorders>
              <w:top w:val="single" w:sz="4" w:space="0" w:color="auto"/>
              <w:bottom w:val="single" w:sz="4" w:space="0" w:color="auto"/>
            </w:tcBorders>
          </w:tcPr>
          <w:p w:rsidR="003E65E4" w:rsidRDefault="003E65E4" w:rsidP="00A5229B">
            <w:pPr>
              <w:ind w:firstLine="0"/>
              <w:jc w:val="center"/>
              <w:rPr>
                <w:b/>
                <w:sz w:val="16"/>
                <w:szCs w:val="16"/>
              </w:rPr>
            </w:pPr>
            <w:r>
              <w:rPr>
                <w:b/>
                <w:sz w:val="16"/>
                <w:szCs w:val="16"/>
              </w:rPr>
              <w:t>Comparison 3</w:t>
            </w:r>
          </w:p>
        </w:tc>
      </w:tr>
      <w:tr w:rsidR="003E65E4" w:rsidTr="00A5229B">
        <w:tc>
          <w:tcPr>
            <w:tcW w:w="1857" w:type="dxa"/>
            <w:tcBorders>
              <w:top w:val="single" w:sz="4" w:space="0" w:color="auto"/>
            </w:tcBorders>
          </w:tcPr>
          <w:p w:rsidR="003E65E4" w:rsidRPr="003E109C" w:rsidRDefault="003E65E4" w:rsidP="00A5229B">
            <w:pPr>
              <w:tabs>
                <w:tab w:val="decimal" w:pos="1026"/>
              </w:tabs>
              <w:ind w:firstLine="0"/>
              <w:jc w:val="left"/>
              <w:rPr>
                <w:sz w:val="16"/>
                <w:szCs w:val="16"/>
              </w:rPr>
            </w:pPr>
            <w:r>
              <w:rPr>
                <w:sz w:val="16"/>
                <w:szCs w:val="16"/>
              </w:rPr>
              <w:t>Feature 1</w:t>
            </w:r>
          </w:p>
        </w:tc>
        <w:tc>
          <w:tcPr>
            <w:tcW w:w="1994" w:type="dxa"/>
            <w:tcBorders>
              <w:top w:val="single" w:sz="4" w:space="0" w:color="auto"/>
            </w:tcBorders>
          </w:tcPr>
          <w:p w:rsidR="003E65E4" w:rsidRPr="00D02D4A" w:rsidRDefault="003E65E4" w:rsidP="00A5229B">
            <w:pPr>
              <w:rPr>
                <w:sz w:val="16"/>
                <w:szCs w:val="16"/>
              </w:rPr>
            </w:pPr>
            <w:r w:rsidRPr="00D02D4A">
              <w:rPr>
                <w:sz w:val="16"/>
                <w:szCs w:val="16"/>
              </w:rPr>
              <w:t>6841</w:t>
            </w:r>
          </w:p>
        </w:tc>
        <w:tc>
          <w:tcPr>
            <w:tcW w:w="1898" w:type="dxa"/>
            <w:tcBorders>
              <w:top w:val="single" w:sz="4" w:space="0" w:color="auto"/>
            </w:tcBorders>
          </w:tcPr>
          <w:p w:rsidR="003E65E4" w:rsidRPr="00D02D4A" w:rsidRDefault="003E65E4" w:rsidP="00A5229B">
            <w:pPr>
              <w:rPr>
                <w:sz w:val="16"/>
                <w:szCs w:val="16"/>
              </w:rPr>
            </w:pPr>
            <w:r w:rsidRPr="00D02D4A">
              <w:rPr>
                <w:sz w:val="16"/>
                <w:szCs w:val="16"/>
              </w:rPr>
              <w:t>3002</w:t>
            </w:r>
          </w:p>
        </w:tc>
        <w:tc>
          <w:tcPr>
            <w:tcW w:w="1498" w:type="dxa"/>
            <w:tcBorders>
              <w:top w:val="single" w:sz="4" w:space="0" w:color="auto"/>
            </w:tcBorders>
          </w:tcPr>
          <w:p w:rsidR="003E65E4" w:rsidRPr="00D02D4A" w:rsidRDefault="003E65E4" w:rsidP="00A5229B">
            <w:pPr>
              <w:rPr>
                <w:sz w:val="16"/>
                <w:szCs w:val="16"/>
              </w:rPr>
            </w:pPr>
            <w:r w:rsidRPr="00D02D4A">
              <w:rPr>
                <w:sz w:val="16"/>
                <w:szCs w:val="16"/>
              </w:rPr>
              <w:t>522</w:t>
            </w:r>
          </w:p>
        </w:tc>
      </w:tr>
      <w:tr w:rsidR="003E65E4" w:rsidTr="00A5229B">
        <w:tc>
          <w:tcPr>
            <w:tcW w:w="1857" w:type="dxa"/>
          </w:tcPr>
          <w:p w:rsidR="003E65E4" w:rsidRPr="003E109C" w:rsidRDefault="003E65E4" w:rsidP="00A5229B">
            <w:pPr>
              <w:tabs>
                <w:tab w:val="decimal" w:pos="1026"/>
              </w:tabs>
              <w:ind w:firstLine="0"/>
              <w:jc w:val="left"/>
              <w:rPr>
                <w:sz w:val="16"/>
                <w:szCs w:val="16"/>
              </w:rPr>
            </w:pPr>
            <w:r>
              <w:rPr>
                <w:sz w:val="16"/>
                <w:szCs w:val="16"/>
              </w:rPr>
              <w:t>Feature 2</w:t>
            </w:r>
          </w:p>
        </w:tc>
        <w:tc>
          <w:tcPr>
            <w:tcW w:w="1994" w:type="dxa"/>
          </w:tcPr>
          <w:p w:rsidR="003E65E4" w:rsidRPr="00D02D4A" w:rsidRDefault="003E65E4" w:rsidP="00A5229B">
            <w:pPr>
              <w:rPr>
                <w:sz w:val="16"/>
                <w:szCs w:val="16"/>
              </w:rPr>
            </w:pPr>
            <w:r w:rsidRPr="00D02D4A">
              <w:rPr>
                <w:sz w:val="16"/>
                <w:szCs w:val="16"/>
              </w:rPr>
              <w:t>1009</w:t>
            </w:r>
          </w:p>
        </w:tc>
        <w:tc>
          <w:tcPr>
            <w:tcW w:w="1898" w:type="dxa"/>
          </w:tcPr>
          <w:p w:rsidR="003E65E4" w:rsidRPr="00D02D4A" w:rsidRDefault="003E65E4" w:rsidP="00A5229B">
            <w:pPr>
              <w:rPr>
                <w:sz w:val="16"/>
                <w:szCs w:val="16"/>
              </w:rPr>
            </w:pPr>
            <w:r w:rsidRPr="00D02D4A">
              <w:rPr>
                <w:sz w:val="16"/>
                <w:szCs w:val="16"/>
              </w:rPr>
              <w:t>9706</w:t>
            </w:r>
          </w:p>
        </w:tc>
        <w:tc>
          <w:tcPr>
            <w:tcW w:w="1498" w:type="dxa"/>
          </w:tcPr>
          <w:p w:rsidR="003E65E4" w:rsidRPr="00D02D4A" w:rsidRDefault="003E65E4" w:rsidP="00A5229B">
            <w:pPr>
              <w:rPr>
                <w:sz w:val="16"/>
                <w:szCs w:val="16"/>
              </w:rPr>
            </w:pPr>
            <w:r w:rsidRPr="00D02D4A">
              <w:rPr>
                <w:sz w:val="16"/>
                <w:szCs w:val="16"/>
              </w:rPr>
              <w:t>8936</w:t>
            </w:r>
          </w:p>
        </w:tc>
      </w:tr>
      <w:tr w:rsidR="003E65E4" w:rsidTr="00A5229B">
        <w:tc>
          <w:tcPr>
            <w:tcW w:w="1857" w:type="dxa"/>
          </w:tcPr>
          <w:p w:rsidR="003E65E4" w:rsidRPr="003E109C" w:rsidRDefault="003E65E4" w:rsidP="00A5229B">
            <w:pPr>
              <w:tabs>
                <w:tab w:val="decimal" w:pos="1026"/>
              </w:tabs>
              <w:ind w:firstLine="0"/>
              <w:jc w:val="left"/>
              <w:rPr>
                <w:sz w:val="16"/>
                <w:szCs w:val="16"/>
              </w:rPr>
            </w:pPr>
            <w:r>
              <w:rPr>
                <w:sz w:val="16"/>
                <w:szCs w:val="16"/>
              </w:rPr>
              <w:t>Feature 3</w:t>
            </w:r>
          </w:p>
        </w:tc>
        <w:tc>
          <w:tcPr>
            <w:tcW w:w="1994" w:type="dxa"/>
          </w:tcPr>
          <w:p w:rsidR="003E65E4" w:rsidRPr="00D02D4A" w:rsidRDefault="003E65E4" w:rsidP="00A5229B">
            <w:pPr>
              <w:rPr>
                <w:sz w:val="16"/>
                <w:szCs w:val="16"/>
              </w:rPr>
            </w:pPr>
            <w:r w:rsidRPr="00D02D4A">
              <w:rPr>
                <w:sz w:val="16"/>
                <w:szCs w:val="16"/>
              </w:rPr>
              <w:t>4386</w:t>
            </w:r>
          </w:p>
        </w:tc>
        <w:tc>
          <w:tcPr>
            <w:tcW w:w="1898" w:type="dxa"/>
          </w:tcPr>
          <w:p w:rsidR="003E65E4" w:rsidRPr="00D02D4A" w:rsidRDefault="003E65E4" w:rsidP="00A5229B">
            <w:pPr>
              <w:rPr>
                <w:sz w:val="16"/>
                <w:szCs w:val="16"/>
              </w:rPr>
            </w:pPr>
            <w:r w:rsidRPr="00D02D4A">
              <w:rPr>
                <w:sz w:val="16"/>
                <w:szCs w:val="16"/>
              </w:rPr>
              <w:t>3324</w:t>
            </w:r>
          </w:p>
        </w:tc>
        <w:tc>
          <w:tcPr>
            <w:tcW w:w="1498" w:type="dxa"/>
          </w:tcPr>
          <w:p w:rsidR="003E65E4" w:rsidRPr="00D02D4A" w:rsidRDefault="003E65E4" w:rsidP="00A5229B">
            <w:pPr>
              <w:rPr>
                <w:sz w:val="16"/>
                <w:szCs w:val="16"/>
              </w:rPr>
            </w:pPr>
            <w:r w:rsidRPr="00D02D4A">
              <w:rPr>
                <w:sz w:val="16"/>
                <w:szCs w:val="16"/>
              </w:rPr>
              <w:t>1042</w:t>
            </w:r>
          </w:p>
        </w:tc>
      </w:tr>
      <w:tr w:rsidR="003E65E4" w:rsidTr="00A5229B">
        <w:tc>
          <w:tcPr>
            <w:tcW w:w="1857" w:type="dxa"/>
          </w:tcPr>
          <w:p w:rsidR="003E65E4" w:rsidRPr="003E109C" w:rsidRDefault="003E65E4" w:rsidP="00A5229B">
            <w:pPr>
              <w:tabs>
                <w:tab w:val="decimal" w:pos="1026"/>
              </w:tabs>
              <w:ind w:firstLine="0"/>
              <w:jc w:val="left"/>
              <w:rPr>
                <w:sz w:val="16"/>
                <w:szCs w:val="16"/>
              </w:rPr>
            </w:pPr>
            <w:r>
              <w:rPr>
                <w:sz w:val="16"/>
                <w:szCs w:val="16"/>
              </w:rPr>
              <w:t>Feature 4</w:t>
            </w:r>
          </w:p>
        </w:tc>
        <w:tc>
          <w:tcPr>
            <w:tcW w:w="1994" w:type="dxa"/>
          </w:tcPr>
          <w:p w:rsidR="003E65E4" w:rsidRPr="00D02D4A" w:rsidRDefault="003E65E4" w:rsidP="00A5229B">
            <w:pPr>
              <w:rPr>
                <w:sz w:val="16"/>
                <w:szCs w:val="16"/>
              </w:rPr>
            </w:pPr>
            <w:r w:rsidRPr="00D02D4A">
              <w:rPr>
                <w:sz w:val="16"/>
                <w:szCs w:val="16"/>
              </w:rPr>
              <w:t>2973</w:t>
            </w:r>
          </w:p>
        </w:tc>
        <w:tc>
          <w:tcPr>
            <w:tcW w:w="1898" w:type="dxa"/>
          </w:tcPr>
          <w:p w:rsidR="003E65E4" w:rsidRPr="00D02D4A" w:rsidRDefault="003E65E4" w:rsidP="00A5229B">
            <w:pPr>
              <w:rPr>
                <w:sz w:val="16"/>
                <w:szCs w:val="16"/>
              </w:rPr>
            </w:pPr>
            <w:r w:rsidRPr="00D02D4A">
              <w:rPr>
                <w:sz w:val="16"/>
                <w:szCs w:val="16"/>
              </w:rPr>
              <w:t>2195</w:t>
            </w:r>
          </w:p>
        </w:tc>
        <w:tc>
          <w:tcPr>
            <w:tcW w:w="1498" w:type="dxa"/>
          </w:tcPr>
          <w:p w:rsidR="003E65E4" w:rsidRPr="00D02D4A" w:rsidRDefault="003E65E4" w:rsidP="00A5229B">
            <w:pPr>
              <w:rPr>
                <w:sz w:val="16"/>
                <w:szCs w:val="16"/>
              </w:rPr>
            </w:pPr>
            <w:r w:rsidRPr="00D02D4A">
              <w:rPr>
                <w:sz w:val="16"/>
                <w:szCs w:val="16"/>
              </w:rPr>
              <w:t>8324</w:t>
            </w:r>
          </w:p>
        </w:tc>
      </w:tr>
    </w:tbl>
    <w:p w:rsidR="003E65E4" w:rsidRDefault="003E65E4" w:rsidP="003E65E4"/>
    <w:p w:rsidR="003E65E4" w:rsidRDefault="008948AE" w:rsidP="008D1D61">
      <w:r w:rsidRPr="008948AE">
        <w:t>The next step is to calculate relativ</w:t>
      </w:r>
      <w:r>
        <w:t>e ranking matrix by the formula</w:t>
      </w:r>
      <w:r w:rsidR="003E65E4" w:rsidRPr="008948AE">
        <w:t>:</w:t>
      </w:r>
    </w:p>
    <w:p w:rsidR="003E65E4" w:rsidRPr="003E65E4" w:rsidRDefault="00FD382B" w:rsidP="003E65E4">
      <m:oMathPara>
        <m:oMath>
          <m:sSub>
            <m:sSubPr>
              <m:ctrlPr>
                <w:rPr>
                  <w:rFonts w:ascii="Cambria Math" w:hAnsi="Cambria Math"/>
                  <w:i/>
                  <w:lang w:val="ru-RU"/>
                </w:rPr>
              </m:ctrlPr>
            </m:sSubPr>
            <m:e>
              <m:r>
                <w:rPr>
                  <w:rFonts w:ascii="Cambria Math" w:hAnsi="Cambria Math"/>
                </w:rPr>
                <m:t>r</m:t>
              </m:r>
            </m:e>
            <m:sub>
              <m:r>
                <w:rPr>
                  <w:rFonts w:ascii="Cambria Math" w:hAnsi="Cambria Math"/>
                  <w:lang w:val="ru-RU"/>
                </w:rPr>
                <m:t>i, j</m:t>
              </m:r>
            </m:sub>
          </m:sSub>
          <m:r>
            <w:rPr>
              <w:rFonts w:ascii="Cambria Math" w:hAnsi="Cambria Math"/>
              <w:lang w:val="ru-RU"/>
            </w:rPr>
            <m:t>=1-</m:t>
          </m:r>
          <m:f>
            <m:fPr>
              <m:ctrlPr>
                <w:rPr>
                  <w:rFonts w:ascii="Cambria Math" w:hAnsi="Cambria Math"/>
                  <w:i/>
                  <w:lang w:val="ru-RU"/>
                </w:rPr>
              </m:ctrlPr>
            </m:fPr>
            <m:num>
              <m:sSub>
                <m:sSubPr>
                  <m:ctrlPr>
                    <w:rPr>
                      <w:rFonts w:ascii="Cambria Math" w:hAnsi="Cambria Math"/>
                      <w:i/>
                      <w:lang w:val="ru-RU"/>
                    </w:rPr>
                  </m:ctrlPr>
                </m:sSubPr>
                <m:e>
                  <m:r>
                    <w:rPr>
                      <w:rFonts w:ascii="Cambria Math" w:hAnsi="Cambria Math"/>
                      <w:lang w:val="ru-RU"/>
                    </w:rPr>
                    <m:t>pos</m:t>
                  </m:r>
                </m:e>
                <m:sub>
                  <m:r>
                    <w:rPr>
                      <w:rFonts w:ascii="Cambria Math" w:hAnsi="Cambria Math"/>
                      <w:lang w:val="ru-RU"/>
                    </w:rPr>
                    <m:t>i,j</m:t>
                  </m:r>
                </m:sub>
              </m:sSub>
            </m:num>
            <m:den>
              <m:r>
                <w:rPr>
                  <w:rFonts w:ascii="Cambria Math" w:hAnsi="Cambria Math"/>
                  <w:lang w:val="ru-RU"/>
                </w:rPr>
                <m:t>p</m:t>
              </m:r>
            </m:den>
          </m:f>
        </m:oMath>
      </m:oMathPara>
    </w:p>
    <w:p w:rsidR="003E65E4" w:rsidRPr="008948AE" w:rsidRDefault="008948AE" w:rsidP="003E65E4">
      <w:r>
        <w:lastRenderedPageBreak/>
        <w:t>where</w:t>
      </w:r>
      <w:r w:rsidR="003E65E4" w:rsidRPr="008948AE">
        <w:t xml:space="preserve"> </w:t>
      </w:r>
      <m:oMath>
        <m:sSub>
          <m:sSubPr>
            <m:ctrlPr>
              <w:rPr>
                <w:rFonts w:ascii="Cambria Math" w:hAnsi="Cambria Math"/>
                <w:i/>
                <w:lang w:val="ru-RU"/>
              </w:rPr>
            </m:ctrlPr>
          </m:sSubPr>
          <m:e>
            <m:r>
              <w:rPr>
                <w:rFonts w:ascii="Cambria Math" w:hAnsi="Cambria Math"/>
              </w:rPr>
              <m:t>r</m:t>
            </m:r>
          </m:e>
          <m:sub>
            <m:r>
              <w:rPr>
                <w:rFonts w:ascii="Cambria Math" w:hAnsi="Cambria Math"/>
                <w:lang w:val="ru-RU"/>
              </w:rPr>
              <m:t>i</m:t>
            </m:r>
            <m:r>
              <w:rPr>
                <w:rFonts w:ascii="Cambria Math" w:hAnsi="Cambria Math"/>
              </w:rPr>
              <m:t xml:space="preserve">, </m:t>
            </m:r>
            <m:r>
              <w:rPr>
                <w:rFonts w:ascii="Cambria Math" w:hAnsi="Cambria Math"/>
                <w:lang w:val="ru-RU"/>
              </w:rPr>
              <m:t>j</m:t>
            </m:r>
          </m:sub>
        </m:sSub>
      </m:oMath>
      <w:r w:rsidR="003E65E4" w:rsidRPr="008948AE">
        <w:t xml:space="preserve"> – </w:t>
      </w:r>
      <w:r w:rsidRPr="008948AE">
        <w:t>relative ranking of feature</w:t>
      </w:r>
      <w:r w:rsidR="003E65E4" w:rsidRPr="008948AE">
        <w:t xml:space="preserve"> </w:t>
      </w:r>
      <m:oMath>
        <m:r>
          <w:rPr>
            <w:rFonts w:ascii="Cambria Math" w:hAnsi="Cambria Math"/>
            <w:lang w:val="ru-RU"/>
          </w:rPr>
          <m:t>i</m:t>
        </m:r>
      </m:oMath>
      <w:r w:rsidR="003E65E4" w:rsidRPr="008948AE">
        <w:t xml:space="preserve">, </w:t>
      </w:r>
      <m:oMath>
        <m:sSub>
          <m:sSubPr>
            <m:ctrlPr>
              <w:rPr>
                <w:rFonts w:ascii="Cambria Math" w:hAnsi="Cambria Math"/>
                <w:i/>
                <w:lang w:val="ru-RU"/>
              </w:rPr>
            </m:ctrlPr>
          </m:sSubPr>
          <m:e>
            <m:r>
              <w:rPr>
                <w:rFonts w:ascii="Cambria Math" w:hAnsi="Cambria Math"/>
                <w:lang w:val="ru-RU"/>
              </w:rPr>
              <m:t>pos</m:t>
            </m:r>
          </m:e>
          <m:sub>
            <m:r>
              <w:rPr>
                <w:rFonts w:ascii="Cambria Math" w:hAnsi="Cambria Math"/>
                <w:lang w:val="ru-RU"/>
              </w:rPr>
              <m:t>i</m:t>
            </m:r>
            <m:r>
              <w:rPr>
                <w:rFonts w:ascii="Cambria Math" w:hAnsi="Cambria Math"/>
              </w:rPr>
              <m:t>,</m:t>
            </m:r>
            <m:r>
              <w:rPr>
                <w:rFonts w:ascii="Cambria Math" w:hAnsi="Cambria Math"/>
                <w:lang w:val="ru-RU"/>
              </w:rPr>
              <m:t>j</m:t>
            </m:r>
          </m:sub>
        </m:sSub>
      </m:oMath>
      <w:r w:rsidR="003E65E4" w:rsidRPr="008948AE">
        <w:t xml:space="preserve"> – </w:t>
      </w:r>
      <w:r w:rsidRPr="008948AE">
        <w:t>feature rating value</w:t>
      </w:r>
      <w:r w:rsidR="003E65E4" w:rsidRPr="008948AE">
        <w:t xml:space="preserve">, </w:t>
      </w:r>
      <w:r w:rsidRPr="008948AE">
        <w:t>matching binary comparison</w:t>
      </w:r>
      <w:r w:rsidR="003E65E4" w:rsidRPr="008948AE">
        <w:t xml:space="preserve"> </w:t>
      </w:r>
      <m:oMath>
        <m:r>
          <w:rPr>
            <w:rFonts w:ascii="Cambria Math" w:hAnsi="Cambria Math"/>
            <w:lang w:val="ru-RU"/>
          </w:rPr>
          <m:t>j</m:t>
        </m:r>
      </m:oMath>
      <w:r w:rsidR="003E65E4" w:rsidRPr="008948AE">
        <w:t xml:space="preserve">, </w:t>
      </w:r>
      <m:oMath>
        <m:r>
          <w:rPr>
            <w:rFonts w:ascii="Cambria Math" w:hAnsi="Cambria Math"/>
            <w:lang w:val="ru-RU"/>
          </w:rPr>
          <m:t>p</m:t>
        </m:r>
      </m:oMath>
      <w:r w:rsidR="003E65E4" w:rsidRPr="008948AE">
        <w:t xml:space="preserve"> – </w:t>
      </w:r>
      <w:r w:rsidRPr="008948AE">
        <w:t>number of features in source data</w:t>
      </w:r>
      <w:r w:rsidR="003E65E4" w:rsidRPr="008948AE">
        <w:t xml:space="preserve">. </w:t>
      </w:r>
      <w:r w:rsidRPr="008948AE">
        <w:t>Thus, all initial values are normalized to the interval [0, 1]</w:t>
      </w:r>
      <w:r w:rsidR="003E65E4" w:rsidRPr="008948AE">
        <w:t xml:space="preserve">. </w:t>
      </w:r>
      <w:r w:rsidRPr="008948AE">
        <w:t>A fragment of the rank matrix for M-statistic algorithm is presented in Table 4.</w:t>
      </w:r>
    </w:p>
    <w:p w:rsidR="00D02D4A" w:rsidRPr="008948AE" w:rsidRDefault="00D02D4A" w:rsidP="00D02D4A">
      <w:pPr>
        <w:pStyle w:val="CaptionLong"/>
      </w:pPr>
      <w:r>
        <w:rPr>
          <w:b/>
        </w:rPr>
        <w:t>Table</w:t>
      </w:r>
      <w:r w:rsidRPr="00547F08">
        <w:rPr>
          <w:b/>
        </w:rPr>
        <w:t xml:space="preserve"> 3.</w:t>
      </w:r>
      <w:r w:rsidRPr="00547F08">
        <w:t xml:space="preserve"> </w:t>
      </w:r>
      <w:r w:rsidR="008948AE" w:rsidRPr="008948AE">
        <w:t>Fragment of the matrix of ranks of attributes</w:t>
      </w:r>
    </w:p>
    <w:tbl>
      <w:tblPr>
        <w:tblW w:w="7247" w:type="dxa"/>
        <w:tblLook w:val="00A0" w:firstRow="1" w:lastRow="0" w:firstColumn="1" w:lastColumn="0" w:noHBand="0" w:noVBand="0"/>
      </w:tblPr>
      <w:tblGrid>
        <w:gridCol w:w="1857"/>
        <w:gridCol w:w="1994"/>
        <w:gridCol w:w="1898"/>
        <w:gridCol w:w="1498"/>
      </w:tblGrid>
      <w:tr w:rsidR="00D02D4A" w:rsidTr="00A5229B">
        <w:tc>
          <w:tcPr>
            <w:tcW w:w="1857" w:type="dxa"/>
            <w:tcBorders>
              <w:top w:val="single" w:sz="4" w:space="0" w:color="auto"/>
              <w:bottom w:val="single" w:sz="4" w:space="0" w:color="auto"/>
            </w:tcBorders>
          </w:tcPr>
          <w:p w:rsidR="00D02D4A" w:rsidRPr="008948AE" w:rsidRDefault="00D02D4A" w:rsidP="00A5229B">
            <w:pPr>
              <w:ind w:firstLine="0"/>
              <w:jc w:val="center"/>
              <w:rPr>
                <w:b/>
                <w:sz w:val="16"/>
                <w:szCs w:val="16"/>
              </w:rPr>
            </w:pPr>
          </w:p>
        </w:tc>
        <w:tc>
          <w:tcPr>
            <w:tcW w:w="1994" w:type="dxa"/>
            <w:tcBorders>
              <w:top w:val="single" w:sz="4" w:space="0" w:color="auto"/>
              <w:bottom w:val="single" w:sz="4" w:space="0" w:color="auto"/>
            </w:tcBorders>
          </w:tcPr>
          <w:p w:rsidR="00D02D4A" w:rsidRPr="00D82BC9" w:rsidRDefault="00D02D4A" w:rsidP="00A5229B">
            <w:pPr>
              <w:ind w:firstLine="0"/>
              <w:jc w:val="center"/>
              <w:rPr>
                <w:b/>
                <w:sz w:val="16"/>
                <w:szCs w:val="16"/>
              </w:rPr>
            </w:pPr>
            <w:r w:rsidRPr="003C4745">
              <w:rPr>
                <w:b/>
                <w:sz w:val="16"/>
                <w:szCs w:val="16"/>
              </w:rPr>
              <w:t>Comparison</w:t>
            </w:r>
            <w:r>
              <w:rPr>
                <w:b/>
                <w:sz w:val="16"/>
                <w:szCs w:val="16"/>
              </w:rPr>
              <w:t xml:space="preserve"> 1</w:t>
            </w:r>
          </w:p>
        </w:tc>
        <w:tc>
          <w:tcPr>
            <w:tcW w:w="1898" w:type="dxa"/>
            <w:tcBorders>
              <w:top w:val="single" w:sz="4" w:space="0" w:color="auto"/>
              <w:bottom w:val="single" w:sz="4" w:space="0" w:color="auto"/>
            </w:tcBorders>
          </w:tcPr>
          <w:p w:rsidR="00D02D4A" w:rsidRPr="00D82BC9" w:rsidRDefault="00D02D4A" w:rsidP="00A5229B">
            <w:pPr>
              <w:ind w:firstLine="0"/>
              <w:jc w:val="center"/>
              <w:rPr>
                <w:b/>
                <w:sz w:val="16"/>
                <w:szCs w:val="16"/>
              </w:rPr>
            </w:pPr>
            <w:r>
              <w:rPr>
                <w:b/>
                <w:sz w:val="16"/>
                <w:szCs w:val="16"/>
              </w:rPr>
              <w:t>Comparison 2</w:t>
            </w:r>
          </w:p>
        </w:tc>
        <w:tc>
          <w:tcPr>
            <w:tcW w:w="1498" w:type="dxa"/>
            <w:tcBorders>
              <w:top w:val="single" w:sz="4" w:space="0" w:color="auto"/>
              <w:bottom w:val="single" w:sz="4" w:space="0" w:color="auto"/>
            </w:tcBorders>
          </w:tcPr>
          <w:p w:rsidR="00D02D4A" w:rsidRDefault="00D02D4A" w:rsidP="00A5229B">
            <w:pPr>
              <w:ind w:firstLine="0"/>
              <w:jc w:val="center"/>
              <w:rPr>
                <w:b/>
                <w:sz w:val="16"/>
                <w:szCs w:val="16"/>
              </w:rPr>
            </w:pPr>
            <w:r>
              <w:rPr>
                <w:b/>
                <w:sz w:val="16"/>
                <w:szCs w:val="16"/>
              </w:rPr>
              <w:t>Comparison 3</w:t>
            </w:r>
          </w:p>
        </w:tc>
      </w:tr>
      <w:tr w:rsidR="00D02D4A" w:rsidTr="00A5229B">
        <w:tc>
          <w:tcPr>
            <w:tcW w:w="1857" w:type="dxa"/>
            <w:tcBorders>
              <w:top w:val="single" w:sz="4" w:space="0" w:color="auto"/>
            </w:tcBorders>
          </w:tcPr>
          <w:p w:rsidR="00D02D4A" w:rsidRPr="003E109C" w:rsidRDefault="00D02D4A" w:rsidP="00A5229B">
            <w:pPr>
              <w:tabs>
                <w:tab w:val="decimal" w:pos="1026"/>
              </w:tabs>
              <w:ind w:firstLine="0"/>
              <w:jc w:val="left"/>
              <w:rPr>
                <w:sz w:val="16"/>
                <w:szCs w:val="16"/>
              </w:rPr>
            </w:pPr>
            <w:r>
              <w:rPr>
                <w:sz w:val="16"/>
                <w:szCs w:val="16"/>
              </w:rPr>
              <w:t>Feature 1</w:t>
            </w:r>
          </w:p>
        </w:tc>
        <w:tc>
          <w:tcPr>
            <w:tcW w:w="1994" w:type="dxa"/>
            <w:tcBorders>
              <w:top w:val="single" w:sz="4" w:space="0" w:color="auto"/>
            </w:tcBorders>
          </w:tcPr>
          <w:p w:rsidR="00D02D4A" w:rsidRPr="00D02D4A" w:rsidRDefault="00D02D4A" w:rsidP="00A5229B">
            <w:pPr>
              <w:rPr>
                <w:sz w:val="16"/>
                <w:szCs w:val="16"/>
              </w:rPr>
            </w:pPr>
            <w:r w:rsidRPr="00D02D4A">
              <w:rPr>
                <w:sz w:val="16"/>
                <w:szCs w:val="16"/>
              </w:rPr>
              <w:t>0.3403</w:t>
            </w:r>
          </w:p>
        </w:tc>
        <w:tc>
          <w:tcPr>
            <w:tcW w:w="1898" w:type="dxa"/>
            <w:tcBorders>
              <w:top w:val="single" w:sz="4" w:space="0" w:color="auto"/>
            </w:tcBorders>
          </w:tcPr>
          <w:p w:rsidR="00D02D4A" w:rsidRPr="00D02D4A" w:rsidRDefault="00D02D4A" w:rsidP="00A5229B">
            <w:pPr>
              <w:rPr>
                <w:sz w:val="16"/>
                <w:szCs w:val="16"/>
              </w:rPr>
            </w:pPr>
            <w:r w:rsidRPr="00D02D4A">
              <w:rPr>
                <w:sz w:val="16"/>
                <w:szCs w:val="16"/>
              </w:rPr>
              <w:t>0.7105</w:t>
            </w:r>
          </w:p>
        </w:tc>
        <w:tc>
          <w:tcPr>
            <w:tcW w:w="1498" w:type="dxa"/>
            <w:tcBorders>
              <w:top w:val="single" w:sz="4" w:space="0" w:color="auto"/>
            </w:tcBorders>
          </w:tcPr>
          <w:p w:rsidR="00D02D4A" w:rsidRPr="00D02D4A" w:rsidRDefault="00D02D4A" w:rsidP="00A5229B">
            <w:pPr>
              <w:rPr>
                <w:sz w:val="16"/>
                <w:szCs w:val="16"/>
              </w:rPr>
            </w:pPr>
            <w:r w:rsidRPr="00D02D4A">
              <w:rPr>
                <w:sz w:val="16"/>
                <w:szCs w:val="16"/>
              </w:rPr>
              <w:t>0.9496</w:t>
            </w:r>
          </w:p>
        </w:tc>
      </w:tr>
      <w:tr w:rsidR="00D02D4A" w:rsidTr="00A5229B">
        <w:tc>
          <w:tcPr>
            <w:tcW w:w="1857" w:type="dxa"/>
          </w:tcPr>
          <w:p w:rsidR="00D02D4A" w:rsidRPr="003E109C" w:rsidRDefault="00D02D4A" w:rsidP="00A5229B">
            <w:pPr>
              <w:tabs>
                <w:tab w:val="decimal" w:pos="1026"/>
              </w:tabs>
              <w:ind w:firstLine="0"/>
              <w:jc w:val="left"/>
              <w:rPr>
                <w:sz w:val="16"/>
                <w:szCs w:val="16"/>
              </w:rPr>
            </w:pPr>
            <w:r>
              <w:rPr>
                <w:sz w:val="16"/>
                <w:szCs w:val="16"/>
              </w:rPr>
              <w:t>Feature 2</w:t>
            </w:r>
          </w:p>
        </w:tc>
        <w:tc>
          <w:tcPr>
            <w:tcW w:w="1994" w:type="dxa"/>
          </w:tcPr>
          <w:p w:rsidR="00D02D4A" w:rsidRPr="00D02D4A" w:rsidRDefault="00D02D4A" w:rsidP="00A5229B">
            <w:pPr>
              <w:rPr>
                <w:sz w:val="16"/>
                <w:szCs w:val="16"/>
              </w:rPr>
            </w:pPr>
            <w:r w:rsidRPr="00D02D4A">
              <w:rPr>
                <w:sz w:val="16"/>
                <w:szCs w:val="16"/>
              </w:rPr>
              <w:t>0.9027</w:t>
            </w:r>
          </w:p>
        </w:tc>
        <w:tc>
          <w:tcPr>
            <w:tcW w:w="1898" w:type="dxa"/>
          </w:tcPr>
          <w:p w:rsidR="00D02D4A" w:rsidRPr="00D02D4A" w:rsidRDefault="00D02D4A" w:rsidP="00A5229B">
            <w:pPr>
              <w:rPr>
                <w:sz w:val="16"/>
                <w:szCs w:val="16"/>
              </w:rPr>
            </w:pPr>
            <w:r w:rsidRPr="00D02D4A">
              <w:rPr>
                <w:sz w:val="16"/>
                <w:szCs w:val="16"/>
              </w:rPr>
              <w:t>0.0641</w:t>
            </w:r>
          </w:p>
        </w:tc>
        <w:tc>
          <w:tcPr>
            <w:tcW w:w="1498" w:type="dxa"/>
          </w:tcPr>
          <w:p w:rsidR="00D02D4A" w:rsidRPr="00D02D4A" w:rsidRDefault="00D02D4A" w:rsidP="00A5229B">
            <w:pPr>
              <w:rPr>
                <w:sz w:val="16"/>
                <w:szCs w:val="16"/>
              </w:rPr>
            </w:pPr>
            <w:r w:rsidRPr="00D02D4A">
              <w:rPr>
                <w:sz w:val="16"/>
                <w:szCs w:val="16"/>
              </w:rPr>
              <w:t>0.1383</w:t>
            </w:r>
          </w:p>
        </w:tc>
      </w:tr>
      <w:tr w:rsidR="00D02D4A" w:rsidTr="00A5229B">
        <w:tc>
          <w:tcPr>
            <w:tcW w:w="1857" w:type="dxa"/>
          </w:tcPr>
          <w:p w:rsidR="00D02D4A" w:rsidRPr="003E109C" w:rsidRDefault="00D02D4A" w:rsidP="00A5229B">
            <w:pPr>
              <w:tabs>
                <w:tab w:val="decimal" w:pos="1026"/>
              </w:tabs>
              <w:ind w:firstLine="0"/>
              <w:jc w:val="left"/>
              <w:rPr>
                <w:sz w:val="16"/>
                <w:szCs w:val="16"/>
              </w:rPr>
            </w:pPr>
            <w:r>
              <w:rPr>
                <w:sz w:val="16"/>
                <w:szCs w:val="16"/>
              </w:rPr>
              <w:t>Feature 3</w:t>
            </w:r>
          </w:p>
        </w:tc>
        <w:tc>
          <w:tcPr>
            <w:tcW w:w="1994" w:type="dxa"/>
          </w:tcPr>
          <w:p w:rsidR="00D02D4A" w:rsidRPr="00D02D4A" w:rsidRDefault="00D02D4A" w:rsidP="00A5229B">
            <w:pPr>
              <w:rPr>
                <w:sz w:val="16"/>
                <w:szCs w:val="16"/>
              </w:rPr>
            </w:pPr>
            <w:r w:rsidRPr="00D02D4A">
              <w:rPr>
                <w:sz w:val="16"/>
                <w:szCs w:val="16"/>
              </w:rPr>
              <w:t>0.5770</w:t>
            </w:r>
          </w:p>
        </w:tc>
        <w:tc>
          <w:tcPr>
            <w:tcW w:w="1898" w:type="dxa"/>
          </w:tcPr>
          <w:p w:rsidR="00D02D4A" w:rsidRPr="00D02D4A" w:rsidRDefault="00D02D4A" w:rsidP="00A5229B">
            <w:pPr>
              <w:rPr>
                <w:sz w:val="16"/>
                <w:szCs w:val="16"/>
              </w:rPr>
            </w:pPr>
            <w:r w:rsidRPr="00D02D4A">
              <w:rPr>
                <w:sz w:val="16"/>
                <w:szCs w:val="16"/>
              </w:rPr>
              <w:t>0.6794</w:t>
            </w:r>
          </w:p>
        </w:tc>
        <w:tc>
          <w:tcPr>
            <w:tcW w:w="1498" w:type="dxa"/>
          </w:tcPr>
          <w:p w:rsidR="00D02D4A" w:rsidRPr="00D02D4A" w:rsidRDefault="00D02D4A" w:rsidP="00A5229B">
            <w:pPr>
              <w:rPr>
                <w:sz w:val="16"/>
                <w:szCs w:val="16"/>
              </w:rPr>
            </w:pPr>
            <w:r w:rsidRPr="00D02D4A">
              <w:rPr>
                <w:sz w:val="16"/>
                <w:szCs w:val="16"/>
              </w:rPr>
              <w:t>0.8995</w:t>
            </w:r>
          </w:p>
        </w:tc>
      </w:tr>
      <w:tr w:rsidR="00D02D4A" w:rsidTr="00A5229B">
        <w:tc>
          <w:tcPr>
            <w:tcW w:w="1857" w:type="dxa"/>
          </w:tcPr>
          <w:p w:rsidR="00D02D4A" w:rsidRPr="003E109C" w:rsidRDefault="00D02D4A" w:rsidP="00A5229B">
            <w:pPr>
              <w:tabs>
                <w:tab w:val="decimal" w:pos="1026"/>
              </w:tabs>
              <w:ind w:firstLine="0"/>
              <w:jc w:val="left"/>
              <w:rPr>
                <w:sz w:val="16"/>
                <w:szCs w:val="16"/>
              </w:rPr>
            </w:pPr>
            <w:r>
              <w:rPr>
                <w:sz w:val="16"/>
                <w:szCs w:val="16"/>
              </w:rPr>
              <w:t>Feature 4</w:t>
            </w:r>
          </w:p>
        </w:tc>
        <w:tc>
          <w:tcPr>
            <w:tcW w:w="1994" w:type="dxa"/>
          </w:tcPr>
          <w:p w:rsidR="00D02D4A" w:rsidRPr="00D02D4A" w:rsidRDefault="00D02D4A" w:rsidP="00A5229B">
            <w:pPr>
              <w:rPr>
                <w:sz w:val="16"/>
                <w:szCs w:val="16"/>
              </w:rPr>
            </w:pPr>
            <w:r w:rsidRPr="00D02D4A">
              <w:rPr>
                <w:sz w:val="16"/>
                <w:szCs w:val="16"/>
              </w:rPr>
              <w:t>0.7133</w:t>
            </w:r>
          </w:p>
        </w:tc>
        <w:tc>
          <w:tcPr>
            <w:tcW w:w="1898" w:type="dxa"/>
          </w:tcPr>
          <w:p w:rsidR="00D02D4A" w:rsidRPr="00D02D4A" w:rsidRDefault="00D02D4A" w:rsidP="00A5229B">
            <w:pPr>
              <w:rPr>
                <w:sz w:val="16"/>
                <w:szCs w:val="16"/>
              </w:rPr>
            </w:pPr>
            <w:r w:rsidRPr="00D02D4A">
              <w:rPr>
                <w:sz w:val="16"/>
                <w:szCs w:val="16"/>
              </w:rPr>
              <w:t>0.7883</w:t>
            </w:r>
          </w:p>
        </w:tc>
        <w:tc>
          <w:tcPr>
            <w:tcW w:w="1498" w:type="dxa"/>
          </w:tcPr>
          <w:p w:rsidR="00D02D4A" w:rsidRPr="00D02D4A" w:rsidRDefault="00D02D4A" w:rsidP="00A5229B">
            <w:pPr>
              <w:rPr>
                <w:sz w:val="16"/>
                <w:szCs w:val="16"/>
              </w:rPr>
            </w:pPr>
            <w:r w:rsidRPr="00D02D4A">
              <w:rPr>
                <w:sz w:val="16"/>
                <w:szCs w:val="16"/>
              </w:rPr>
              <w:t>0.1973</w:t>
            </w:r>
          </w:p>
        </w:tc>
      </w:tr>
    </w:tbl>
    <w:p w:rsidR="00D02D4A" w:rsidRPr="008948AE" w:rsidRDefault="00D02D4A" w:rsidP="008948AE">
      <w:pPr>
        <w:ind w:firstLine="0"/>
      </w:pPr>
    </w:p>
    <w:p w:rsidR="008948AE" w:rsidRPr="008948AE" w:rsidRDefault="008948AE" w:rsidP="008948AE">
      <w:r w:rsidRPr="008948AE">
        <w:t>For formation</w:t>
      </w:r>
      <w:r>
        <w:t xml:space="preserve"> of</w:t>
      </w:r>
      <w:r w:rsidRPr="008948AE">
        <w:t xml:space="preserve"> final data set, a strategy is used to select the N best features for each binary comparison</w:t>
      </w:r>
      <w:r w:rsidR="00D02D4A" w:rsidRPr="008948AE">
        <w:t>.</w:t>
      </w:r>
    </w:p>
    <w:p w:rsidR="00D02D4A" w:rsidRPr="008D1D61" w:rsidRDefault="00775C87" w:rsidP="00D02D4A">
      <w:pPr>
        <w:pStyle w:val="1"/>
        <w:rPr>
          <w:szCs w:val="20"/>
          <w:lang w:val="ru-RU" w:eastAsia="en-US"/>
        </w:rPr>
      </w:pPr>
      <w:r>
        <w:rPr>
          <w:lang w:eastAsia="en-US"/>
        </w:rPr>
        <w:t>Technology</w:t>
      </w:r>
    </w:p>
    <w:p w:rsidR="00775C87" w:rsidRDefault="00775C87" w:rsidP="00D02D4A">
      <w:r w:rsidRPr="00775C87">
        <w:t>Filtering algorithms have various disadvantages that do not allow to find optimal set of informative features, as a result of which the efficiency of various classifiers varies considerably. There are many possible ways to improve feature filtering. In this study, the construction of an ensemble of filtering algorithms is considered.</w:t>
      </w:r>
    </w:p>
    <w:p w:rsidR="00D02D4A" w:rsidRPr="00775C87" w:rsidRDefault="00775C87" w:rsidP="00D02D4A">
      <w:r w:rsidRPr="00775C87">
        <w:t>When building an ensemble of filtering algorithms, we selected: Gain ratio, Relief-F, and M-statistic. The values ​​of rank matrix for each binary comparison are determined by following formula</w:t>
      </w:r>
      <w:r w:rsidR="00D02D4A" w:rsidRPr="00775C87">
        <w:t>:</w:t>
      </w:r>
    </w:p>
    <w:p w:rsidR="00D02D4A" w:rsidRPr="00D02D4A" w:rsidRDefault="00FD382B" w:rsidP="00D02D4A">
      <m:oMathPara>
        <m:oMath>
          <m:sSub>
            <m:sSubPr>
              <m:ctrlPr>
                <w:rPr>
                  <w:rFonts w:ascii="Cambria Math" w:hAnsi="Cambria Math"/>
                  <w:i/>
                </w:rPr>
              </m:ctrlPr>
            </m:sSubPr>
            <m:e>
              <m:r>
                <w:rPr>
                  <w:rFonts w:ascii="Cambria Math" w:hAnsi="Cambria Math"/>
                </w:rPr>
                <m:t>ER</m:t>
              </m:r>
            </m:e>
            <m:sub>
              <m:r>
                <w:rPr>
                  <w:rFonts w:ascii="Cambria Math" w:hAnsi="Cambria Math"/>
                </w:rPr>
                <m:t>i, j</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A</m:t>
              </m:r>
            </m:sub>
          </m:sSub>
          <m:sSub>
            <m:sSubPr>
              <m:ctrlPr>
                <w:rPr>
                  <w:rFonts w:ascii="Cambria Math" w:hAnsi="Cambria Math"/>
                  <w:i/>
                </w:rPr>
              </m:ctrlPr>
            </m:sSubPr>
            <m:e>
              <m:r>
                <w:rPr>
                  <w:rFonts w:ascii="Cambria Math" w:hAnsi="Cambria Math"/>
                </w:rPr>
                <m:t>A</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B</m:t>
              </m:r>
            </m:sub>
          </m:sSub>
          <m:sSub>
            <m:sSubPr>
              <m:ctrlPr>
                <w:rPr>
                  <w:rFonts w:ascii="Cambria Math" w:hAnsi="Cambria Math"/>
                  <w:i/>
                </w:rPr>
              </m:ctrlPr>
            </m:sSubPr>
            <m:e>
              <m:r>
                <w:rPr>
                  <w:rFonts w:ascii="Cambria Math" w:hAnsi="Cambria Math"/>
                </w:rPr>
                <m:t>B</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C</m:t>
              </m:r>
            </m:sub>
          </m:sSub>
          <m:sSub>
            <m:sSubPr>
              <m:ctrlPr>
                <w:rPr>
                  <w:rFonts w:ascii="Cambria Math" w:hAnsi="Cambria Math"/>
                  <w:i/>
                </w:rPr>
              </m:ctrlPr>
            </m:sSubPr>
            <m:e>
              <m:r>
                <w:rPr>
                  <w:rFonts w:ascii="Cambria Math" w:hAnsi="Cambria Math"/>
                </w:rPr>
                <m:t>C</m:t>
              </m:r>
            </m:e>
            <m:sub>
              <m:r>
                <w:rPr>
                  <w:rFonts w:ascii="Cambria Math" w:hAnsi="Cambria Math"/>
                </w:rPr>
                <m:t>i,j</m:t>
              </m:r>
            </m:sub>
          </m:sSub>
        </m:oMath>
      </m:oMathPara>
    </w:p>
    <w:p w:rsidR="00376C98" w:rsidRPr="00376C98" w:rsidRDefault="00376C98" w:rsidP="00376C98">
      <w:pPr>
        <w:rPr>
          <w:lang w:val="ru-RU"/>
        </w:rPr>
      </w:pPr>
      <w:r w:rsidRPr="00376C98">
        <w:rPr>
          <w:lang w:val="ru-RU"/>
        </w:rPr>
        <w:t>где</w:t>
      </w:r>
      <w:r w:rsidRPr="00775C87">
        <w:t xml:space="preserve"> </w:t>
      </w:r>
      <m:oMath>
        <m:sSub>
          <m:sSubPr>
            <m:ctrlPr>
              <w:rPr>
                <w:rFonts w:ascii="Cambria Math" w:hAnsi="Cambria Math"/>
                <w:i/>
              </w:rPr>
            </m:ctrlPr>
          </m:sSubPr>
          <m:e>
            <m:r>
              <w:rPr>
                <w:rFonts w:ascii="Cambria Math" w:hAnsi="Cambria Math"/>
              </w:rPr>
              <m:t>A</m:t>
            </m:r>
          </m:e>
          <m:sub>
            <m:r>
              <w:rPr>
                <w:rFonts w:ascii="Cambria Math" w:hAnsi="Cambria Math"/>
              </w:rPr>
              <m:t>i,j</m:t>
            </m:r>
          </m:sub>
        </m:sSub>
      </m:oMath>
      <w:r w:rsidRPr="00775C87">
        <w:t xml:space="preserve">, </w:t>
      </w:r>
      <m:oMath>
        <m:sSub>
          <m:sSubPr>
            <m:ctrlPr>
              <w:rPr>
                <w:rFonts w:ascii="Cambria Math" w:hAnsi="Cambria Math"/>
                <w:i/>
              </w:rPr>
            </m:ctrlPr>
          </m:sSubPr>
          <m:e>
            <m:r>
              <w:rPr>
                <w:rFonts w:ascii="Cambria Math" w:hAnsi="Cambria Math"/>
              </w:rPr>
              <m:t>B</m:t>
            </m:r>
          </m:e>
          <m:sub>
            <m:r>
              <w:rPr>
                <w:rFonts w:ascii="Cambria Math" w:hAnsi="Cambria Math"/>
              </w:rPr>
              <m:t>i,j</m:t>
            </m:r>
          </m:sub>
        </m:sSub>
      </m:oMath>
      <w:r w:rsidRPr="00775C87">
        <w:t xml:space="preserve">, </w:t>
      </w:r>
      <m:oMath>
        <m:sSub>
          <m:sSubPr>
            <m:ctrlPr>
              <w:rPr>
                <w:rFonts w:ascii="Cambria Math" w:hAnsi="Cambria Math"/>
                <w:i/>
              </w:rPr>
            </m:ctrlPr>
          </m:sSubPr>
          <m:e>
            <m:r>
              <w:rPr>
                <w:rFonts w:ascii="Cambria Math" w:hAnsi="Cambria Math"/>
              </w:rPr>
              <m:t>C</m:t>
            </m:r>
          </m:e>
          <m:sub>
            <m:r>
              <w:rPr>
                <w:rFonts w:ascii="Cambria Math" w:hAnsi="Cambria Math"/>
              </w:rPr>
              <m:t>i,j</m:t>
            </m:r>
          </m:sub>
        </m:sSub>
      </m:oMath>
      <w:r w:rsidRPr="00775C87">
        <w:t xml:space="preserve"> – </w:t>
      </w:r>
      <w:r w:rsidR="00775C87">
        <w:rPr>
          <w:rStyle w:val="tlid-translation"/>
        </w:rPr>
        <w:t>feature</w:t>
      </w:r>
      <w:r w:rsidR="00775C87" w:rsidRPr="00775C87">
        <w:rPr>
          <w:rStyle w:val="tlid-translation"/>
        </w:rPr>
        <w:t xml:space="preserve"> </w:t>
      </w:r>
      <w:r w:rsidR="00775C87">
        <w:rPr>
          <w:rStyle w:val="tlid-translation"/>
        </w:rPr>
        <w:t>ranks</w:t>
      </w:r>
      <m:oMath>
        <m:r>
          <w:rPr>
            <w:rFonts w:ascii="Cambria Math" w:hAnsi="Cambria Math"/>
            <w:lang w:val="ru-RU"/>
          </w:rPr>
          <m:t>i</m:t>
        </m:r>
      </m:oMath>
      <w:r w:rsidRPr="00775C87">
        <w:t xml:space="preserve"> </w:t>
      </w:r>
      <w:r w:rsidR="00775C87" w:rsidRPr="00775C87">
        <w:t>on list</w:t>
      </w:r>
      <w:r w:rsidRPr="00775C87">
        <w:t xml:space="preserve">, </w:t>
      </w:r>
      <w:r w:rsidR="00775C87" w:rsidRPr="00775C87">
        <w:t>appropriate binary comparison</w:t>
      </w:r>
      <w:r w:rsidRPr="00775C87">
        <w:t xml:space="preserve"> </w:t>
      </w:r>
      <m:oMath>
        <m:r>
          <w:rPr>
            <w:rFonts w:ascii="Cambria Math" w:hAnsi="Cambria Math"/>
            <w:lang w:val="ru-RU"/>
          </w:rPr>
          <m:t>j</m:t>
        </m:r>
      </m:oMath>
      <w:r w:rsidRPr="00775C87">
        <w:t xml:space="preserve">, </w:t>
      </w:r>
      <w:r w:rsidR="00775C87" w:rsidRPr="00775C87">
        <w:t>calculated using selected algorithms</w:t>
      </w:r>
      <w:r w:rsidRPr="00775C87">
        <w:t xml:space="preserve">, </w:t>
      </w:r>
      <m:oMath>
        <m:sSub>
          <m:sSubPr>
            <m:ctrlPr>
              <w:rPr>
                <w:rFonts w:ascii="Cambria Math" w:hAnsi="Cambria Math"/>
                <w:i/>
              </w:rPr>
            </m:ctrlPr>
          </m:sSubPr>
          <m:e>
            <m:r>
              <w:rPr>
                <w:rFonts w:ascii="Cambria Math" w:hAnsi="Cambria Math"/>
              </w:rPr>
              <m:t>w</m:t>
            </m:r>
          </m:e>
          <m:sub>
            <m:r>
              <w:rPr>
                <w:rFonts w:ascii="Cambria Math" w:hAnsi="Cambria Math"/>
              </w:rPr>
              <m:t>A</m:t>
            </m:r>
          </m:sub>
        </m:sSub>
      </m:oMath>
      <w:r w:rsidRPr="00775C87">
        <w:t xml:space="preserve"> </w:t>
      </w:r>
      <w:r w:rsidR="00F67224" w:rsidRPr="00F67224">
        <w:t>filter weighting factor</w:t>
      </w:r>
      <m:oMath>
        <m:r>
          <w:rPr>
            <w:rFonts w:ascii="Cambria Math" w:hAnsi="Cambria Math"/>
            <w:lang w:val="ru-RU"/>
          </w:rPr>
          <m:t>A</m:t>
        </m:r>
      </m:oMath>
      <w:r w:rsidRPr="00775C87">
        <w:t xml:space="preserve">, </w:t>
      </w:r>
      <m:oMath>
        <m:sSub>
          <m:sSubPr>
            <m:ctrlPr>
              <w:rPr>
                <w:rFonts w:ascii="Cambria Math" w:hAnsi="Cambria Math"/>
                <w:i/>
              </w:rPr>
            </m:ctrlPr>
          </m:sSubPr>
          <m:e>
            <m:r>
              <w:rPr>
                <w:rFonts w:ascii="Cambria Math" w:hAnsi="Cambria Math"/>
              </w:rPr>
              <m:t>w</m:t>
            </m:r>
          </m:e>
          <m:sub>
            <m:r>
              <w:rPr>
                <w:rFonts w:ascii="Cambria Math" w:hAnsi="Cambria Math"/>
              </w:rPr>
              <m:t>B</m:t>
            </m:r>
          </m:sub>
        </m:sSub>
      </m:oMath>
      <w:r w:rsidRPr="00775C87">
        <w:t xml:space="preserve"> – </w:t>
      </w:r>
      <w:r w:rsidR="00F67224" w:rsidRPr="00F67224">
        <w:t>filter weighting factor</w:t>
      </w:r>
      <w:r w:rsidRPr="00775C87">
        <w:t xml:space="preserve"> </w:t>
      </w:r>
      <m:oMath>
        <m:r>
          <w:rPr>
            <w:rFonts w:ascii="Cambria Math" w:hAnsi="Cambria Math"/>
            <w:lang w:val="ru-RU"/>
          </w:rPr>
          <m:t>B</m:t>
        </m:r>
      </m:oMath>
      <w:r w:rsidRPr="00775C87">
        <w:t xml:space="preserve">, </w:t>
      </w:r>
      <m:oMath>
        <m:sSub>
          <m:sSubPr>
            <m:ctrlPr>
              <w:rPr>
                <w:rFonts w:ascii="Cambria Math" w:hAnsi="Cambria Math"/>
                <w:i/>
              </w:rPr>
            </m:ctrlPr>
          </m:sSubPr>
          <m:e>
            <m:r>
              <w:rPr>
                <w:rFonts w:ascii="Cambria Math" w:hAnsi="Cambria Math"/>
              </w:rPr>
              <m:t>w</m:t>
            </m:r>
          </m:e>
          <m:sub>
            <m:r>
              <w:rPr>
                <w:rFonts w:ascii="Cambria Math" w:hAnsi="Cambria Math"/>
              </w:rPr>
              <m:t>C</m:t>
            </m:r>
          </m:sub>
        </m:sSub>
      </m:oMath>
      <w:r w:rsidRPr="00775C87">
        <w:t xml:space="preserve"> – </w:t>
      </w:r>
      <w:r w:rsidR="00F67224" w:rsidRPr="00F67224">
        <w:t>filter weighting factor</w:t>
      </w:r>
      <w:r w:rsidR="00F67224">
        <w:t xml:space="preserve"> </w:t>
      </w:r>
      <m:oMath>
        <m:r>
          <w:rPr>
            <w:rFonts w:ascii="Cambria Math" w:hAnsi="Cambria Math"/>
            <w:lang w:val="ru-RU"/>
          </w:rPr>
          <m:t>C</m:t>
        </m:r>
      </m:oMath>
      <w:r w:rsidRPr="00775C87">
        <w:t xml:space="preserve">. </w:t>
      </w:r>
      <w:r w:rsidR="00F67224" w:rsidRPr="00F67224">
        <w:rPr>
          <w:lang w:val="ru-RU"/>
        </w:rPr>
        <w:t>Filter weights are calculated as</w:t>
      </w:r>
      <w:r w:rsidRPr="00376C98">
        <w:rPr>
          <w:lang w:val="ru-RU"/>
        </w:rPr>
        <w:t>:</w:t>
      </w:r>
    </w:p>
    <w:p w:rsidR="00376C98" w:rsidRPr="00376C98" w:rsidRDefault="00FD382B" w:rsidP="00376C98">
      <w:pPr>
        <w:rPr>
          <w:lang w:val="ru-RU"/>
        </w:rPr>
      </w:pPr>
      <m:oMathPara>
        <m:oMath>
          <m:sSub>
            <m:sSubPr>
              <m:ctrlPr>
                <w:rPr>
                  <w:rFonts w:ascii="Cambria Math" w:hAnsi="Cambria Math"/>
                  <w:i/>
                  <w:lang w:val="ru-RU"/>
                </w:rPr>
              </m:ctrlPr>
            </m:sSubPr>
            <m:e>
              <m:r>
                <w:rPr>
                  <w:rFonts w:ascii="Cambria Math" w:hAnsi="Cambria Math"/>
                </w:rPr>
                <m:t>w</m:t>
              </m:r>
            </m:e>
            <m:sub>
              <m:r>
                <w:rPr>
                  <w:rFonts w:ascii="Cambria Math" w:hAnsi="Cambria Math"/>
                  <w:lang w:val="ru-RU"/>
                </w:rPr>
                <m:t>i</m:t>
              </m:r>
            </m:sub>
          </m:sSub>
          <m:r>
            <w:rPr>
              <w:rFonts w:ascii="Cambria Math" w:hAnsi="Cambria Math"/>
              <w:lang w:val="ru-RU"/>
            </w:rPr>
            <m:t>=</m:t>
          </m:r>
          <m:f>
            <m:fPr>
              <m:ctrlPr>
                <w:rPr>
                  <w:rFonts w:ascii="Cambria Math" w:hAnsi="Cambria Math"/>
                  <w:i/>
                  <w:lang w:val="ru-RU"/>
                </w:rPr>
              </m:ctrlPr>
            </m:fPr>
            <m:num>
              <m:sSub>
                <m:sSubPr>
                  <m:ctrlPr>
                    <w:rPr>
                      <w:rFonts w:ascii="Cambria Math" w:hAnsi="Cambria Math"/>
                      <w:i/>
                      <w:lang w:val="ru-RU"/>
                    </w:rPr>
                  </m:ctrlPr>
                </m:sSubPr>
                <m:e>
                  <m:r>
                    <w:rPr>
                      <w:rFonts w:ascii="Cambria Math" w:hAnsi="Cambria Math"/>
                      <w:lang w:val="ru-RU"/>
                    </w:rPr>
                    <m:t>K</m:t>
                  </m:r>
                </m:e>
                <m:sub>
                  <m:r>
                    <w:rPr>
                      <w:rFonts w:ascii="Cambria Math" w:hAnsi="Cambria Math"/>
                      <w:lang w:val="ru-RU"/>
                    </w:rPr>
                    <m:t>i</m:t>
                  </m:r>
                </m:sub>
              </m:sSub>
            </m:num>
            <m:den>
              <m:sSub>
                <m:sSubPr>
                  <m:ctrlPr>
                    <w:rPr>
                      <w:rFonts w:ascii="Cambria Math" w:hAnsi="Cambria Math"/>
                      <w:i/>
                      <w:lang w:val="ru-RU"/>
                    </w:rPr>
                  </m:ctrlPr>
                </m:sSubPr>
                <m:e>
                  <m:r>
                    <w:rPr>
                      <w:rFonts w:ascii="Cambria Math" w:hAnsi="Cambria Math"/>
                      <w:lang w:val="ru-RU"/>
                    </w:rPr>
                    <m:t>S</m:t>
                  </m:r>
                </m:e>
                <m:sub>
                  <m:r>
                    <w:rPr>
                      <w:rFonts w:ascii="Cambria Math" w:hAnsi="Cambria Math"/>
                      <w:lang w:val="ru-RU"/>
                    </w:rPr>
                    <m:t>K</m:t>
                  </m:r>
                </m:sub>
              </m:sSub>
            </m:den>
          </m:f>
        </m:oMath>
      </m:oMathPara>
    </w:p>
    <w:p w:rsidR="00376C98" w:rsidRPr="000611E5" w:rsidRDefault="00376C98" w:rsidP="00376C98">
      <w:r w:rsidRPr="00376C98">
        <w:rPr>
          <w:lang w:val="ru-RU"/>
        </w:rPr>
        <w:t>где</w:t>
      </w:r>
      <w:r w:rsidRPr="000611E5">
        <w:t xml:space="preserve"> </w:t>
      </w:r>
      <m:oMath>
        <m:sSub>
          <m:sSubPr>
            <m:ctrlPr>
              <w:rPr>
                <w:rFonts w:ascii="Cambria Math" w:hAnsi="Cambria Math"/>
                <w:i/>
                <w:lang w:val="ru-RU"/>
              </w:rPr>
            </m:ctrlPr>
          </m:sSubPr>
          <m:e>
            <m:r>
              <w:rPr>
                <w:rFonts w:ascii="Cambria Math" w:hAnsi="Cambria Math"/>
                <w:lang w:val="ru-RU"/>
              </w:rPr>
              <m:t>K</m:t>
            </m:r>
          </m:e>
          <m:sub>
            <m:r>
              <w:rPr>
                <w:rFonts w:ascii="Cambria Math" w:hAnsi="Cambria Math"/>
                <w:lang w:val="ru-RU"/>
              </w:rPr>
              <m:t>i</m:t>
            </m:r>
          </m:sub>
        </m:sSub>
      </m:oMath>
      <w:r w:rsidRPr="000611E5">
        <w:t xml:space="preserve"> – </w:t>
      </w:r>
      <w:r w:rsidR="00F67224" w:rsidRPr="000611E5">
        <w:t>Accuracy value when classifying a data set formed from</w:t>
      </w:r>
      <w:r w:rsidRPr="000611E5">
        <w:t xml:space="preserve"> </w:t>
      </w:r>
      <w:r w:rsidRPr="00376C98">
        <w:t>N</w:t>
      </w:r>
      <w:r w:rsidRPr="000611E5">
        <w:t xml:space="preserve"> </w:t>
      </w:r>
      <w:r w:rsidR="00F67224" w:rsidRPr="000611E5">
        <w:t>best features selected by</w:t>
      </w:r>
      <w:r w:rsidRPr="000611E5">
        <w:t xml:space="preserve"> </w:t>
      </w:r>
      <m:oMath>
        <m:r>
          <w:rPr>
            <w:rFonts w:ascii="Cambria Math" w:hAnsi="Cambria Math"/>
            <w:lang w:val="ru-RU"/>
          </w:rPr>
          <m:t>i</m:t>
        </m:r>
      </m:oMath>
      <w:r w:rsidR="00F67224" w:rsidRPr="000611E5">
        <w:t>-</w:t>
      </w:r>
      <w:r w:rsidR="00F67224">
        <w:t>th</w:t>
      </w:r>
      <w:r w:rsidR="00F67224" w:rsidRPr="000611E5">
        <w:t xml:space="preserve"> </w:t>
      </w:r>
      <w:r w:rsidR="00F67224">
        <w:t>filter</w:t>
      </w:r>
      <w:r w:rsidRPr="000611E5">
        <w:t xml:space="preserve">, </w:t>
      </w:r>
      <m:oMath>
        <m:sSub>
          <m:sSubPr>
            <m:ctrlPr>
              <w:rPr>
                <w:rFonts w:ascii="Cambria Math" w:hAnsi="Cambria Math"/>
                <w:i/>
                <w:lang w:val="ru-RU"/>
              </w:rPr>
            </m:ctrlPr>
          </m:sSubPr>
          <m:e>
            <m:r>
              <w:rPr>
                <w:rFonts w:ascii="Cambria Math" w:hAnsi="Cambria Math"/>
                <w:lang w:val="ru-RU"/>
              </w:rPr>
              <m:t>S</m:t>
            </m:r>
          </m:e>
          <m:sub>
            <m:r>
              <w:rPr>
                <w:rFonts w:ascii="Cambria Math" w:hAnsi="Cambria Math"/>
                <w:lang w:val="ru-RU"/>
              </w:rPr>
              <m:t>K</m:t>
            </m:r>
          </m:sub>
        </m:sSub>
      </m:oMath>
      <w:r w:rsidRPr="000611E5">
        <w:t xml:space="preserve"> – </w:t>
      </w:r>
      <w:r w:rsidR="000611E5" w:rsidRPr="000611E5">
        <w:t>sum of Accuracy values when class</w:t>
      </w:r>
      <w:r w:rsidR="000611E5">
        <w:t xml:space="preserve">ifying a dataset formed from </w:t>
      </w:r>
      <w:r w:rsidRPr="00376C98">
        <w:t>N</w:t>
      </w:r>
      <w:r w:rsidRPr="000611E5">
        <w:t xml:space="preserve"> </w:t>
      </w:r>
      <w:r w:rsidR="000611E5" w:rsidRPr="000611E5">
        <w:t>best attributes selected by each filter independently.</w:t>
      </w:r>
    </w:p>
    <w:p w:rsidR="00D02D4A" w:rsidRDefault="000611E5" w:rsidP="00D02D4A">
      <w:r>
        <w:rPr>
          <w:rStyle w:val="tlid-translation"/>
        </w:rPr>
        <w:t>Further, based on values of ranks, N best features are selected for each binary comparison and a final data set is formed.</w:t>
      </w:r>
    </w:p>
    <w:p w:rsidR="00376C98" w:rsidRPr="008D1D61" w:rsidRDefault="000611E5" w:rsidP="000611E5">
      <w:pPr>
        <w:pStyle w:val="1"/>
        <w:rPr>
          <w:szCs w:val="20"/>
          <w:lang w:val="ru-RU" w:eastAsia="en-US"/>
        </w:rPr>
      </w:pPr>
      <w:r w:rsidRPr="000611E5">
        <w:rPr>
          <w:lang w:eastAsia="en-US"/>
        </w:rPr>
        <w:t>Experimental studies</w:t>
      </w:r>
    </w:p>
    <w:p w:rsidR="00376C98" w:rsidRPr="00547F08" w:rsidRDefault="00547F08" w:rsidP="00376C98">
      <w:r w:rsidRPr="00547F08">
        <w:t>The purpose of the experimental studies is to assess the applicability and performance of selected filtering algorithms. To effectively apply the strategy of selecting the N best attributes, it is necessary to determine the value of the parameter N. To do this, we will conduct an experiment as follows.</w:t>
      </w:r>
    </w:p>
    <w:p w:rsidR="00376C98" w:rsidRPr="00547F08" w:rsidRDefault="00547F08" w:rsidP="00547F08">
      <w:pPr>
        <w:pStyle w:val="ab"/>
        <w:numPr>
          <w:ilvl w:val="0"/>
          <w:numId w:val="14"/>
        </w:numPr>
      </w:pPr>
      <w:r>
        <w:t>Selection of informative features</w:t>
      </w:r>
      <w:r w:rsidRPr="00547F08">
        <w:t>, var</w:t>
      </w:r>
      <w:r>
        <w:t>ying the number of N best features</w:t>
      </w:r>
      <w:r w:rsidR="00376C98" w:rsidRPr="00547F08">
        <w:t>.</w:t>
      </w:r>
    </w:p>
    <w:p w:rsidR="00376C98" w:rsidRPr="00547F08" w:rsidRDefault="00547F08" w:rsidP="00547F08">
      <w:pPr>
        <w:pStyle w:val="ab"/>
        <w:numPr>
          <w:ilvl w:val="0"/>
          <w:numId w:val="14"/>
        </w:numPr>
      </w:pPr>
      <w:r w:rsidRPr="00547F08">
        <w:t>Conduct a classification for each generated data set</w:t>
      </w:r>
      <w:r w:rsidR="00376C98" w:rsidRPr="00547F08">
        <w:t>.</w:t>
      </w:r>
    </w:p>
    <w:p w:rsidR="00376C98" w:rsidRPr="00376C98" w:rsidRDefault="00547F08" w:rsidP="00547F08">
      <w:pPr>
        <w:pStyle w:val="ab"/>
        <w:numPr>
          <w:ilvl w:val="0"/>
          <w:numId w:val="14"/>
        </w:numPr>
        <w:rPr>
          <w:lang w:val="ru-RU"/>
        </w:rPr>
      </w:pPr>
      <w:r>
        <w:rPr>
          <w:lang w:val="ru-RU"/>
        </w:rPr>
        <w:t>Evaluation</w:t>
      </w:r>
      <w:r>
        <w:t xml:space="preserve"> </w:t>
      </w:r>
      <w:r w:rsidRPr="00547F08">
        <w:rPr>
          <w:lang w:val="ru-RU"/>
        </w:rPr>
        <w:t xml:space="preserve"> results.</w:t>
      </w:r>
    </w:p>
    <w:p w:rsidR="00547F08" w:rsidRDefault="00547F08" w:rsidP="00376C98">
      <w:r w:rsidRPr="00547F08">
        <w:lastRenderedPageBreak/>
        <w:t xml:space="preserve">In early studies </w:t>
      </w:r>
      <w:r>
        <w:t>for the classification problem,</w:t>
      </w:r>
      <w:r w:rsidRPr="00547F08">
        <w:t xml:space="preserve"> effectiveness of algorithms Random forest (RF) and Support vector machine (SVM) was revealed, therefore their use in this study as a classifier is quite reasonable [28].</w:t>
      </w:r>
    </w:p>
    <w:p w:rsidR="00547F08" w:rsidRDefault="00547F08" w:rsidP="00376C98">
      <w:r w:rsidRPr="00547F08">
        <w:t>When ch</w:t>
      </w:r>
      <w:r>
        <w:t xml:space="preserve">oosing a classification quality </w:t>
      </w:r>
      <w:r w:rsidRPr="00547F08">
        <w:t>metric, we take into account the peculiarities of the processed data. The task of classifying data on biomarker immunosignatures is multiclass classification. In addition, the data set is an unbalanced sample. Therefore, in this experiment, it is advisable to use the Cohen's kappa classification metric [28].</w:t>
      </w:r>
    </w:p>
    <w:p w:rsidR="00547F08" w:rsidRDefault="008F79BF" w:rsidP="008F79BF">
      <w:r>
        <w:t xml:space="preserve">To assess  effectiveness of </w:t>
      </w:r>
      <w:r w:rsidR="00547F08" w:rsidRPr="00547F08">
        <w:t xml:space="preserve"> selectio</w:t>
      </w:r>
      <w:r>
        <w:t>n of informative features</w:t>
      </w:r>
      <w:r w:rsidR="00547F08" w:rsidRPr="00547F08">
        <w:t xml:space="preserve">, it is necessary to form samples with various parameters that vary widely. It is advisable to </w:t>
      </w:r>
      <w:r>
        <w:t>implement this by distorting</w:t>
      </w:r>
      <w:r w:rsidR="00547F08" w:rsidRPr="00547F08">
        <w:t xml:space="preserve"> info</w:t>
      </w:r>
      <w:r>
        <w:t xml:space="preserve">rmativeness of features </w:t>
      </w:r>
      <w:r w:rsidR="00547F08" w:rsidRPr="00547F08">
        <w:t xml:space="preserve"> by entering noise into the data set. As noise, this experiment uses additive and multiplicative Gaussian white noise with constant mean and varying standard deviation. To analyze effectiveness of selection informative features, we will conduct an experiment using the following algorithm:</w:t>
      </w:r>
    </w:p>
    <w:p w:rsidR="008F79BF" w:rsidRPr="008F79BF" w:rsidRDefault="008F79BF" w:rsidP="008F79BF">
      <w:pPr>
        <w:pStyle w:val="ab"/>
        <w:numPr>
          <w:ilvl w:val="0"/>
          <w:numId w:val="15"/>
        </w:numPr>
      </w:pPr>
      <w:r w:rsidRPr="008F79BF">
        <w:t>Distort informative features in a Gaussian white noise dataset with different standard deviation values.</w:t>
      </w:r>
    </w:p>
    <w:p w:rsidR="00376C98" w:rsidRPr="008F79BF" w:rsidRDefault="008F79BF" w:rsidP="008F79BF">
      <w:pPr>
        <w:pStyle w:val="ab"/>
        <w:numPr>
          <w:ilvl w:val="0"/>
          <w:numId w:val="15"/>
        </w:numPr>
      </w:pPr>
      <w:r w:rsidRPr="008F79BF">
        <w:t>Selection of informative features by various methods in each data set</w:t>
      </w:r>
      <w:r w:rsidR="00376C98" w:rsidRPr="008F79BF">
        <w:t>.</w:t>
      </w:r>
    </w:p>
    <w:p w:rsidR="008F79BF" w:rsidRPr="008F79BF" w:rsidRDefault="008F79BF" w:rsidP="008F79BF">
      <w:pPr>
        <w:pStyle w:val="ab"/>
        <w:numPr>
          <w:ilvl w:val="0"/>
          <w:numId w:val="15"/>
        </w:numPr>
      </w:pPr>
      <w:r w:rsidRPr="008F79BF">
        <w:t>Perform classification for each generated data set.</w:t>
      </w:r>
    </w:p>
    <w:p w:rsidR="008F79BF" w:rsidRPr="008F79BF" w:rsidRDefault="008F79BF" w:rsidP="008F79BF">
      <w:pPr>
        <w:pStyle w:val="ab"/>
        <w:numPr>
          <w:ilvl w:val="0"/>
          <w:numId w:val="15"/>
        </w:numPr>
      </w:pPr>
      <w:r w:rsidRPr="008F79BF">
        <w:t>Repeat steps 1-3 for both additive and multiplicative noise.</w:t>
      </w:r>
    </w:p>
    <w:p w:rsidR="00376C98" w:rsidRDefault="008F79BF" w:rsidP="008F79BF">
      <w:pPr>
        <w:pStyle w:val="ab"/>
        <w:numPr>
          <w:ilvl w:val="0"/>
          <w:numId w:val="15"/>
        </w:numPr>
      </w:pPr>
      <w:r w:rsidRPr="008F79BF">
        <w:t>Evaluation of the results</w:t>
      </w:r>
      <w:r w:rsidR="00376C98">
        <w:t>.</w:t>
      </w:r>
    </w:p>
    <w:p w:rsidR="008F79BF" w:rsidRPr="00452F27" w:rsidRDefault="008F79BF" w:rsidP="00B26654">
      <w:pPr>
        <w:pStyle w:val="CaptionLong"/>
        <w:rPr>
          <w:sz w:val="20"/>
        </w:rPr>
      </w:pPr>
      <w:r>
        <w:rPr>
          <w:sz w:val="20"/>
        </w:rPr>
        <w:t xml:space="preserve">For </w:t>
      </w:r>
      <w:r w:rsidRPr="008F79BF">
        <w:rPr>
          <w:sz w:val="20"/>
        </w:rPr>
        <w:t>experiment, the R programming language and the implementation of data analysis methods from CRAN public repository were used. Table 5 lists the sources (packages) and settings for each method.</w:t>
      </w:r>
    </w:p>
    <w:p w:rsidR="00B26654" w:rsidRPr="008F79BF" w:rsidRDefault="00B26654" w:rsidP="00B26654">
      <w:pPr>
        <w:pStyle w:val="CaptionLong"/>
      </w:pPr>
      <w:r>
        <w:rPr>
          <w:b/>
        </w:rPr>
        <w:t>Table</w:t>
      </w:r>
      <w:r w:rsidRPr="008F79BF">
        <w:rPr>
          <w:b/>
        </w:rPr>
        <w:t xml:space="preserve"> 5.</w:t>
      </w:r>
      <w:r w:rsidRPr="008F79BF">
        <w:t xml:space="preserve"> </w:t>
      </w:r>
      <w:r w:rsidR="008F79BF" w:rsidRPr="008F79BF">
        <w:t>Used packages and their parameters</w:t>
      </w:r>
    </w:p>
    <w:tbl>
      <w:tblPr>
        <w:tblW w:w="4679" w:type="dxa"/>
        <w:tblLook w:val="00A0" w:firstRow="1" w:lastRow="0" w:firstColumn="1" w:lastColumn="0" w:noHBand="0" w:noVBand="0"/>
      </w:tblPr>
      <w:tblGrid>
        <w:gridCol w:w="2340"/>
        <w:gridCol w:w="2339"/>
      </w:tblGrid>
      <w:tr w:rsidR="00B26654" w:rsidTr="00A5229B">
        <w:tc>
          <w:tcPr>
            <w:tcW w:w="2340" w:type="dxa"/>
            <w:tcBorders>
              <w:top w:val="single" w:sz="4" w:space="0" w:color="auto"/>
              <w:bottom w:val="single" w:sz="4" w:space="0" w:color="auto"/>
            </w:tcBorders>
          </w:tcPr>
          <w:p w:rsidR="00B26654" w:rsidRPr="00D82BC9" w:rsidRDefault="00B26654" w:rsidP="00A5229B">
            <w:pPr>
              <w:ind w:firstLine="0"/>
              <w:jc w:val="center"/>
              <w:rPr>
                <w:b/>
                <w:sz w:val="16"/>
                <w:szCs w:val="16"/>
              </w:rPr>
            </w:pPr>
            <w:r>
              <w:rPr>
                <w:b/>
                <w:sz w:val="16"/>
                <w:szCs w:val="16"/>
              </w:rPr>
              <w:t>Method</w:t>
            </w:r>
          </w:p>
        </w:tc>
        <w:tc>
          <w:tcPr>
            <w:tcW w:w="2339" w:type="dxa"/>
            <w:tcBorders>
              <w:top w:val="single" w:sz="4" w:space="0" w:color="auto"/>
              <w:bottom w:val="single" w:sz="4" w:space="0" w:color="auto"/>
            </w:tcBorders>
          </w:tcPr>
          <w:p w:rsidR="00B26654" w:rsidRPr="00D82BC9" w:rsidRDefault="008F79BF" w:rsidP="00A5229B">
            <w:pPr>
              <w:ind w:firstLine="0"/>
              <w:jc w:val="center"/>
              <w:rPr>
                <w:b/>
                <w:sz w:val="16"/>
                <w:szCs w:val="16"/>
              </w:rPr>
            </w:pPr>
            <w:r w:rsidRPr="008F79BF">
              <w:rPr>
                <w:b/>
                <w:sz w:val="16"/>
                <w:szCs w:val="16"/>
              </w:rPr>
              <w:t>Package and Settings</w:t>
            </w:r>
          </w:p>
        </w:tc>
      </w:tr>
      <w:tr w:rsidR="00B26654" w:rsidTr="00A5229B">
        <w:tc>
          <w:tcPr>
            <w:tcW w:w="2340" w:type="dxa"/>
            <w:tcBorders>
              <w:top w:val="single" w:sz="4" w:space="0" w:color="auto"/>
            </w:tcBorders>
          </w:tcPr>
          <w:p w:rsidR="00B26654" w:rsidRDefault="00B26654" w:rsidP="00A5229B">
            <w:pPr>
              <w:tabs>
                <w:tab w:val="decimal" w:pos="1026"/>
              </w:tabs>
              <w:ind w:firstLine="0"/>
              <w:jc w:val="left"/>
              <w:rPr>
                <w:sz w:val="16"/>
                <w:szCs w:val="16"/>
              </w:rPr>
            </w:pPr>
            <w:r w:rsidRPr="003E109C">
              <w:rPr>
                <w:sz w:val="16"/>
                <w:szCs w:val="16"/>
              </w:rPr>
              <w:t>Healthy control</w:t>
            </w:r>
          </w:p>
        </w:tc>
        <w:tc>
          <w:tcPr>
            <w:tcW w:w="2339" w:type="dxa"/>
            <w:tcBorders>
              <w:top w:val="single" w:sz="4" w:space="0" w:color="auto"/>
            </w:tcBorders>
          </w:tcPr>
          <w:p w:rsidR="00B26654" w:rsidRDefault="00B26654" w:rsidP="00A5229B">
            <w:pPr>
              <w:tabs>
                <w:tab w:val="decimal" w:pos="1013"/>
              </w:tabs>
              <w:ind w:firstLine="0"/>
              <w:rPr>
                <w:sz w:val="16"/>
                <w:szCs w:val="16"/>
              </w:rPr>
            </w:pPr>
            <w:r>
              <w:rPr>
                <w:sz w:val="16"/>
                <w:szCs w:val="16"/>
              </w:rPr>
              <w:t>249</w:t>
            </w:r>
          </w:p>
        </w:tc>
      </w:tr>
      <w:tr w:rsidR="00B26654" w:rsidRPr="00B26654" w:rsidTr="00A5229B">
        <w:tc>
          <w:tcPr>
            <w:tcW w:w="2340" w:type="dxa"/>
          </w:tcPr>
          <w:p w:rsidR="00B26654" w:rsidRPr="00B26654" w:rsidRDefault="00B26654" w:rsidP="00B26654">
            <w:pPr>
              <w:jc w:val="left"/>
              <w:rPr>
                <w:sz w:val="16"/>
                <w:szCs w:val="16"/>
              </w:rPr>
            </w:pPr>
            <w:r w:rsidRPr="00B26654">
              <w:rPr>
                <w:sz w:val="16"/>
                <w:szCs w:val="16"/>
              </w:rPr>
              <w:t>Gain ratio</w:t>
            </w:r>
          </w:p>
        </w:tc>
        <w:tc>
          <w:tcPr>
            <w:tcW w:w="2339" w:type="dxa"/>
          </w:tcPr>
          <w:p w:rsidR="00B26654" w:rsidRPr="00B26654" w:rsidRDefault="00B26654" w:rsidP="00B26654">
            <w:pPr>
              <w:jc w:val="left"/>
              <w:rPr>
                <w:sz w:val="16"/>
                <w:szCs w:val="16"/>
              </w:rPr>
            </w:pPr>
            <w:r w:rsidRPr="00B26654">
              <w:rPr>
                <w:sz w:val="16"/>
                <w:szCs w:val="16"/>
              </w:rPr>
              <w:t>“CORElearn”</w:t>
            </w:r>
          </w:p>
        </w:tc>
      </w:tr>
      <w:tr w:rsidR="00B26654" w:rsidRPr="00B26654" w:rsidTr="00A5229B">
        <w:tc>
          <w:tcPr>
            <w:tcW w:w="2340" w:type="dxa"/>
          </w:tcPr>
          <w:p w:rsidR="00B26654" w:rsidRPr="00B26654" w:rsidRDefault="00B26654" w:rsidP="00B26654">
            <w:pPr>
              <w:jc w:val="left"/>
              <w:rPr>
                <w:sz w:val="16"/>
                <w:szCs w:val="16"/>
              </w:rPr>
            </w:pPr>
            <w:r w:rsidRPr="00B26654">
              <w:rPr>
                <w:sz w:val="16"/>
                <w:szCs w:val="16"/>
              </w:rPr>
              <w:t>Relief-F</w:t>
            </w:r>
          </w:p>
        </w:tc>
        <w:tc>
          <w:tcPr>
            <w:tcW w:w="2339" w:type="dxa"/>
          </w:tcPr>
          <w:p w:rsidR="00B26654" w:rsidRPr="00B26654" w:rsidRDefault="00B26654" w:rsidP="00B26654">
            <w:pPr>
              <w:jc w:val="left"/>
              <w:rPr>
                <w:sz w:val="16"/>
                <w:szCs w:val="16"/>
              </w:rPr>
            </w:pPr>
            <w:r w:rsidRPr="00B26654">
              <w:rPr>
                <w:sz w:val="16"/>
                <w:szCs w:val="16"/>
              </w:rPr>
              <w:t>“CORElearn”</w:t>
            </w:r>
          </w:p>
        </w:tc>
      </w:tr>
      <w:tr w:rsidR="00B26654" w:rsidRPr="00B26654" w:rsidTr="00A5229B">
        <w:tc>
          <w:tcPr>
            <w:tcW w:w="2340" w:type="dxa"/>
          </w:tcPr>
          <w:p w:rsidR="00B26654" w:rsidRPr="00B26654" w:rsidRDefault="00B26654" w:rsidP="00B26654">
            <w:pPr>
              <w:jc w:val="left"/>
              <w:rPr>
                <w:sz w:val="16"/>
                <w:szCs w:val="16"/>
              </w:rPr>
            </w:pPr>
            <w:r w:rsidRPr="00B26654">
              <w:rPr>
                <w:sz w:val="16"/>
                <w:szCs w:val="16"/>
              </w:rPr>
              <w:t>M-statistic</w:t>
            </w:r>
          </w:p>
        </w:tc>
        <w:tc>
          <w:tcPr>
            <w:tcW w:w="2339" w:type="dxa"/>
          </w:tcPr>
          <w:p w:rsidR="00B26654" w:rsidRPr="00B26654" w:rsidRDefault="00B26654" w:rsidP="00B26654">
            <w:pPr>
              <w:jc w:val="left"/>
              <w:rPr>
                <w:sz w:val="16"/>
                <w:szCs w:val="16"/>
              </w:rPr>
            </w:pPr>
            <w:r w:rsidRPr="00B26654">
              <w:rPr>
                <w:sz w:val="16"/>
                <w:szCs w:val="16"/>
              </w:rPr>
              <w:t>“spatialEco”</w:t>
            </w:r>
          </w:p>
        </w:tc>
      </w:tr>
      <w:tr w:rsidR="00B26654" w:rsidRPr="00B26654" w:rsidTr="00A5229B">
        <w:tc>
          <w:tcPr>
            <w:tcW w:w="2340" w:type="dxa"/>
          </w:tcPr>
          <w:p w:rsidR="00B26654" w:rsidRPr="00B26654" w:rsidRDefault="00B26654" w:rsidP="00B26654">
            <w:pPr>
              <w:jc w:val="left"/>
              <w:rPr>
                <w:sz w:val="16"/>
                <w:szCs w:val="16"/>
              </w:rPr>
            </w:pPr>
            <w:r w:rsidRPr="00B26654">
              <w:rPr>
                <w:sz w:val="16"/>
                <w:szCs w:val="16"/>
              </w:rPr>
              <w:t>Jeffries–Matusita distance</w:t>
            </w:r>
          </w:p>
        </w:tc>
        <w:tc>
          <w:tcPr>
            <w:tcW w:w="2339" w:type="dxa"/>
          </w:tcPr>
          <w:p w:rsidR="00B26654" w:rsidRPr="00B26654" w:rsidRDefault="00B26654" w:rsidP="00B26654">
            <w:pPr>
              <w:jc w:val="left"/>
              <w:rPr>
                <w:sz w:val="16"/>
                <w:szCs w:val="16"/>
              </w:rPr>
            </w:pPr>
            <w:r w:rsidRPr="00B26654">
              <w:rPr>
                <w:sz w:val="16"/>
                <w:szCs w:val="16"/>
              </w:rPr>
              <w:t>“spatialEco”</w:t>
            </w:r>
          </w:p>
        </w:tc>
      </w:tr>
      <w:tr w:rsidR="00B26654" w:rsidRPr="00B26654" w:rsidTr="00A5229B">
        <w:tc>
          <w:tcPr>
            <w:tcW w:w="2340" w:type="dxa"/>
          </w:tcPr>
          <w:p w:rsidR="00B26654" w:rsidRPr="00B26654" w:rsidRDefault="00B26654" w:rsidP="00B26654">
            <w:pPr>
              <w:jc w:val="left"/>
              <w:rPr>
                <w:sz w:val="16"/>
                <w:szCs w:val="16"/>
              </w:rPr>
            </w:pPr>
            <w:r w:rsidRPr="00B26654">
              <w:rPr>
                <w:sz w:val="16"/>
                <w:szCs w:val="16"/>
              </w:rPr>
              <w:t>Fisher score</w:t>
            </w:r>
          </w:p>
        </w:tc>
        <w:tc>
          <w:tcPr>
            <w:tcW w:w="2339" w:type="dxa"/>
          </w:tcPr>
          <w:p w:rsidR="00B26654" w:rsidRPr="00B26654" w:rsidRDefault="00B26654" w:rsidP="00B26654">
            <w:pPr>
              <w:jc w:val="left"/>
              <w:rPr>
                <w:sz w:val="16"/>
                <w:szCs w:val="16"/>
              </w:rPr>
            </w:pPr>
            <w:r w:rsidRPr="00B26654">
              <w:rPr>
                <w:sz w:val="16"/>
                <w:szCs w:val="16"/>
              </w:rPr>
              <w:t>“PredPsych”</w:t>
            </w:r>
          </w:p>
        </w:tc>
      </w:tr>
      <w:tr w:rsidR="00B26654" w:rsidRPr="00B26654" w:rsidTr="00A5229B">
        <w:tc>
          <w:tcPr>
            <w:tcW w:w="2340" w:type="dxa"/>
          </w:tcPr>
          <w:p w:rsidR="00B26654" w:rsidRPr="00B26654" w:rsidRDefault="00B26654" w:rsidP="00B26654">
            <w:pPr>
              <w:jc w:val="left"/>
              <w:rPr>
                <w:sz w:val="16"/>
                <w:szCs w:val="16"/>
              </w:rPr>
            </w:pPr>
            <w:r w:rsidRPr="00B26654">
              <w:rPr>
                <w:sz w:val="16"/>
                <w:szCs w:val="16"/>
              </w:rPr>
              <w:t>Support vector machine</w:t>
            </w:r>
          </w:p>
        </w:tc>
        <w:tc>
          <w:tcPr>
            <w:tcW w:w="2339" w:type="dxa"/>
          </w:tcPr>
          <w:p w:rsidR="00B26654" w:rsidRPr="00B26654" w:rsidRDefault="00B26654" w:rsidP="00B26654">
            <w:pPr>
              <w:jc w:val="left"/>
              <w:rPr>
                <w:sz w:val="16"/>
                <w:szCs w:val="16"/>
              </w:rPr>
            </w:pPr>
            <w:r w:rsidRPr="00B26654">
              <w:rPr>
                <w:sz w:val="16"/>
                <w:szCs w:val="16"/>
              </w:rPr>
              <w:t>“e1071”, kernel = "linear"</w:t>
            </w:r>
          </w:p>
        </w:tc>
      </w:tr>
      <w:tr w:rsidR="00B26654" w:rsidRPr="00B26654" w:rsidTr="00A5229B">
        <w:tc>
          <w:tcPr>
            <w:tcW w:w="2340" w:type="dxa"/>
          </w:tcPr>
          <w:p w:rsidR="00B26654" w:rsidRPr="00B26654" w:rsidRDefault="00B26654" w:rsidP="00B26654">
            <w:pPr>
              <w:jc w:val="left"/>
              <w:rPr>
                <w:sz w:val="16"/>
                <w:szCs w:val="16"/>
              </w:rPr>
            </w:pPr>
            <w:r w:rsidRPr="00B26654">
              <w:rPr>
                <w:sz w:val="16"/>
                <w:szCs w:val="16"/>
              </w:rPr>
              <w:t>Random forest</w:t>
            </w:r>
          </w:p>
        </w:tc>
        <w:tc>
          <w:tcPr>
            <w:tcW w:w="2339" w:type="dxa"/>
          </w:tcPr>
          <w:p w:rsidR="00B26654" w:rsidRPr="00B26654" w:rsidRDefault="00B26654" w:rsidP="00B26654">
            <w:pPr>
              <w:jc w:val="left"/>
              <w:rPr>
                <w:sz w:val="16"/>
                <w:szCs w:val="16"/>
              </w:rPr>
            </w:pPr>
            <w:r>
              <w:rPr>
                <w:sz w:val="16"/>
                <w:szCs w:val="16"/>
              </w:rPr>
              <w:t>“randomForestSRC”, ntree =100</w:t>
            </w:r>
          </w:p>
        </w:tc>
      </w:tr>
    </w:tbl>
    <w:p w:rsidR="00B26654" w:rsidRDefault="00B26654" w:rsidP="00B26654">
      <w:pPr>
        <w:jc w:val="left"/>
        <w:rPr>
          <w:sz w:val="16"/>
          <w:szCs w:val="16"/>
          <w:lang w:val="ru-RU"/>
        </w:rPr>
      </w:pPr>
    </w:p>
    <w:p w:rsidR="007717E9" w:rsidRPr="008D1D61" w:rsidRDefault="008F79BF" w:rsidP="008F79BF">
      <w:pPr>
        <w:pStyle w:val="1"/>
        <w:rPr>
          <w:szCs w:val="20"/>
          <w:lang w:val="ru-RU" w:eastAsia="en-US"/>
        </w:rPr>
      </w:pPr>
      <w:r w:rsidRPr="008F79BF">
        <w:rPr>
          <w:lang w:val="ru-RU" w:eastAsia="en-US"/>
        </w:rPr>
        <w:t>Results</w:t>
      </w:r>
      <w:r>
        <w:rPr>
          <w:lang w:val="ru-RU" w:eastAsia="en-US"/>
        </w:rPr>
        <w:t xml:space="preserve"> </w:t>
      </w:r>
    </w:p>
    <w:p w:rsidR="007717E9" w:rsidRPr="008F79BF" w:rsidRDefault="008F79BF" w:rsidP="007717E9">
      <w:r w:rsidRPr="008F79BF">
        <w:t>In fig. 1, 2 shows the graphs of the quality of classification of the RF and SVM algorithm on the number of selected best features. It can be seen that the selection of more than 10 best features for the SVM and RF classifier does not improve the quality of classification for all the considered methods. In this regard, in the next experiment 10 best features will be us</w:t>
      </w:r>
      <w:r>
        <w:t>ed for each pairwise comparison</w:t>
      </w:r>
      <w:r w:rsidR="007717E9" w:rsidRPr="008F79BF">
        <w:t>.</w:t>
      </w:r>
    </w:p>
    <w:p w:rsidR="007717E9" w:rsidRPr="008F79BF" w:rsidRDefault="007717E9" w:rsidP="007717E9">
      <w:pPr>
        <w:jc w:val="center"/>
      </w:pPr>
      <w:r>
        <w:rPr>
          <w:noProof/>
          <w:sz w:val="28"/>
          <w:szCs w:val="28"/>
          <w:lang w:val="ru-RU" w:eastAsia="ru-RU"/>
        </w:rPr>
        <w:lastRenderedPageBreak/>
        <w:drawing>
          <wp:inline distT="0" distB="0" distL="0" distR="0" wp14:anchorId="6CE20948" wp14:editId="368AF1C3">
            <wp:extent cx="3028950" cy="2085178"/>
            <wp:effectExtent l="0" t="0" r="0" b="0"/>
            <wp:docPr id="12" name="Picture 12" descr="C:\Users\Koshchkin_A\Desktop\cnfnmz\New folder\SVM_N_B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oshchkin_A\Desktop\cnfnmz\New folder\SVM_N_Best.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9381" cy="2085475"/>
                    </a:xfrm>
                    <a:prstGeom prst="rect">
                      <a:avLst/>
                    </a:prstGeom>
                    <a:noFill/>
                    <a:ln>
                      <a:noFill/>
                    </a:ln>
                  </pic:spPr>
                </pic:pic>
              </a:graphicData>
            </a:graphic>
          </wp:inline>
        </w:drawing>
      </w:r>
    </w:p>
    <w:p w:rsidR="00B05D6E" w:rsidRPr="00155B01" w:rsidRDefault="00B05D6E">
      <w:pPr>
        <w:pStyle w:val="CaptionShort"/>
      </w:pPr>
      <w:r>
        <w:rPr>
          <w:b/>
        </w:rPr>
        <w:t>Figure</w:t>
      </w:r>
      <w:r w:rsidRPr="00452F27">
        <w:rPr>
          <w:b/>
        </w:rPr>
        <w:t xml:space="preserve"> 1.</w:t>
      </w:r>
      <w:r w:rsidRPr="00452F27">
        <w:t xml:space="preserve"> </w:t>
      </w:r>
      <w:r w:rsidR="00155B01" w:rsidRPr="00155B01">
        <w:t>The results of the classification of SVM with a different numb</w:t>
      </w:r>
      <w:r w:rsidR="00155B01">
        <w:t>er of N best features</w:t>
      </w:r>
      <w:r w:rsidR="007717E9" w:rsidRPr="00155B01">
        <w:t>.</w:t>
      </w:r>
    </w:p>
    <w:p w:rsidR="00B05D6E" w:rsidRPr="007717E9" w:rsidRDefault="007717E9" w:rsidP="007717E9">
      <w:pPr>
        <w:ind w:firstLine="0"/>
        <w:jc w:val="center"/>
        <w:rPr>
          <w:lang w:val="ru-RU"/>
        </w:rPr>
      </w:pPr>
      <w:r>
        <w:rPr>
          <w:noProof/>
          <w:sz w:val="28"/>
          <w:szCs w:val="28"/>
          <w:lang w:val="ru-RU" w:eastAsia="ru-RU"/>
        </w:rPr>
        <w:drawing>
          <wp:inline distT="0" distB="0" distL="0" distR="0" wp14:anchorId="1A8F6FFC" wp14:editId="0BC7DB56">
            <wp:extent cx="2720229" cy="1872650"/>
            <wp:effectExtent l="0" t="0" r="4445" b="0"/>
            <wp:docPr id="11" name="Picture 11" descr="C:\Users\Koshchkin_A\Desktop\cnfnmz\New folder\RF_N_B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shchkin_A\Desktop\cnfnmz\New folder\RF_N_Best.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4242" cy="1875412"/>
                    </a:xfrm>
                    <a:prstGeom prst="rect">
                      <a:avLst/>
                    </a:prstGeom>
                    <a:noFill/>
                    <a:ln>
                      <a:noFill/>
                    </a:ln>
                  </pic:spPr>
                </pic:pic>
              </a:graphicData>
            </a:graphic>
          </wp:inline>
        </w:drawing>
      </w:r>
    </w:p>
    <w:p w:rsidR="007717E9" w:rsidRPr="00155B01" w:rsidRDefault="007717E9" w:rsidP="007717E9">
      <w:pPr>
        <w:pStyle w:val="CaptionShort"/>
      </w:pPr>
      <w:r>
        <w:rPr>
          <w:b/>
        </w:rPr>
        <w:t>Figure</w:t>
      </w:r>
      <w:r w:rsidRPr="00452F27">
        <w:rPr>
          <w:b/>
        </w:rPr>
        <w:t xml:space="preserve"> 2.</w:t>
      </w:r>
      <w:r w:rsidRPr="00452F27">
        <w:t xml:space="preserve"> </w:t>
      </w:r>
      <w:r w:rsidR="00155B01" w:rsidRPr="00155B01">
        <w:t>RF grading results with various numbers of N best attributes.</w:t>
      </w:r>
    </w:p>
    <w:p w:rsidR="007717E9" w:rsidRPr="000A1D68" w:rsidRDefault="000A1D68">
      <w:pPr>
        <w:ind w:firstLine="0"/>
      </w:pPr>
      <w:r w:rsidRPr="000A1D68">
        <w:t>In fig. 3.4 shows results of work SVM and RF classifiers on data previously distorted by multiplicative noise. The diagrams show quality of classifier, depending on selection algorithm informative features. It can be seen that the best of the studied algorithms for the selection of informative features for classification using SVM are M-statistic, Fisher score and Stacking, and using the RF - Gain ratio and Ensemble.</w:t>
      </w:r>
    </w:p>
    <w:p w:rsidR="00B05D6E" w:rsidRDefault="007717E9" w:rsidP="007717E9">
      <w:pPr>
        <w:ind w:firstLine="0"/>
        <w:jc w:val="center"/>
        <w:rPr>
          <w:lang w:val="ru-RU"/>
        </w:rPr>
      </w:pPr>
      <w:r>
        <w:rPr>
          <w:noProof/>
          <w:sz w:val="28"/>
          <w:szCs w:val="28"/>
          <w:lang w:val="ru-RU" w:eastAsia="ru-RU"/>
        </w:rPr>
        <w:lastRenderedPageBreak/>
        <w:drawing>
          <wp:inline distT="0" distB="0" distL="0" distR="0" wp14:anchorId="2C6A40C6" wp14:editId="0343B18B">
            <wp:extent cx="3111500" cy="2142007"/>
            <wp:effectExtent l="0" t="0" r="0" b="0"/>
            <wp:docPr id="5" name="Picture 5" descr="C:\Users\Koshchkin_A\Desktop\cnfnmz\New folder\SVM_M_St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shchkin_A\Desktop\cnfnmz\New folder\SVM_M_Stack.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1942" cy="2142311"/>
                    </a:xfrm>
                    <a:prstGeom prst="rect">
                      <a:avLst/>
                    </a:prstGeom>
                    <a:noFill/>
                    <a:ln>
                      <a:noFill/>
                    </a:ln>
                  </pic:spPr>
                </pic:pic>
              </a:graphicData>
            </a:graphic>
          </wp:inline>
        </w:drawing>
      </w:r>
    </w:p>
    <w:p w:rsidR="007717E9" w:rsidRPr="000A1D68" w:rsidRDefault="007717E9" w:rsidP="007717E9">
      <w:pPr>
        <w:pStyle w:val="CaptionShort"/>
      </w:pPr>
      <w:r>
        <w:rPr>
          <w:b/>
        </w:rPr>
        <w:t>Figure</w:t>
      </w:r>
      <w:r w:rsidRPr="000A1D68">
        <w:rPr>
          <w:b/>
        </w:rPr>
        <w:t xml:space="preserve"> 3.</w:t>
      </w:r>
      <w:r w:rsidRPr="000A1D68">
        <w:t xml:space="preserve"> </w:t>
      </w:r>
      <w:r w:rsidR="000A1D68">
        <w:t>Results of selection informative features for</w:t>
      </w:r>
      <w:r w:rsidR="000A1D68" w:rsidRPr="000A1D68">
        <w:t xml:space="preserve"> classification of SVM at different levels of multiplicative noise.</w:t>
      </w:r>
    </w:p>
    <w:p w:rsidR="007717E9" w:rsidRDefault="007717E9" w:rsidP="007717E9">
      <w:pPr>
        <w:ind w:firstLine="0"/>
        <w:jc w:val="center"/>
        <w:rPr>
          <w:lang w:val="ru-RU"/>
        </w:rPr>
      </w:pPr>
      <w:r>
        <w:rPr>
          <w:noProof/>
          <w:sz w:val="28"/>
          <w:szCs w:val="28"/>
          <w:lang w:val="ru-RU" w:eastAsia="ru-RU"/>
        </w:rPr>
        <w:drawing>
          <wp:inline distT="0" distB="0" distL="0" distR="0" wp14:anchorId="3B74A2DD" wp14:editId="0498DEA4">
            <wp:extent cx="2914650" cy="2006492"/>
            <wp:effectExtent l="0" t="0" r="0" b="0"/>
            <wp:docPr id="6" name="Picture 6" descr="C:\Users\Koshchkin_A\Desktop\cnfnmz\New folder\RF_M_St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hchkin_A\Desktop\cnfnmz\New folder\RF_M_Stack.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5065" cy="2006777"/>
                    </a:xfrm>
                    <a:prstGeom prst="rect">
                      <a:avLst/>
                    </a:prstGeom>
                    <a:noFill/>
                    <a:ln>
                      <a:noFill/>
                    </a:ln>
                  </pic:spPr>
                </pic:pic>
              </a:graphicData>
            </a:graphic>
          </wp:inline>
        </w:drawing>
      </w:r>
    </w:p>
    <w:p w:rsidR="007A048F" w:rsidRPr="000A1D68" w:rsidRDefault="007A048F" w:rsidP="007A048F">
      <w:pPr>
        <w:pStyle w:val="CaptionShort"/>
      </w:pPr>
      <w:r>
        <w:rPr>
          <w:b/>
        </w:rPr>
        <w:t>Figure</w:t>
      </w:r>
      <w:r w:rsidRPr="00452F27">
        <w:rPr>
          <w:b/>
        </w:rPr>
        <w:t xml:space="preserve"> 4.</w:t>
      </w:r>
      <w:r w:rsidRPr="00452F27">
        <w:t xml:space="preserve"> </w:t>
      </w:r>
      <w:r w:rsidR="000A1D68" w:rsidRPr="000A1D68">
        <w:t>Results of selection of informative features for classification of RF at different levels of multiplicative noise.</w:t>
      </w:r>
    </w:p>
    <w:p w:rsidR="007A048F" w:rsidRPr="000A1D68" w:rsidRDefault="000A1D68" w:rsidP="007A048F">
      <w:pPr>
        <w:ind w:firstLine="720"/>
        <w:jc w:val="left"/>
      </w:pPr>
      <w:r>
        <w:t xml:space="preserve">In fig. 5.6 shows results of work </w:t>
      </w:r>
      <w:r w:rsidRPr="000A1D68">
        <w:t>SVM and RF classifiers on the data previously distorted by addit</w:t>
      </w:r>
      <w:r>
        <w:t>ive noise. The diagrams show  quality of</w:t>
      </w:r>
      <w:r w:rsidRPr="000A1D68">
        <w:t xml:space="preserve"> classifier, depending on selection algorithm informative features. It can be seen that for classification using SVM, </w:t>
      </w:r>
      <w:r>
        <w:t xml:space="preserve">advantage of </w:t>
      </w:r>
      <w:r w:rsidRPr="000A1D68">
        <w:t xml:space="preserve"> algorithms M-statistic, Fisher score and Ensemble for the selection of informative features is preserved. At the same time, for the RF algorithm there are practically no differences in the work of the selection methods of informative features.</w:t>
      </w:r>
    </w:p>
    <w:p w:rsidR="007A048F" w:rsidRPr="000A1D68" w:rsidRDefault="007A048F" w:rsidP="007A048F">
      <w:pPr>
        <w:ind w:firstLine="720"/>
        <w:jc w:val="center"/>
      </w:pPr>
      <w:r>
        <w:rPr>
          <w:noProof/>
          <w:sz w:val="28"/>
          <w:szCs w:val="28"/>
          <w:lang w:val="ru-RU" w:eastAsia="ru-RU"/>
        </w:rPr>
        <w:lastRenderedPageBreak/>
        <w:drawing>
          <wp:inline distT="0" distB="0" distL="0" distR="0" wp14:anchorId="012049DF" wp14:editId="4EBEB146">
            <wp:extent cx="3142940" cy="2163651"/>
            <wp:effectExtent l="0" t="0" r="635" b="8255"/>
            <wp:docPr id="1" name="Picture 1" descr="C:\Users\Koshchkin_A\Desktop\cnfnmz\New folder\SVM_A_St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shchkin_A\Desktop\cnfnmz\New folder\SVM_A_Stack.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6318" cy="2165976"/>
                    </a:xfrm>
                    <a:prstGeom prst="rect">
                      <a:avLst/>
                    </a:prstGeom>
                    <a:noFill/>
                    <a:ln>
                      <a:noFill/>
                    </a:ln>
                  </pic:spPr>
                </pic:pic>
              </a:graphicData>
            </a:graphic>
          </wp:inline>
        </w:drawing>
      </w:r>
    </w:p>
    <w:p w:rsidR="007A048F" w:rsidRPr="00C52246" w:rsidRDefault="007A048F" w:rsidP="007A048F">
      <w:pPr>
        <w:pStyle w:val="CaptionShort"/>
      </w:pPr>
      <w:r>
        <w:rPr>
          <w:b/>
        </w:rPr>
        <w:t>Figure</w:t>
      </w:r>
      <w:r w:rsidRPr="00C52246">
        <w:rPr>
          <w:b/>
        </w:rPr>
        <w:t xml:space="preserve"> 5.</w:t>
      </w:r>
      <w:r w:rsidRPr="00C52246">
        <w:t xml:space="preserve"> </w:t>
      </w:r>
      <w:r w:rsidR="00C52246">
        <w:t xml:space="preserve">Results of </w:t>
      </w:r>
      <w:r w:rsidR="00C52246" w:rsidRPr="00C52246">
        <w:t>selection of informative features o</w:t>
      </w:r>
      <w:r w:rsidR="00C52246">
        <w:t>f  methods for</w:t>
      </w:r>
      <w:r w:rsidR="00C52246" w:rsidRPr="00C52246">
        <w:t xml:space="preserve"> classification of SVM at different levels of additive noise.</w:t>
      </w:r>
    </w:p>
    <w:p w:rsidR="007A048F" w:rsidRDefault="007A048F" w:rsidP="007A048F">
      <w:pPr>
        <w:pStyle w:val="CaptionShort"/>
        <w:rPr>
          <w:lang w:val="ru-RU"/>
        </w:rPr>
      </w:pPr>
      <w:r>
        <w:rPr>
          <w:noProof/>
          <w:sz w:val="28"/>
          <w:szCs w:val="28"/>
          <w:lang w:val="ru-RU" w:eastAsia="ru-RU"/>
        </w:rPr>
        <w:drawing>
          <wp:inline distT="0" distB="0" distL="0" distR="0" wp14:anchorId="310082DB" wp14:editId="7BA8EBC3">
            <wp:extent cx="3124200" cy="2150751"/>
            <wp:effectExtent l="0" t="0" r="0" b="1905"/>
            <wp:docPr id="2" name="Picture 2" descr="C:\Users\Koshchkin_A\Desktop\cnfnmz\New folder\RF_A_St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shchkin_A\Desktop\cnfnmz\New folder\RF_A_Stack.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0960" cy="2155405"/>
                    </a:xfrm>
                    <a:prstGeom prst="rect">
                      <a:avLst/>
                    </a:prstGeom>
                    <a:noFill/>
                    <a:ln>
                      <a:noFill/>
                    </a:ln>
                  </pic:spPr>
                </pic:pic>
              </a:graphicData>
            </a:graphic>
          </wp:inline>
        </w:drawing>
      </w:r>
    </w:p>
    <w:p w:rsidR="007A048F" w:rsidRPr="00C52246" w:rsidRDefault="007A048F" w:rsidP="007A048F">
      <w:pPr>
        <w:pStyle w:val="CaptionShort"/>
      </w:pPr>
      <w:r>
        <w:rPr>
          <w:b/>
        </w:rPr>
        <w:t>Figure</w:t>
      </w:r>
      <w:r w:rsidRPr="00C52246">
        <w:rPr>
          <w:b/>
        </w:rPr>
        <w:t xml:space="preserve"> 6.</w:t>
      </w:r>
      <w:r w:rsidRPr="00C52246">
        <w:t xml:space="preserve"> </w:t>
      </w:r>
      <w:r w:rsidR="00C52246">
        <w:t>R</w:t>
      </w:r>
      <w:r w:rsidR="00C52246" w:rsidRPr="00C52246">
        <w:t>esults of selection informative features of methods for the classification of RF at dif</w:t>
      </w:r>
      <w:r w:rsidR="00C52246">
        <w:t>ferent levels of additive noise</w:t>
      </w:r>
      <w:r w:rsidRPr="00C52246">
        <w:t>.</w:t>
      </w:r>
    </w:p>
    <w:p w:rsidR="007A048F" w:rsidRDefault="00C52246" w:rsidP="00C52246">
      <w:pPr>
        <w:pStyle w:val="1"/>
        <w:rPr>
          <w:lang w:val="ru-RU" w:eastAsia="en-US"/>
        </w:rPr>
      </w:pPr>
      <w:r w:rsidRPr="00C52246">
        <w:rPr>
          <w:lang w:val="ru-RU" w:eastAsia="en-US"/>
        </w:rPr>
        <w:t>Conclusion</w:t>
      </w:r>
      <w:r>
        <w:rPr>
          <w:lang w:eastAsia="en-US"/>
        </w:rPr>
        <w:t xml:space="preserve"> </w:t>
      </w:r>
    </w:p>
    <w:p w:rsidR="00E97AE2" w:rsidRPr="00C52246" w:rsidRDefault="00C52246" w:rsidP="00E97AE2">
      <w:pPr>
        <w:pStyle w:val="NoindentNormal"/>
        <w:ind w:firstLine="454"/>
        <w:rPr>
          <w:lang w:eastAsia="en-US"/>
        </w:rPr>
      </w:pPr>
      <w:r>
        <w:rPr>
          <w:lang w:eastAsia="en-US"/>
        </w:rPr>
        <w:t>High dimension of</w:t>
      </w:r>
      <w:r w:rsidRPr="00C52246">
        <w:rPr>
          <w:lang w:eastAsia="en-US"/>
        </w:rPr>
        <w:t xml:space="preserve"> immunosignatures combined with a high content of non-informative features creates significant difficulties for effective use of existing methods of m</w:t>
      </w:r>
      <w:r>
        <w:rPr>
          <w:lang w:eastAsia="en-US"/>
        </w:rPr>
        <w:t xml:space="preserve">achine learning. To improve </w:t>
      </w:r>
      <w:r w:rsidRPr="00C52246">
        <w:rPr>
          <w:lang w:eastAsia="en-US"/>
        </w:rPr>
        <w:t>efficiency of classification on such dat</w:t>
      </w:r>
      <w:r>
        <w:rPr>
          <w:lang w:eastAsia="en-US"/>
        </w:rPr>
        <w:t xml:space="preserve">a, a technology for reducing </w:t>
      </w:r>
      <w:r w:rsidRPr="00C52246">
        <w:rPr>
          <w:lang w:eastAsia="en-US"/>
        </w:rPr>
        <w:t>attribute space has been proposed, which</w:t>
      </w:r>
      <w:r>
        <w:rPr>
          <w:lang w:eastAsia="en-US"/>
        </w:rPr>
        <w:t xml:space="preserve"> makes it possible to ensure </w:t>
      </w:r>
      <w:r w:rsidRPr="00C52246">
        <w:rPr>
          <w:lang w:eastAsia="en-US"/>
        </w:rPr>
        <w:t>accuracy and reliability of the clas</w:t>
      </w:r>
      <w:r>
        <w:rPr>
          <w:lang w:eastAsia="en-US"/>
        </w:rPr>
        <w:t xml:space="preserve">sification of </w:t>
      </w:r>
      <w:r w:rsidRPr="00C52246">
        <w:rPr>
          <w:lang w:eastAsia="en-US"/>
        </w:rPr>
        <w:t>immunosignature data with minimal computational costs.</w:t>
      </w:r>
    </w:p>
    <w:p w:rsidR="00E97AE2" w:rsidRPr="00C52246" w:rsidRDefault="00C52246" w:rsidP="00E97AE2">
      <w:pPr>
        <w:pStyle w:val="NoindentNormal"/>
        <w:rPr>
          <w:lang w:eastAsia="en-US"/>
        </w:rPr>
      </w:pPr>
      <w:r w:rsidRPr="00C52246">
        <w:rPr>
          <w:lang w:eastAsia="en-US"/>
        </w:rPr>
        <w:t xml:space="preserve">The technology was tested on samples formed </w:t>
      </w:r>
      <w:r>
        <w:rPr>
          <w:lang w:eastAsia="en-US"/>
        </w:rPr>
        <w:t>from a set of real data with</w:t>
      </w:r>
      <w:r w:rsidRPr="00C52246">
        <w:rPr>
          <w:lang w:eastAsia="en-US"/>
        </w:rPr>
        <w:t xml:space="preserve"> introduction of noise at various levels. The efficiency of the proposed technology on all test samples with various classifiers used for</w:t>
      </w:r>
      <w:r>
        <w:rPr>
          <w:lang w:eastAsia="en-US"/>
        </w:rPr>
        <w:t xml:space="preserve"> further data analysis is shown</w:t>
      </w:r>
      <w:r w:rsidR="00E97AE2" w:rsidRPr="00C52246">
        <w:rPr>
          <w:lang w:eastAsia="en-US"/>
        </w:rPr>
        <w:t>.</w:t>
      </w:r>
    </w:p>
    <w:p w:rsidR="00B05D6E" w:rsidRDefault="00B05D6E">
      <w:pPr>
        <w:pStyle w:val="HeadingUnn1"/>
      </w:pPr>
      <w:r>
        <w:lastRenderedPageBreak/>
        <w:t>References</w:t>
      </w:r>
    </w:p>
    <w:p w:rsidR="00A5229B" w:rsidRPr="00A5229B" w:rsidRDefault="00A5229B" w:rsidP="00A5229B">
      <w:pPr>
        <w:pStyle w:val="References"/>
        <w:rPr>
          <w:snapToGrid w:val="0"/>
        </w:rPr>
      </w:pPr>
      <w:r w:rsidRPr="00A5229B">
        <w:rPr>
          <w:snapToGrid w:val="0"/>
        </w:rPr>
        <w:t xml:space="preserve">Ashraf M., Chetty G., Tran D. (2013). Feature selection techniques on thyroid, hepatitis, and breast cancer datasets. International Journal on Data Mining and Intelligent Information Technology Applications (IJMIA), 3(1), 1-8, DOI: https://doi.org/10.4156/ijmia.vol3.issue1.1 </w:t>
      </w:r>
    </w:p>
    <w:p w:rsidR="00631672" w:rsidRPr="00A5229B" w:rsidRDefault="00A5229B" w:rsidP="00A5229B">
      <w:pPr>
        <w:pStyle w:val="References"/>
      </w:pPr>
      <w:r w:rsidRPr="00A5229B">
        <w:rPr>
          <w:snapToGrid w:val="0"/>
        </w:rPr>
        <w:t>Osipova T. V., Ryabykh T. P., Baryshnikov A. Yu. (2006). Diagnostic microchips: Application in oncology. Russian journal of biotherapy, 5(3), 72-81</w:t>
      </w:r>
    </w:p>
    <w:p w:rsidR="00A5229B" w:rsidRPr="00A5229B" w:rsidRDefault="00A5229B" w:rsidP="00A5229B">
      <w:pPr>
        <w:pStyle w:val="References"/>
      </w:pPr>
      <w:r w:rsidRPr="00A5229B">
        <w:t>O’Donnell B., Maurer A., Papandreou-Suppappola A., Stafford P. (2015). Time frequency analysis of peptide microarray data: Application to brain cancer immunosignatures. Cancer informatics, 14(2), 219-233, DOI: https://doi.org/10.4137/cin.s17285</w:t>
      </w:r>
    </w:p>
    <w:p w:rsidR="00A5229B" w:rsidRPr="00A5229B" w:rsidRDefault="00A5229B" w:rsidP="00A5229B">
      <w:pPr>
        <w:pStyle w:val="References"/>
      </w:pPr>
      <w:r w:rsidRPr="00A5229B">
        <w:t xml:space="preserve">Richer J., Johnston S.A., Stafford P. (2014). Epitope identification from fixed complexity random sequence peptide microarrays. Molecular &amp; cellular proteomics, 14(1), 136-147,  DOI: </w:t>
      </w:r>
      <w:hyperlink r:id="rId14" w:history="1">
        <w:r w:rsidRPr="00C274A1">
          <w:rPr>
            <w:rStyle w:val="ac"/>
          </w:rPr>
          <w:t>https://doi.org/10.1074/mcp.m114.043513</w:t>
        </w:r>
      </w:hyperlink>
    </w:p>
    <w:p w:rsidR="00A5229B" w:rsidRPr="00A5229B" w:rsidRDefault="00A5229B" w:rsidP="00A5229B">
      <w:pPr>
        <w:pStyle w:val="References"/>
      </w:pPr>
      <w:r w:rsidRPr="00A5229B">
        <w:t xml:space="preserve">Kukreja M., Johnston S. A., Stafford P. (2013). Immunosignaturing microarrays distinguish antibody profiles of related pancreatic diseases. Journal of proteomics &amp; bioinformatics, 1(S6), 1-5, DOI: https://doi.org/10.4172/jpb.s6-001 </w:t>
      </w:r>
    </w:p>
    <w:p w:rsidR="00A5229B" w:rsidRPr="00A5229B" w:rsidRDefault="00A5229B" w:rsidP="00A5229B">
      <w:pPr>
        <w:pStyle w:val="References"/>
      </w:pPr>
      <w:r w:rsidRPr="00A5229B">
        <w:t xml:space="preserve">Lake B. B., Rossmeisl J. H., Cecere J., Stafford P., Zimmerman K. L. (2018). Immunosignature differentiation of non-infectious meningoencephalomyelitis and intracranial neoplasia in dogs. Frontiers in veterinary science, 5(97), DOI: https://doi.org/10.3389/fvets.2018.00097 </w:t>
      </w:r>
    </w:p>
    <w:p w:rsidR="00A5229B" w:rsidRPr="00A5229B" w:rsidRDefault="00A5229B" w:rsidP="00A5229B">
      <w:pPr>
        <w:pStyle w:val="References"/>
      </w:pPr>
      <w:r w:rsidRPr="00A5229B">
        <w:t xml:space="preserve">Rowe M., Melnick J., Gerwien R., Legutki J.B., Pfeilsticker J., Tarasow T.M., Sykes K.F. (2017). An ImmunoSignature test distinguishes trypanosoma cruzi, hepatitis B, hepatitis C and West Nile virus seropositivity among asymptomatic blood donors. PLOS neglected tropical diseases, 11(9), DOI: https://doi.org/10.1371/journal.pntd.0005882 </w:t>
      </w:r>
    </w:p>
    <w:p w:rsidR="00A5229B" w:rsidRPr="00A5229B" w:rsidRDefault="00A5229B" w:rsidP="00A5229B">
      <w:pPr>
        <w:pStyle w:val="References"/>
      </w:pPr>
      <w:r w:rsidRPr="00A5229B">
        <w:t>Vard A., Firouzabadi F., Sehhati M., Mohebian M. (2018). An optimized framework for cancer prediction using immunosignature. Journal of medical signals and sensors, 8(3), 161-169</w:t>
      </w:r>
    </w:p>
    <w:p w:rsidR="00A5229B" w:rsidRPr="00A5229B" w:rsidRDefault="00A5229B" w:rsidP="00A5229B">
      <w:pPr>
        <w:pStyle w:val="References"/>
      </w:pPr>
      <w:r w:rsidRPr="00A5229B">
        <w:t xml:space="preserve">Stafford P., Halperin R., Legutki J.B., Magee D.M., Galgiani J., Johnston S.A. (2012). Physical characterization of the “immunosignaturing effect”. Molecular &amp; cellular proteomics, 11(4), 1-14, DOI: https://doi.org/10.1074/mcp.m111.011593 </w:t>
      </w:r>
    </w:p>
    <w:p w:rsidR="00B719BB" w:rsidRPr="00B719BB" w:rsidRDefault="00B719BB" w:rsidP="00B719BB">
      <w:pPr>
        <w:pStyle w:val="References"/>
      </w:pPr>
      <w:bookmarkStart w:id="0" w:name="OLE_LINK9"/>
      <w:bookmarkStart w:id="1" w:name="OLE_LINK10"/>
      <w:r>
        <w:t>GSE52580.URL:    ht</w:t>
      </w:r>
      <w:r>
        <w:t>tps://www.ncbi.nlm.nih.gov/geo/</w:t>
      </w:r>
      <w:bookmarkStart w:id="2" w:name="_GoBack"/>
      <w:bookmarkEnd w:id="2"/>
      <w:r>
        <w:t>query/acc.cgi?acc=GSE52580.</w:t>
      </w:r>
    </w:p>
    <w:p w:rsidR="00A5229B" w:rsidRPr="00A5229B" w:rsidRDefault="00A5229B" w:rsidP="00A5229B">
      <w:pPr>
        <w:pStyle w:val="References"/>
      </w:pPr>
      <w:r w:rsidRPr="00A5229B">
        <w:t xml:space="preserve">Duch W. (2006). Filter Methods. In: Guyon I., Nikravesh M., Gunn S., Zadeh L.A. (eds) Feature Extraction. Studies in Fuzziness and Soft Computing, vol. 207, Springer, Berlin, Heidelberg. DOI: https://doi.org/10.1007/978-3-540-35488-8_4 </w:t>
      </w:r>
    </w:p>
    <w:p w:rsidR="00A5229B" w:rsidRPr="00A5229B" w:rsidRDefault="00A5229B" w:rsidP="00A5229B">
      <w:pPr>
        <w:pStyle w:val="References"/>
      </w:pPr>
      <w:r w:rsidRPr="00A5229B">
        <w:t xml:space="preserve">Liu H., Motoda H. (2007). Computational methods of feature selection. New York: Chapman &amp; Hall/CRC Data Mining and knowledge discovery series. DOI: </w:t>
      </w:r>
      <w:hyperlink r:id="rId15" w:history="1">
        <w:r w:rsidRPr="00C274A1">
          <w:rPr>
            <w:rStyle w:val="ac"/>
          </w:rPr>
          <w:t>https://doi.org/10.1201/9781584888796</w:t>
        </w:r>
      </w:hyperlink>
    </w:p>
    <w:p w:rsidR="00A5229B" w:rsidRPr="00A5229B" w:rsidRDefault="00A5229B" w:rsidP="00A5229B">
      <w:pPr>
        <w:pStyle w:val="References"/>
      </w:pPr>
      <w:bookmarkStart w:id="3" w:name="OLE_LINK6"/>
      <w:bookmarkEnd w:id="0"/>
      <w:bookmarkEnd w:id="1"/>
      <w:r w:rsidRPr="00A5229B">
        <w:t xml:space="preserve">Kohavi R., John G.H. (1997). Wrappers for feature subset selection. Artificial intelligence, 97(1-2), 273–324, DOI: https://doi.org/10.1016/s0004-3702(97)00043-x </w:t>
      </w:r>
    </w:p>
    <w:p w:rsidR="00A5229B" w:rsidRPr="00A5229B" w:rsidRDefault="00A5229B" w:rsidP="00A5229B">
      <w:pPr>
        <w:pStyle w:val="References"/>
      </w:pPr>
      <w:bookmarkStart w:id="4" w:name="OLE_LINK5"/>
      <w:r w:rsidRPr="00A5229B">
        <w:t xml:space="preserve">Guyon I., Elisseeff A. (2006). An introduction to feature extraction. In: Guyon I., Nikravesh M., Gunn S., Zadeh L.A. (eds) Feature Extraction. Studies in Fuzziness and Soft Computing, vol 207. Springer, Berlin, Heidelberg, DOI: https://doi.org/10.1007/978-3-540-35488-8_1 </w:t>
      </w:r>
    </w:p>
    <w:bookmarkEnd w:id="4"/>
    <w:p w:rsidR="00A5229B" w:rsidRPr="00A5229B" w:rsidRDefault="00A5229B" w:rsidP="00A5229B">
      <w:pPr>
        <w:pStyle w:val="References"/>
      </w:pPr>
      <w:r w:rsidRPr="00A5229B">
        <w:t>Liu H., Yu L. (2005). Toward integrating feature selection algorithms for classification and clustering. IEEE Transactions on Knowledge and Data Engineering, 17(4), 491-502, DOI: https://doi.org/10.1109/tkde.200</w:t>
      </w:r>
      <w:r>
        <w:t>5.66</w:t>
      </w:r>
    </w:p>
    <w:p w:rsidR="00A5229B" w:rsidRPr="00A5229B" w:rsidRDefault="00A5229B" w:rsidP="00A5229B">
      <w:pPr>
        <w:pStyle w:val="References"/>
      </w:pPr>
      <w:r w:rsidRPr="00A5229B">
        <w:t xml:space="preserve">Ma S., Huang J. (2008). Penalized feature selection and classification in bioinformatics. Briefings in bioinformatics, 9(5), 392–403, DOI: </w:t>
      </w:r>
      <w:hyperlink r:id="rId16" w:history="1">
        <w:r w:rsidRPr="00C274A1">
          <w:rPr>
            <w:rStyle w:val="ac"/>
          </w:rPr>
          <w:t>https://doi.org/10.1093/bib/bbn027</w:t>
        </w:r>
      </w:hyperlink>
    </w:p>
    <w:p w:rsidR="00A5229B" w:rsidRPr="00A5229B" w:rsidRDefault="00A5229B" w:rsidP="00A5229B">
      <w:pPr>
        <w:pStyle w:val="References"/>
      </w:pPr>
      <w:r w:rsidRPr="00A5229B">
        <w:t xml:space="preserve">Saeys Y., Inza I., Larranaga P. (2007). A review of feature selection techniques in bioinformatics. Bioinformatics, 23(19), 2507–2517, DOI: </w:t>
      </w:r>
      <w:hyperlink r:id="rId17" w:history="1">
        <w:r w:rsidRPr="00C274A1">
          <w:rPr>
            <w:rStyle w:val="ac"/>
          </w:rPr>
          <w:t>https://doi.org/10.1093/bioinformatics/btm344</w:t>
        </w:r>
      </w:hyperlink>
    </w:p>
    <w:bookmarkEnd w:id="3"/>
    <w:p w:rsidR="00A5229B" w:rsidRPr="00A5229B" w:rsidRDefault="00A5229B" w:rsidP="00A5229B">
      <w:pPr>
        <w:pStyle w:val="References"/>
      </w:pPr>
      <w:r w:rsidRPr="00A5229B">
        <w:t>Mani K., Kalpana P. (2016). A Review on Filter Based Feature Selection. International Journal of Innovative Research in Computer and Communication Engineering, 4(5), 9146-9156</w:t>
      </w:r>
    </w:p>
    <w:p w:rsidR="00A5229B" w:rsidRPr="00A5229B" w:rsidRDefault="00A5229B" w:rsidP="00A5229B">
      <w:pPr>
        <w:pStyle w:val="References"/>
      </w:pPr>
      <w:r w:rsidRPr="00A5229B">
        <w:t xml:space="preserve">Tang, J., Alelyani, S., &amp; Liu, H. (2014). Feature Selection for Classification: A Review. Data Classification: Algorithms and Applications, CRC Press, 37-64, DOI: https://doi.org/10.1201/b17320 </w:t>
      </w:r>
    </w:p>
    <w:p w:rsidR="00A5229B" w:rsidRPr="00A5229B" w:rsidRDefault="00A5229B" w:rsidP="00A5229B">
      <w:pPr>
        <w:pStyle w:val="References"/>
      </w:pPr>
      <w:r w:rsidRPr="00A5229B">
        <w:t>Koller D., Sahami M. (1996). Toward Optimal Feature Selection. International Conference on Machine Learning (ICML).</w:t>
      </w:r>
    </w:p>
    <w:p w:rsidR="00A5229B" w:rsidRPr="00A5229B" w:rsidRDefault="00A5229B" w:rsidP="00A5229B">
      <w:pPr>
        <w:pStyle w:val="References"/>
      </w:pPr>
      <w:r w:rsidRPr="00A5229B">
        <w:t>Yu L. Liu H. (2003). Feature selection for high-dimensional data: A fast correlation-based filter solution. In International Conference on Machine Learning, 8(2), 856-863</w:t>
      </w:r>
    </w:p>
    <w:p w:rsidR="00A5229B" w:rsidRPr="00A5229B" w:rsidRDefault="00A5229B" w:rsidP="00A5229B">
      <w:pPr>
        <w:pStyle w:val="References"/>
      </w:pPr>
      <w:r w:rsidRPr="00A5229B">
        <w:t xml:space="preserve">Peng H., Long F., Ding C. (2005). Feature selection based on mutual information: criteria of max-dependency, max-relevance, and min-redundancy. IEEE Transactions on Pattern Analysis and Machine Intelligence, 27(8), 1226 1238, DOI: https://doi.org/10.1109/tpami.2005.159 </w:t>
      </w:r>
    </w:p>
    <w:p w:rsidR="00A5229B" w:rsidRPr="00A5229B" w:rsidRDefault="00A5229B" w:rsidP="00A5229B">
      <w:pPr>
        <w:pStyle w:val="References"/>
      </w:pPr>
      <w:r w:rsidRPr="00A5229B">
        <w:t xml:space="preserve">Robnik-Sikonja M., Kononenko I. Theoretical and empirical analys is of relieff and rrelieff. Machine learning, 53(1-2), 23–69, 2003, DOI: https://doi.org/10.1023/A:1025667309714 </w:t>
      </w:r>
    </w:p>
    <w:p w:rsidR="00A5229B" w:rsidRPr="00A5229B" w:rsidRDefault="00A5229B" w:rsidP="00A5229B">
      <w:pPr>
        <w:pStyle w:val="References"/>
      </w:pPr>
      <w:r w:rsidRPr="00A5229B">
        <w:lastRenderedPageBreak/>
        <w:t xml:space="preserve">Kaufman Y. J., Remer L. A. (1994). Detection of forests using mid-IR reflectance: an application for aerosol studies. IEEE Transactions on Geoscience and Remote Sensing, 32(3), 672-683, DOI: </w:t>
      </w:r>
      <w:hyperlink r:id="rId18" w:history="1">
        <w:r w:rsidRPr="00C274A1">
          <w:rPr>
            <w:rStyle w:val="ac"/>
          </w:rPr>
          <w:t>https://doi.org/10.1109/36.297984</w:t>
        </w:r>
      </w:hyperlink>
    </w:p>
    <w:p w:rsidR="00A5229B" w:rsidRPr="00A5229B" w:rsidRDefault="00A5229B" w:rsidP="00A5229B">
      <w:pPr>
        <w:pStyle w:val="References"/>
      </w:pPr>
      <w:bookmarkStart w:id="5" w:name="OLE_LINK11"/>
      <w:bookmarkStart w:id="6" w:name="OLE_LINK12"/>
      <w:r w:rsidRPr="00A5229B">
        <w:t xml:space="preserve">Kumar P., Prasad R., Choudhary A., Mishra V. N., Gupta D. K., Srivastava P. K. (2016). A statistical significance of differences inclassification accuracy of crop types usingdifferent classification algorithms. Geocarto International, 1-19, DOI: https://doi.org/10.1080/10106049.2015.1132483 </w:t>
      </w:r>
    </w:p>
    <w:bookmarkEnd w:id="5"/>
    <w:bookmarkEnd w:id="6"/>
    <w:p w:rsidR="00A5229B" w:rsidRPr="00A5229B" w:rsidRDefault="00A5229B" w:rsidP="00A5229B">
      <w:pPr>
        <w:pStyle w:val="References"/>
      </w:pPr>
      <w:r w:rsidRPr="00A5229B">
        <w:t xml:space="preserve">Gu Q., Li Z., Han J. (2012). Generalized fisher score for feature selection. arXiv: </w:t>
      </w:r>
      <w:hyperlink r:id="rId19" w:history="1">
        <w:r w:rsidRPr="00C274A1">
          <w:rPr>
            <w:rStyle w:val="ac"/>
          </w:rPr>
          <w:t>https://arxiv.org/abs/1202.3725</w:t>
        </w:r>
      </w:hyperlink>
    </w:p>
    <w:p w:rsidR="00A5229B" w:rsidRPr="00A5229B" w:rsidRDefault="00A5229B" w:rsidP="00A5229B">
      <w:pPr>
        <w:pStyle w:val="References"/>
      </w:pPr>
      <w:r w:rsidRPr="00A5229B">
        <w:t xml:space="preserve">Izetta J., Verdes P. F., Granitto P. M. (2017). Improved multiclass feature selection via list combination. Expert Systems with Applications, 88, 205-216, DOI: </w:t>
      </w:r>
      <w:hyperlink r:id="rId20" w:history="1">
        <w:r w:rsidRPr="00C274A1">
          <w:rPr>
            <w:rStyle w:val="ac"/>
          </w:rPr>
          <w:t>https://doi.org/10.1016/j.eswa.2017.06.043</w:t>
        </w:r>
      </w:hyperlink>
    </w:p>
    <w:p w:rsidR="00A5229B" w:rsidRPr="00A5229B" w:rsidRDefault="00A5229B" w:rsidP="00A5229B">
      <w:pPr>
        <w:pStyle w:val="References"/>
      </w:pPr>
      <w:r w:rsidRPr="00A5229B">
        <w:t xml:space="preserve">Andryushchenko V.S., Uglov A.S., Zamyatin A.V. (2018). Statistical classification of immunosignatures under significant reduction of the feature space dimensions for early diagnosis of diseases. Modern technologies in medicine, 10(3), 14 20, DOI: </w:t>
      </w:r>
      <w:hyperlink r:id="rId21" w:history="1">
        <w:r w:rsidRPr="00C274A1">
          <w:rPr>
            <w:rStyle w:val="ac"/>
          </w:rPr>
          <w:t>http://dx.doi.org/10.17691/stm2018.10.3.2</w:t>
        </w:r>
      </w:hyperlink>
    </w:p>
    <w:p w:rsidR="00A5229B" w:rsidRDefault="00A5229B" w:rsidP="00A5229B">
      <w:pPr>
        <w:pStyle w:val="References"/>
      </w:pPr>
      <w:r>
        <w:t xml:space="preserve">Arlot S., Celisse A. (2010). A survey of cross-validation procedures for model selection. Statistics surveys, 4(0), 40 79, DOI: https://doi.org/10.1214/09-ss054 </w:t>
      </w:r>
    </w:p>
    <w:p w:rsidR="00A5229B" w:rsidRPr="00A5229B" w:rsidRDefault="00A5229B" w:rsidP="00A5229B">
      <w:pPr>
        <w:pStyle w:val="References"/>
        <w:numPr>
          <w:ilvl w:val="0"/>
          <w:numId w:val="0"/>
        </w:numPr>
      </w:pPr>
    </w:p>
    <w:sectPr w:rsidR="00A5229B" w:rsidRPr="00A5229B">
      <w:pgSz w:w="11907" w:h="16840" w:code="9"/>
      <w:pgMar w:top="3119" w:right="2438" w:bottom="2381" w:left="243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82B" w:rsidRDefault="00FD382B">
      <w:r>
        <w:separator/>
      </w:r>
    </w:p>
  </w:endnote>
  <w:endnote w:type="continuationSeparator" w:id="0">
    <w:p w:rsidR="00FD382B" w:rsidRDefault="00FD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82B" w:rsidRDefault="00FD382B">
      <w:r>
        <w:separator/>
      </w:r>
    </w:p>
  </w:footnote>
  <w:footnote w:type="continuationSeparator" w:id="0">
    <w:p w:rsidR="00FD382B" w:rsidRDefault="00FD38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6EC8536"/>
    <w:lvl w:ilvl="0">
      <w:start w:val="1"/>
      <w:numFmt w:val="decimal"/>
      <w:pStyle w:val="a"/>
      <w:lvlText w:val="%1."/>
      <w:lvlJc w:val="left"/>
      <w:pPr>
        <w:tabs>
          <w:tab w:val="num" w:pos="360"/>
        </w:tabs>
        <w:ind w:left="360" w:hanging="360"/>
      </w:pPr>
    </w:lvl>
  </w:abstractNum>
  <w:abstractNum w:abstractNumId="1" w15:restartNumberingAfterBreak="0">
    <w:nsid w:val="101B163D"/>
    <w:multiLevelType w:val="hybridMultilevel"/>
    <w:tmpl w:val="9E861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53357A"/>
    <w:multiLevelType w:val="multilevel"/>
    <w:tmpl w:val="FAAA08D2"/>
    <w:lvl w:ilvl="0">
      <w:start w:val="1"/>
      <w:numFmt w:val="decimal"/>
      <w:lvlText w:val="[%1]"/>
      <w:lvlJc w:val="left"/>
      <w:pPr>
        <w:tabs>
          <w:tab w:val="num" w:pos="360"/>
        </w:tabs>
        <w:ind w:left="312" w:hanging="312"/>
      </w:pPr>
      <w:rPr>
        <w:rFonts w:hint="default"/>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734058B"/>
    <w:multiLevelType w:val="hybridMultilevel"/>
    <w:tmpl w:val="92348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0BB51F1"/>
    <w:multiLevelType w:val="multilevel"/>
    <w:tmpl w:val="D558440E"/>
    <w:lvl w:ilvl="0">
      <w:start w:val="1"/>
      <w:numFmt w:val="bullet"/>
      <w:pStyle w:val="Listbul"/>
      <w:lvlText w:val=""/>
      <w:lvlJc w:val="left"/>
      <w:pPr>
        <w:tabs>
          <w:tab w:val="num" w:pos="717"/>
        </w:tabs>
        <w:ind w:left="717" w:hanging="360"/>
      </w:pPr>
      <w:rPr>
        <w:rFonts w:ascii="Symbol" w:hAnsi="Symbol" w:hint="default"/>
      </w:rPr>
    </w:lvl>
    <w:lvl w:ilvl="1">
      <w:start w:val="1"/>
      <w:numFmt w:val="bullet"/>
      <w:lvlText w:val="o"/>
      <w:lvlJc w:val="left"/>
      <w:pPr>
        <w:tabs>
          <w:tab w:val="num" w:pos="1097"/>
        </w:tabs>
        <w:ind w:left="1077" w:hanging="340"/>
      </w:pPr>
      <w:rPr>
        <w:rFonts w:hint="default"/>
      </w:rPr>
    </w:lvl>
    <w:lvl w:ilvl="2">
      <w:start w:val="1"/>
      <w:numFmt w:val="bullet"/>
      <w:lvlText w:val=""/>
      <w:lvlJc w:val="left"/>
      <w:pPr>
        <w:tabs>
          <w:tab w:val="num" w:pos="2157"/>
        </w:tabs>
        <w:ind w:left="2157" w:hanging="360"/>
      </w:pPr>
      <w:rPr>
        <w:rFonts w:ascii="Wingdings" w:hAnsi="Wingdings" w:cs="Wingdings" w:hint="default"/>
      </w:rPr>
    </w:lvl>
    <w:lvl w:ilvl="3">
      <w:start w:val="1"/>
      <w:numFmt w:val="bullet"/>
      <w:lvlText w:val=""/>
      <w:lvlJc w:val="left"/>
      <w:pPr>
        <w:tabs>
          <w:tab w:val="num" w:pos="2877"/>
        </w:tabs>
        <w:ind w:left="2877" w:hanging="360"/>
      </w:pPr>
      <w:rPr>
        <w:rFonts w:ascii="Symbol" w:hAnsi="Symbol" w:cs="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cs="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abstractNum w:abstractNumId="5" w15:restartNumberingAfterBreak="0">
    <w:nsid w:val="57B032BB"/>
    <w:multiLevelType w:val="multilevel"/>
    <w:tmpl w:val="88DE16C6"/>
    <w:lvl w:ilvl="0">
      <w:start w:val="1"/>
      <w:numFmt w:val="bullet"/>
      <w:pStyle w:val="LISTdash"/>
      <w:lvlText w:val=""/>
      <w:lvlJc w:val="left"/>
      <w:pPr>
        <w:tabs>
          <w:tab w:val="num" w:pos="564"/>
        </w:tabs>
        <w:ind w:left="454" w:hanging="250"/>
      </w:pPr>
      <w:rPr>
        <w:rFonts w:ascii="Symbol" w:hAnsi="Symbol" w:hint="default"/>
        <w:b/>
        <w:i w:val="0"/>
        <w:caps w:val="0"/>
        <w:strike w:val="0"/>
        <w:dstrike w:val="0"/>
        <w:color w:val="000000"/>
        <w:spacing w:val="0"/>
        <w:kern w:val="28"/>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14"/>
        </w:tabs>
        <w:ind w:left="794" w:hanging="340"/>
      </w:pPr>
      <w:rPr>
        <w:rFonts w:ascii="Symbol" w:hAnsi="Symbol" w:hint="default"/>
        <w:b w:val="0"/>
        <w:i w:val="0"/>
        <w:sz w:val="20"/>
      </w:rPr>
    </w:lvl>
    <w:lvl w:ilvl="2">
      <w:start w:val="1"/>
      <w:numFmt w:val="bullet"/>
      <w:lvlText w:val=""/>
      <w:lvlJc w:val="left"/>
      <w:pPr>
        <w:tabs>
          <w:tab w:val="num" w:pos="927"/>
        </w:tabs>
        <w:ind w:left="204" w:firstLine="363"/>
      </w:pPr>
      <w:rPr>
        <w:rFonts w:ascii="Symbol" w:hAnsi="Symbol" w:hint="default"/>
        <w:b w:val="0"/>
        <w:i/>
        <w:sz w:val="24"/>
      </w:rPr>
    </w:lvl>
    <w:lvl w:ilvl="3">
      <w:start w:val="1"/>
      <w:numFmt w:val="decimal"/>
      <w:suff w:val="space"/>
      <w:lvlText w:val="%1.%2.%3.%4."/>
      <w:lvlJc w:val="left"/>
      <w:pPr>
        <w:ind w:left="204" w:firstLine="0"/>
      </w:pPr>
      <w:rPr>
        <w:rFonts w:ascii="Times" w:hAnsi="Times" w:hint="default"/>
        <w:b w:val="0"/>
        <w:i/>
        <w:sz w:val="24"/>
      </w:rPr>
    </w:lvl>
    <w:lvl w:ilvl="4">
      <w:start w:val="1"/>
      <w:numFmt w:val="none"/>
      <w:suff w:val="nothing"/>
      <w:lvlText w:val=""/>
      <w:lvlJc w:val="left"/>
      <w:pPr>
        <w:ind w:left="204" w:firstLine="0"/>
      </w:pPr>
      <w:rPr>
        <w:rFonts w:hint="default"/>
      </w:rPr>
    </w:lvl>
    <w:lvl w:ilvl="5">
      <w:start w:val="1"/>
      <w:numFmt w:val="none"/>
      <w:suff w:val="nothing"/>
      <w:lvlText w:val=""/>
      <w:lvlJc w:val="left"/>
      <w:pPr>
        <w:ind w:left="1054" w:firstLine="0"/>
      </w:pPr>
      <w:rPr>
        <w:rFonts w:hint="default"/>
      </w:rPr>
    </w:lvl>
    <w:lvl w:ilvl="6">
      <w:start w:val="1"/>
      <w:numFmt w:val="none"/>
      <w:suff w:val="nothing"/>
      <w:lvlText w:val=""/>
      <w:lvlJc w:val="left"/>
      <w:pPr>
        <w:ind w:left="714" w:firstLine="0"/>
      </w:pPr>
      <w:rPr>
        <w:rFonts w:hint="default"/>
      </w:rPr>
    </w:lvl>
    <w:lvl w:ilvl="7">
      <w:start w:val="1"/>
      <w:numFmt w:val="none"/>
      <w:suff w:val="nothing"/>
      <w:lvlText w:val=""/>
      <w:lvlJc w:val="left"/>
      <w:pPr>
        <w:ind w:left="714" w:firstLine="0"/>
      </w:pPr>
      <w:rPr>
        <w:rFonts w:hint="default"/>
      </w:rPr>
    </w:lvl>
    <w:lvl w:ilvl="8">
      <w:start w:val="1"/>
      <w:numFmt w:val="none"/>
      <w:suff w:val="nothing"/>
      <w:lvlText w:val=""/>
      <w:lvlJc w:val="left"/>
      <w:pPr>
        <w:ind w:left="714" w:firstLine="0"/>
      </w:pPr>
      <w:rPr>
        <w:rFonts w:hint="default"/>
      </w:rPr>
    </w:lvl>
  </w:abstractNum>
  <w:abstractNum w:abstractNumId="6" w15:restartNumberingAfterBreak="0">
    <w:nsid w:val="581D0CC1"/>
    <w:multiLevelType w:val="multilevel"/>
    <w:tmpl w:val="47DE6CBE"/>
    <w:lvl w:ilvl="0">
      <w:start w:val="1"/>
      <w:numFmt w:val="decimal"/>
      <w:lvlText w:val="[%1]"/>
      <w:lvlJc w:val="left"/>
      <w:pPr>
        <w:tabs>
          <w:tab w:val="num" w:pos="360"/>
        </w:tabs>
        <w:ind w:left="312" w:hanging="312"/>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9027EA"/>
    <w:multiLevelType w:val="hybridMultilevel"/>
    <w:tmpl w:val="DBA4C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1426C2F"/>
    <w:multiLevelType w:val="hybridMultilevel"/>
    <w:tmpl w:val="2EB08300"/>
    <w:lvl w:ilvl="0" w:tplc="2D9ABB34">
      <w:start w:val="1"/>
      <w:numFmt w:val="lowerLetter"/>
      <w:pStyle w:val="LISTalph"/>
      <w:lvlText w:val="%1)"/>
      <w:lvlJc w:val="left"/>
      <w:pPr>
        <w:tabs>
          <w:tab w:val="num" w:pos="564"/>
        </w:tabs>
        <w:ind w:left="499" w:hanging="295"/>
      </w:pPr>
      <w:rPr>
        <w:rFonts w:hint="default"/>
      </w:rPr>
    </w:lvl>
    <w:lvl w:ilvl="1" w:tplc="04090019">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9" w15:restartNumberingAfterBreak="0">
    <w:nsid w:val="63CA79E0"/>
    <w:multiLevelType w:val="multilevel"/>
    <w:tmpl w:val="F370C5B4"/>
    <w:lvl w:ilvl="0">
      <w:start w:val="1"/>
      <w:numFmt w:val="decimal"/>
      <w:pStyle w:val="LISTnum"/>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10" w15:restartNumberingAfterBreak="0">
    <w:nsid w:val="6E3A73C5"/>
    <w:multiLevelType w:val="hybridMultilevel"/>
    <w:tmpl w:val="2D16E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49D7927"/>
    <w:multiLevelType w:val="multilevel"/>
    <w:tmpl w:val="1F9C18A8"/>
    <w:lvl w:ilvl="0">
      <w:start w:val="1"/>
      <w:numFmt w:val="decimal"/>
      <w:pStyle w:val="1"/>
      <w:suff w:val="space"/>
      <w:lvlText w:val="%1."/>
      <w:lvlJc w:val="left"/>
      <w:pPr>
        <w:ind w:left="454" w:hanging="454"/>
      </w:pPr>
      <w:rPr>
        <w:rFonts w:ascii="Times New Roman" w:hAnsi="Times New Roman" w:hint="default"/>
        <w:b/>
        <w:i w:val="0"/>
        <w:caps w:val="0"/>
        <w:strike w:val="0"/>
        <w:dstrike w:val="0"/>
        <w:color w:val="000000"/>
        <w:spacing w:val="0"/>
        <w:kern w:val="28"/>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w:lvlJc w:val="left"/>
      <w:pPr>
        <w:ind w:left="0" w:firstLine="0"/>
      </w:pPr>
      <w:rPr>
        <w:rFonts w:ascii="Times New Roman" w:hAnsi="Times New Roman" w:hint="default"/>
        <w:b w:val="0"/>
        <w:i/>
        <w:sz w:val="20"/>
      </w:rPr>
    </w:lvl>
    <w:lvl w:ilvl="2">
      <w:start w:val="1"/>
      <w:numFmt w:val="decimal"/>
      <w:pStyle w:val="3"/>
      <w:suff w:val="space"/>
      <w:lvlText w:val="%1.%2.%3."/>
      <w:lvlJc w:val="left"/>
      <w:pPr>
        <w:ind w:left="0" w:firstLine="0"/>
      </w:pPr>
      <w:rPr>
        <w:rFonts w:ascii="Times" w:hAnsi="Times" w:hint="default"/>
        <w:b w:val="0"/>
        <w:i/>
        <w:sz w:val="20"/>
      </w:rPr>
    </w:lvl>
    <w:lvl w:ilvl="3">
      <w:start w:val="1"/>
      <w:numFmt w:val="decimal"/>
      <w:pStyle w:val="4"/>
      <w:suff w:val="space"/>
      <w:lvlText w:val="%1.%2.%3.%4."/>
      <w:lvlJc w:val="left"/>
      <w:pPr>
        <w:ind w:left="0" w:firstLine="0"/>
      </w:pPr>
      <w:rPr>
        <w:rFonts w:ascii="Times" w:hAnsi="Times" w:hint="default"/>
        <w:b w:val="0"/>
        <w:i/>
        <w:sz w:val="20"/>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85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12" w15:restartNumberingAfterBreak="0">
    <w:nsid w:val="76F27992"/>
    <w:multiLevelType w:val="hybridMultilevel"/>
    <w:tmpl w:val="8E28FDE8"/>
    <w:lvl w:ilvl="0" w:tplc="7B981C04">
      <w:start w:val="1"/>
      <w:numFmt w:val="decimal"/>
      <w:pStyle w:val="References"/>
      <w:lvlText w:val="[%1]"/>
      <w:lvlJc w:val="left"/>
      <w:pPr>
        <w:tabs>
          <w:tab w:val="num" w:pos="255"/>
        </w:tabs>
        <w:ind w:left="369" w:hanging="369"/>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0"/>
  </w:num>
  <w:num w:numId="4">
    <w:abstractNumId w:val="11"/>
  </w:num>
  <w:num w:numId="5">
    <w:abstractNumId w:val="4"/>
  </w:num>
  <w:num w:numId="6">
    <w:abstractNumId w:val="9"/>
  </w:num>
  <w:num w:numId="7">
    <w:abstractNumId w:val="12"/>
  </w:num>
  <w:num w:numId="8">
    <w:abstractNumId w:val="6"/>
  </w:num>
  <w:num w:numId="9">
    <w:abstractNumId w:val="12"/>
  </w:num>
  <w:num w:numId="10">
    <w:abstractNumId w:val="2"/>
  </w:num>
  <w:num w:numId="11">
    <w:abstractNumId w:val="12"/>
    <w:lvlOverride w:ilvl="0">
      <w:startOverride w:val="1"/>
    </w:lvlOverride>
  </w:num>
  <w:num w:numId="12">
    <w:abstractNumId w:val="3"/>
  </w:num>
  <w:num w:numId="13">
    <w:abstractNumId w:val="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DF6"/>
    <w:rsid w:val="00041E2A"/>
    <w:rsid w:val="000611E5"/>
    <w:rsid w:val="000A1D68"/>
    <w:rsid w:val="00155B01"/>
    <w:rsid w:val="00190CC7"/>
    <w:rsid w:val="00191BD3"/>
    <w:rsid w:val="001A43A9"/>
    <w:rsid w:val="00262510"/>
    <w:rsid w:val="002D0452"/>
    <w:rsid w:val="0032601F"/>
    <w:rsid w:val="00376C98"/>
    <w:rsid w:val="003C4745"/>
    <w:rsid w:val="003E109C"/>
    <w:rsid w:val="003E65E4"/>
    <w:rsid w:val="003F330F"/>
    <w:rsid w:val="00423E1B"/>
    <w:rsid w:val="00452F27"/>
    <w:rsid w:val="00486F1B"/>
    <w:rsid w:val="004A6054"/>
    <w:rsid w:val="004B6B7A"/>
    <w:rsid w:val="00547F08"/>
    <w:rsid w:val="006161C2"/>
    <w:rsid w:val="00631672"/>
    <w:rsid w:val="00644068"/>
    <w:rsid w:val="00656144"/>
    <w:rsid w:val="0068772A"/>
    <w:rsid w:val="006A3C0C"/>
    <w:rsid w:val="007366BB"/>
    <w:rsid w:val="007647B6"/>
    <w:rsid w:val="007717E9"/>
    <w:rsid w:val="00775C87"/>
    <w:rsid w:val="00791773"/>
    <w:rsid w:val="007A048F"/>
    <w:rsid w:val="007B77EB"/>
    <w:rsid w:val="00854A77"/>
    <w:rsid w:val="00876AB4"/>
    <w:rsid w:val="008948AE"/>
    <w:rsid w:val="008D1D61"/>
    <w:rsid w:val="008D4E25"/>
    <w:rsid w:val="008D715A"/>
    <w:rsid w:val="008F79BF"/>
    <w:rsid w:val="0095717D"/>
    <w:rsid w:val="009A49DC"/>
    <w:rsid w:val="00A5229B"/>
    <w:rsid w:val="00A674F4"/>
    <w:rsid w:val="00A959CB"/>
    <w:rsid w:val="00AC09A1"/>
    <w:rsid w:val="00AE1D34"/>
    <w:rsid w:val="00B05D6E"/>
    <w:rsid w:val="00B26654"/>
    <w:rsid w:val="00B719BB"/>
    <w:rsid w:val="00BB297E"/>
    <w:rsid w:val="00C14550"/>
    <w:rsid w:val="00C16041"/>
    <w:rsid w:val="00C37E76"/>
    <w:rsid w:val="00C52246"/>
    <w:rsid w:val="00C757AF"/>
    <w:rsid w:val="00C97D11"/>
    <w:rsid w:val="00CA1DF6"/>
    <w:rsid w:val="00CC6A4F"/>
    <w:rsid w:val="00CF5C91"/>
    <w:rsid w:val="00D02D4A"/>
    <w:rsid w:val="00D82BC9"/>
    <w:rsid w:val="00DC2B79"/>
    <w:rsid w:val="00E00DA5"/>
    <w:rsid w:val="00E97AE2"/>
    <w:rsid w:val="00ED3F14"/>
    <w:rsid w:val="00F07FC3"/>
    <w:rsid w:val="00F67224"/>
    <w:rsid w:val="00FD382B"/>
    <w:rsid w:val="00FF6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EB8EB"/>
  <w15:docId w15:val="{A5CA5E4D-9383-4914-9E24-B31B6A95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ind w:firstLine="357"/>
      <w:jc w:val="both"/>
    </w:pPr>
    <w:rPr>
      <w:szCs w:val="24"/>
      <w:lang w:val="en-US" w:eastAsia="ja-JP"/>
    </w:rPr>
  </w:style>
  <w:style w:type="paragraph" w:styleId="1">
    <w:name w:val="heading 1"/>
    <w:basedOn w:val="a0"/>
    <w:next w:val="NoindentNormal"/>
    <w:qFormat/>
    <w:pPr>
      <w:keepNext/>
      <w:keepLines/>
      <w:numPr>
        <w:numId w:val="4"/>
      </w:numPr>
      <w:suppressAutoHyphens/>
      <w:spacing w:before="480" w:after="240"/>
      <w:jc w:val="left"/>
      <w:outlineLvl w:val="0"/>
    </w:pPr>
    <w:rPr>
      <w:rFonts w:cs="Arial"/>
      <w:b/>
      <w:bCs/>
      <w:kern w:val="32"/>
      <w:szCs w:val="32"/>
    </w:rPr>
  </w:style>
  <w:style w:type="paragraph" w:styleId="2">
    <w:name w:val="heading 2"/>
    <w:basedOn w:val="a0"/>
    <w:next w:val="NoindentNormal"/>
    <w:qFormat/>
    <w:pPr>
      <w:keepNext/>
      <w:keepLines/>
      <w:numPr>
        <w:ilvl w:val="1"/>
        <w:numId w:val="4"/>
      </w:numPr>
      <w:suppressAutoHyphens/>
      <w:spacing w:before="240" w:after="240"/>
      <w:jc w:val="left"/>
      <w:outlineLvl w:val="1"/>
    </w:pPr>
    <w:rPr>
      <w:rFonts w:cs="Arial"/>
      <w:bCs/>
      <w:i/>
      <w:iCs/>
      <w:szCs w:val="28"/>
    </w:rPr>
  </w:style>
  <w:style w:type="paragraph" w:styleId="3">
    <w:name w:val="heading 3"/>
    <w:basedOn w:val="a0"/>
    <w:next w:val="NoindentNormal"/>
    <w:qFormat/>
    <w:pPr>
      <w:keepNext/>
      <w:keepLines/>
      <w:numPr>
        <w:ilvl w:val="2"/>
        <w:numId w:val="4"/>
      </w:numPr>
      <w:suppressAutoHyphens/>
      <w:spacing w:before="240" w:after="120"/>
      <w:jc w:val="left"/>
      <w:outlineLvl w:val="2"/>
    </w:pPr>
    <w:rPr>
      <w:rFonts w:cs="Arial"/>
      <w:bCs/>
      <w:i/>
      <w:szCs w:val="26"/>
    </w:rPr>
  </w:style>
  <w:style w:type="paragraph" w:styleId="4">
    <w:name w:val="heading 4"/>
    <w:basedOn w:val="a0"/>
    <w:next w:val="NoindentNormal"/>
    <w:qFormat/>
    <w:pPr>
      <w:keepNext/>
      <w:numPr>
        <w:ilvl w:val="3"/>
        <w:numId w:val="4"/>
      </w:numPr>
      <w:suppressAutoHyphens/>
      <w:spacing w:before="120"/>
      <w:jc w:val="left"/>
      <w:outlineLvl w:val="3"/>
    </w:pPr>
    <w:rPr>
      <w:bCs/>
      <w:i/>
      <w:szCs w:val="28"/>
    </w:rPr>
  </w:style>
  <w:style w:type="paragraph" w:styleId="5">
    <w:name w:val="heading 5"/>
    <w:basedOn w:val="a0"/>
    <w:next w:val="NoindentNormal"/>
    <w:qFormat/>
    <w:pPr>
      <w:numPr>
        <w:ilvl w:val="4"/>
        <w:numId w:val="4"/>
      </w:numPr>
      <w:jc w:val="left"/>
      <w:outlineLvl w:val="4"/>
    </w:pPr>
    <w:rPr>
      <w:bCs/>
      <w:i/>
      <w:iCs/>
      <w:szCs w:val="26"/>
    </w:rPr>
  </w:style>
  <w:style w:type="paragraph" w:styleId="6">
    <w:name w:val="heading 6"/>
    <w:basedOn w:val="a0"/>
    <w:next w:val="a0"/>
    <w:qFormat/>
    <w:pPr>
      <w:numPr>
        <w:ilvl w:val="5"/>
        <w:numId w:val="4"/>
      </w:numPr>
      <w:spacing w:before="240"/>
      <w:outlineLvl w:val="5"/>
    </w:pPr>
    <w:rPr>
      <w:bCs/>
      <w:szCs w:val="22"/>
    </w:rPr>
  </w:style>
  <w:style w:type="paragraph" w:styleId="7">
    <w:name w:val="heading 7"/>
    <w:basedOn w:val="a0"/>
    <w:next w:val="a0"/>
    <w:qFormat/>
    <w:pPr>
      <w:spacing w:before="240" w:after="60"/>
      <w:outlineLvl w:val="6"/>
    </w:pPr>
    <w:rPr>
      <w:sz w:val="24"/>
    </w:rPr>
  </w:style>
  <w:style w:type="paragraph" w:styleId="8">
    <w:name w:val="heading 8"/>
    <w:basedOn w:val="a0"/>
    <w:next w:val="a0"/>
    <w:qFormat/>
    <w:pPr>
      <w:spacing w:before="240" w:after="60"/>
      <w:outlineLvl w:val="7"/>
    </w:pPr>
    <w:rPr>
      <w:i/>
      <w:iCs/>
      <w:sz w:val="24"/>
    </w:rPr>
  </w:style>
  <w:style w:type="paragraph" w:styleId="9">
    <w:name w:val="heading 9"/>
    <w:basedOn w:val="a0"/>
    <w:next w:val="a0"/>
    <w:qFormat/>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indentNormal">
    <w:name w:val="NoindentNormal"/>
    <w:basedOn w:val="a0"/>
    <w:next w:val="a0"/>
    <w:pPr>
      <w:ind w:firstLine="0"/>
    </w:pPr>
  </w:style>
  <w:style w:type="paragraph" w:customStyle="1" w:styleId="21">
    <w:name w:val="Цитата 21"/>
    <w:basedOn w:val="a0"/>
    <w:pPr>
      <w:ind w:left="204"/>
    </w:pPr>
    <w:rPr>
      <w:sz w:val="18"/>
    </w:rPr>
  </w:style>
  <w:style w:type="paragraph" w:customStyle="1" w:styleId="Abstract">
    <w:name w:val="Abstract"/>
    <w:basedOn w:val="a0"/>
    <w:pPr>
      <w:adjustRightInd w:val="0"/>
      <w:snapToGrid w:val="0"/>
      <w:spacing w:before="480"/>
      <w:ind w:left="851" w:right="851" w:firstLine="0"/>
    </w:pPr>
    <w:rPr>
      <w:sz w:val="16"/>
    </w:rPr>
  </w:style>
  <w:style w:type="paragraph" w:customStyle="1" w:styleId="Affiliation">
    <w:name w:val="Affiliation"/>
    <w:basedOn w:val="a0"/>
    <w:pPr>
      <w:ind w:firstLine="0"/>
      <w:jc w:val="center"/>
    </w:pPr>
    <w:rPr>
      <w:i/>
    </w:rPr>
  </w:style>
  <w:style w:type="paragraph" w:customStyle="1" w:styleId="Equation">
    <w:name w:val="Equation"/>
    <w:basedOn w:val="a0"/>
    <w:pPr>
      <w:tabs>
        <w:tab w:val="left" w:pos="6781"/>
      </w:tabs>
      <w:spacing w:before="240" w:after="240"/>
      <w:ind w:left="454" w:firstLine="0"/>
      <w:jc w:val="left"/>
    </w:pPr>
  </w:style>
  <w:style w:type="paragraph" w:customStyle="1" w:styleId="Footnote">
    <w:name w:val="Footnote"/>
    <w:basedOn w:val="a0"/>
    <w:pPr>
      <w:ind w:firstLine="136"/>
    </w:pPr>
    <w:rPr>
      <w:sz w:val="16"/>
    </w:rPr>
  </w:style>
  <w:style w:type="paragraph" w:customStyle="1" w:styleId="LISTalph">
    <w:name w:val="LISTalph"/>
    <w:basedOn w:val="a0"/>
    <w:pPr>
      <w:numPr>
        <w:numId w:val="1"/>
      </w:numPr>
      <w:tabs>
        <w:tab w:val="left" w:pos="499"/>
      </w:tabs>
    </w:pPr>
  </w:style>
  <w:style w:type="paragraph" w:customStyle="1" w:styleId="LISTdash">
    <w:name w:val="LISTdash"/>
    <w:basedOn w:val="a0"/>
    <w:pPr>
      <w:numPr>
        <w:numId w:val="2"/>
      </w:numPr>
      <w:tabs>
        <w:tab w:val="left" w:pos="454"/>
      </w:tabs>
      <w:adjustRightInd w:val="0"/>
      <w:snapToGrid w:val="0"/>
    </w:pPr>
  </w:style>
  <w:style w:type="paragraph" w:customStyle="1" w:styleId="LISTnum">
    <w:name w:val="LISTnum"/>
    <w:basedOn w:val="a0"/>
    <w:pPr>
      <w:numPr>
        <w:numId w:val="6"/>
      </w:numPr>
      <w:adjustRightInd w:val="0"/>
      <w:snapToGrid w:val="0"/>
      <w:ind w:left="714" w:hanging="357"/>
    </w:pPr>
  </w:style>
  <w:style w:type="paragraph" w:customStyle="1" w:styleId="References">
    <w:name w:val="References"/>
    <w:basedOn w:val="a0"/>
    <w:pPr>
      <w:numPr>
        <w:numId w:val="9"/>
      </w:numPr>
      <w:tabs>
        <w:tab w:val="left" w:pos="85"/>
      </w:tabs>
    </w:pPr>
    <w:rPr>
      <w:sz w:val="16"/>
    </w:rPr>
  </w:style>
  <w:style w:type="paragraph" w:customStyle="1" w:styleId="Table">
    <w:name w:val="Table"/>
    <w:basedOn w:val="a0"/>
    <w:pPr>
      <w:spacing w:before="60" w:after="60"/>
      <w:ind w:firstLine="0"/>
      <w:jc w:val="left"/>
    </w:pPr>
    <w:rPr>
      <w:sz w:val="16"/>
    </w:rPr>
  </w:style>
  <w:style w:type="paragraph" w:styleId="a4">
    <w:name w:val="Title"/>
    <w:basedOn w:val="a0"/>
    <w:next w:val="a0"/>
    <w:qFormat/>
    <w:pPr>
      <w:spacing w:before="480" w:after="320"/>
      <w:ind w:firstLine="0"/>
      <w:jc w:val="center"/>
    </w:pPr>
    <w:rPr>
      <w:noProof/>
      <w:kern w:val="28"/>
      <w:sz w:val="40"/>
    </w:rPr>
  </w:style>
  <w:style w:type="paragraph" w:customStyle="1" w:styleId="Author">
    <w:name w:val="Author"/>
    <w:basedOn w:val="a0"/>
    <w:pPr>
      <w:ind w:firstLine="0"/>
      <w:jc w:val="center"/>
    </w:pPr>
  </w:style>
  <w:style w:type="paragraph" w:styleId="a5">
    <w:name w:val="caption"/>
    <w:basedOn w:val="a0"/>
    <w:next w:val="a0"/>
    <w:qFormat/>
    <w:pPr>
      <w:spacing w:before="80" w:after="80"/>
      <w:ind w:firstLine="0"/>
    </w:pPr>
    <w:rPr>
      <w:sz w:val="16"/>
    </w:rPr>
  </w:style>
  <w:style w:type="paragraph" w:customStyle="1" w:styleId="LISTDescription">
    <w:name w:val="LISTDescription"/>
    <w:basedOn w:val="a0"/>
    <w:pPr>
      <w:ind w:left="454" w:hanging="454"/>
    </w:pPr>
  </w:style>
  <w:style w:type="paragraph" w:customStyle="1" w:styleId="Notes">
    <w:name w:val="Notes"/>
    <w:basedOn w:val="a0"/>
    <w:rPr>
      <w:sz w:val="16"/>
    </w:rPr>
  </w:style>
  <w:style w:type="paragraph" w:styleId="a6">
    <w:name w:val="Body Text"/>
    <w:basedOn w:val="a0"/>
    <w:semiHidden/>
    <w:pPr>
      <w:spacing w:after="120"/>
    </w:pPr>
  </w:style>
  <w:style w:type="paragraph" w:customStyle="1" w:styleId="CaptionLong">
    <w:name w:val="CaptionLong"/>
    <w:basedOn w:val="a0"/>
    <w:pPr>
      <w:spacing w:before="80" w:after="80"/>
      <w:ind w:firstLine="0"/>
    </w:pPr>
    <w:rPr>
      <w:sz w:val="16"/>
    </w:rPr>
  </w:style>
  <w:style w:type="paragraph" w:customStyle="1" w:styleId="HeadingUnn1">
    <w:name w:val="HeadingUnn1"/>
    <w:basedOn w:val="1"/>
    <w:next w:val="NoindentNormal"/>
    <w:pPr>
      <w:numPr>
        <w:numId w:val="0"/>
      </w:numPr>
    </w:pPr>
    <w:rPr>
      <w:bCs w:val="0"/>
    </w:rPr>
  </w:style>
  <w:style w:type="paragraph" w:customStyle="1" w:styleId="HeadingUnn2">
    <w:name w:val="HeadingUnn2"/>
    <w:basedOn w:val="2"/>
    <w:next w:val="NoindentNormal"/>
    <w:pPr>
      <w:numPr>
        <w:ilvl w:val="0"/>
        <w:numId w:val="0"/>
      </w:numPr>
    </w:pPr>
  </w:style>
  <w:style w:type="paragraph" w:customStyle="1" w:styleId="HeadingUnn3">
    <w:name w:val="HeadingUnn3"/>
    <w:basedOn w:val="3"/>
    <w:next w:val="NoindentNormal"/>
    <w:pPr>
      <w:numPr>
        <w:ilvl w:val="0"/>
        <w:numId w:val="0"/>
      </w:numPr>
    </w:pPr>
  </w:style>
  <w:style w:type="paragraph" w:customStyle="1" w:styleId="HeadingUnn4">
    <w:name w:val="HeadingUnn4"/>
    <w:basedOn w:val="4"/>
    <w:next w:val="NoindentNormal"/>
    <w:pPr>
      <w:numPr>
        <w:ilvl w:val="0"/>
        <w:numId w:val="0"/>
      </w:numPr>
    </w:pPr>
  </w:style>
  <w:style w:type="paragraph" w:customStyle="1" w:styleId="HeadingUnn5">
    <w:name w:val="HeadingUnn5"/>
    <w:basedOn w:val="5"/>
    <w:next w:val="a0"/>
    <w:pPr>
      <w:numPr>
        <w:ilvl w:val="0"/>
        <w:numId w:val="0"/>
      </w:numPr>
      <w:spacing w:before="120"/>
    </w:pPr>
  </w:style>
  <w:style w:type="paragraph" w:styleId="a">
    <w:name w:val="List Number"/>
    <w:basedOn w:val="a0"/>
    <w:semiHidden/>
    <w:pPr>
      <w:numPr>
        <w:numId w:val="3"/>
      </w:numPr>
    </w:pPr>
  </w:style>
  <w:style w:type="paragraph" w:customStyle="1" w:styleId="CaptionShort">
    <w:name w:val="CaptionShort"/>
    <w:basedOn w:val="a0"/>
    <w:pPr>
      <w:spacing w:before="80" w:after="80"/>
      <w:ind w:firstLine="0"/>
      <w:jc w:val="center"/>
    </w:pPr>
    <w:rPr>
      <w:sz w:val="16"/>
    </w:rPr>
  </w:style>
  <w:style w:type="paragraph" w:customStyle="1" w:styleId="Listbul">
    <w:name w:val="Listbul"/>
    <w:basedOn w:val="a0"/>
    <w:pPr>
      <w:numPr>
        <w:numId w:val="5"/>
      </w:numPr>
    </w:pPr>
  </w:style>
  <w:style w:type="paragraph" w:customStyle="1" w:styleId="Keywords">
    <w:name w:val="Keywords"/>
    <w:basedOn w:val="Abstract"/>
    <w:next w:val="1"/>
    <w:pPr>
      <w:spacing w:before="240" w:after="240"/>
    </w:pPr>
  </w:style>
  <w:style w:type="paragraph" w:styleId="a7">
    <w:name w:val="footnote text"/>
    <w:basedOn w:val="a0"/>
    <w:semiHidden/>
    <w:rPr>
      <w:szCs w:val="20"/>
    </w:rPr>
  </w:style>
  <w:style w:type="character" w:styleId="a8">
    <w:name w:val="footnote reference"/>
    <w:semiHidden/>
    <w:rPr>
      <w:vertAlign w:val="superscript"/>
    </w:rPr>
  </w:style>
  <w:style w:type="character" w:customStyle="1" w:styleId="FootnoteChar">
    <w:name w:val="Footnote Char"/>
    <w:rPr>
      <w:rFonts w:eastAsia="MS Mincho"/>
      <w:sz w:val="16"/>
      <w:szCs w:val="24"/>
      <w:lang w:val="en-US" w:eastAsia="ja-JP" w:bidi="ar-SA"/>
    </w:rPr>
  </w:style>
  <w:style w:type="character" w:customStyle="1" w:styleId="MTEquationSection">
    <w:name w:val="MTEquationSection"/>
    <w:rPr>
      <w:i/>
      <w:vanish/>
      <w:color w:val="FF0000"/>
    </w:rPr>
  </w:style>
  <w:style w:type="character" w:customStyle="1" w:styleId="tlid-translation">
    <w:name w:val="tlid-translation"/>
    <w:rsid w:val="009A49DC"/>
  </w:style>
  <w:style w:type="paragraph" w:styleId="a9">
    <w:name w:val="Balloon Text"/>
    <w:basedOn w:val="a0"/>
    <w:link w:val="aa"/>
    <w:uiPriority w:val="99"/>
    <w:semiHidden/>
    <w:unhideWhenUsed/>
    <w:rsid w:val="0068772A"/>
    <w:rPr>
      <w:rFonts w:ascii="Tahoma" w:hAnsi="Tahoma" w:cs="Tahoma"/>
      <w:sz w:val="16"/>
      <w:szCs w:val="16"/>
    </w:rPr>
  </w:style>
  <w:style w:type="character" w:customStyle="1" w:styleId="aa">
    <w:name w:val="Текст выноски Знак"/>
    <w:basedOn w:val="a1"/>
    <w:link w:val="a9"/>
    <w:uiPriority w:val="99"/>
    <w:semiHidden/>
    <w:rsid w:val="0068772A"/>
    <w:rPr>
      <w:rFonts w:ascii="Tahoma" w:hAnsi="Tahoma" w:cs="Tahoma"/>
      <w:sz w:val="16"/>
      <w:szCs w:val="16"/>
      <w:lang w:val="en-US" w:eastAsia="ja-JP"/>
    </w:rPr>
  </w:style>
  <w:style w:type="paragraph" w:styleId="ab">
    <w:name w:val="List Paragraph"/>
    <w:basedOn w:val="a0"/>
    <w:uiPriority w:val="34"/>
    <w:qFormat/>
    <w:rsid w:val="0068772A"/>
    <w:pPr>
      <w:ind w:left="720"/>
      <w:contextualSpacing/>
    </w:pPr>
  </w:style>
  <w:style w:type="character" w:styleId="ac">
    <w:name w:val="Hyperlink"/>
    <w:basedOn w:val="a1"/>
    <w:uiPriority w:val="99"/>
    <w:unhideWhenUsed/>
    <w:rsid w:val="00A522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9565">
      <w:bodyDiv w:val="1"/>
      <w:marLeft w:val="0"/>
      <w:marRight w:val="0"/>
      <w:marTop w:val="0"/>
      <w:marBottom w:val="0"/>
      <w:divBdr>
        <w:top w:val="none" w:sz="0" w:space="0" w:color="auto"/>
        <w:left w:val="none" w:sz="0" w:space="0" w:color="auto"/>
        <w:bottom w:val="none" w:sz="0" w:space="0" w:color="auto"/>
        <w:right w:val="none" w:sz="0" w:space="0" w:color="auto"/>
      </w:divBdr>
      <w:divsChild>
        <w:div w:id="1104501523">
          <w:marLeft w:val="0"/>
          <w:marRight w:val="0"/>
          <w:marTop w:val="0"/>
          <w:marBottom w:val="0"/>
          <w:divBdr>
            <w:top w:val="none" w:sz="0" w:space="0" w:color="auto"/>
            <w:left w:val="none" w:sz="0" w:space="0" w:color="auto"/>
            <w:bottom w:val="none" w:sz="0" w:space="0" w:color="auto"/>
            <w:right w:val="none" w:sz="0" w:space="0" w:color="auto"/>
          </w:divBdr>
        </w:div>
        <w:div w:id="2131320498">
          <w:marLeft w:val="0"/>
          <w:marRight w:val="0"/>
          <w:marTop w:val="0"/>
          <w:marBottom w:val="0"/>
          <w:divBdr>
            <w:top w:val="none" w:sz="0" w:space="0" w:color="auto"/>
            <w:left w:val="none" w:sz="0" w:space="0" w:color="auto"/>
            <w:bottom w:val="none" w:sz="0" w:space="0" w:color="auto"/>
            <w:right w:val="none" w:sz="0" w:space="0" w:color="auto"/>
          </w:divBdr>
        </w:div>
      </w:divsChild>
    </w:div>
    <w:div w:id="90330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doi.org/10.1109/36.297984" TargetMode="External"/><Relationship Id="rId3" Type="http://schemas.openxmlformats.org/officeDocument/2006/relationships/styles" Target="styles.xml"/><Relationship Id="rId21" Type="http://schemas.openxmlformats.org/officeDocument/2006/relationships/hyperlink" Target="http://dx.doi.org/10.17691/stm2018.10.3.2"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doi.org/10.1093/bioinformatics/btm344" TargetMode="External"/><Relationship Id="rId2" Type="http://schemas.openxmlformats.org/officeDocument/2006/relationships/numbering" Target="numbering.xml"/><Relationship Id="rId16" Type="http://schemas.openxmlformats.org/officeDocument/2006/relationships/hyperlink" Target="https://doi.org/10.1093/bib/bbn027" TargetMode="External"/><Relationship Id="rId20" Type="http://schemas.openxmlformats.org/officeDocument/2006/relationships/hyperlink" Target="https://doi.org/10.1016/j.eswa.2017.06.0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doi.org/10.1201/9781584888796"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arxiv.org/abs/1202.372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074/mcp.m114.043513"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imir\Desktop\IOSPressBookArticleWordTemplate%20with%20Tex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DFEB9-E1CF-47B8-A515-E0D49D783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IOSPressBookArticleWordTemplate with Text.dot</Template>
  <TotalTime>2788</TotalTime>
  <Pages>11</Pages>
  <Words>3568</Words>
  <Characters>20344</Characters>
  <Application>Microsoft Office Word</Application>
  <DocSecurity>0</DocSecurity>
  <Lines>169</Lines>
  <Paragraphs>47</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1</vt:lpstr>
      <vt:lpstr>1</vt:lpstr>
      <vt:lpstr>1</vt:lpstr>
    </vt:vector>
  </TitlesOfParts>
  <Company>VTEX</Company>
  <LinksUpToDate>false</LinksUpToDate>
  <CharactersWithSpaces>23865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Vladimir</dc:creator>
  <cp:keywords/>
  <dc:description/>
  <cp:lastModifiedBy>Vladimir</cp:lastModifiedBy>
  <cp:revision>18</cp:revision>
  <cp:lastPrinted>2008-10-24T03:15:00Z</cp:lastPrinted>
  <dcterms:created xsi:type="dcterms:W3CDTF">2019-01-09T05:30:00Z</dcterms:created>
  <dcterms:modified xsi:type="dcterms:W3CDTF">2019-01-29T05:21:00Z</dcterms:modified>
</cp:coreProperties>
</file>